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ФОРМИРОВАНИЕ ЛЕКСИКО-ГРАММАТИЧЕСКОГО СТРОЯ РЕЧИ У ДЕТЕЙ С ТЯЖЕЛЫМИ НАРУШЕНИЯМИ РЕЧИ ПОСРЕДСТВОМ ДИДАКТИЧЕСКИХ ИГР</w:t>
      </w:r>
    </w:p>
    <w:bookmarkEnd w:id="0"/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</w:p>
    <w:p>
      <w:pPr>
        <w:widowControl w:val="0"/>
        <w:wordWrap w:val="0"/>
        <w:spacing w:before="240" w:after="60" w:line="240" w:lineRule="auto"/>
        <w:jc w:val="both"/>
        <w:rPr>
          <w:rFonts w:hint="default" w:ascii="Times New Roman" w:hAnsi="Times New Roman"/>
          <w:b/>
          <w:bCs w:val="0"/>
          <w:i/>
          <w:sz w:val="28"/>
          <w:szCs w:val="28"/>
          <w:lang w:val="ru-RU"/>
        </w:rPr>
      </w:pPr>
      <w:r>
        <w:rPr>
          <w:rFonts w:hint="default" w:ascii="Times New Roman" w:hAnsi="Times New Roman"/>
          <w:b/>
          <w:i/>
          <w:sz w:val="28"/>
          <w:szCs w:val="28"/>
          <w:lang w:val="ru-RU"/>
        </w:rPr>
        <w:t xml:space="preserve">                                           </w:t>
      </w:r>
      <w:r>
        <w:rPr>
          <w:rFonts w:hint="default" w:ascii="Times New Roman" w:hAnsi="Times New Roman"/>
          <w:b/>
          <w:bCs w:val="0"/>
          <w:i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bCs w:val="0"/>
          <w:i/>
          <w:sz w:val="28"/>
          <w:szCs w:val="28"/>
        </w:rPr>
        <w:t>Кузовова Кадрия</w:t>
      </w:r>
      <w:r>
        <w:rPr>
          <w:rFonts w:hint="default" w:ascii="Times New Roman" w:hAnsi="Times New Roman"/>
          <w:b/>
          <w:bCs w:val="0"/>
          <w:i/>
          <w:sz w:val="28"/>
          <w:szCs w:val="28"/>
          <w:lang w:val="ru-RU"/>
        </w:rPr>
        <w:t xml:space="preserve"> Мокадэсовна, воспитатель.</w:t>
      </w:r>
    </w:p>
    <w:p>
      <w:pPr>
        <w:widowControl w:val="0"/>
        <w:spacing w:after="0" w:line="240" w:lineRule="auto"/>
        <w:jc w:val="right"/>
        <w:rPr>
          <w:rFonts w:hint="default" w:ascii="Times New Roman" w:hAnsi="Times New Roman" w:cs="Times New Roman"/>
          <w:b/>
          <w:bCs w:val="0"/>
          <w:i/>
          <w:iCs w:val="0"/>
          <w:sz w:val="28"/>
          <w:szCs w:val="28"/>
        </w:rPr>
      </w:pPr>
      <w:r>
        <w:rPr>
          <w:rFonts w:ascii="Times New Roman" w:hAnsi="Times New Roman"/>
          <w:b/>
          <w:bCs w:val="0"/>
          <w:i/>
          <w:sz w:val="28"/>
          <w:szCs w:val="28"/>
        </w:rPr>
        <w:t>М</w:t>
      </w:r>
      <w:r>
        <w:rPr>
          <w:rFonts w:ascii="Times New Roman" w:hAnsi="Times New Roman"/>
          <w:b/>
          <w:bCs w:val="0"/>
          <w:i/>
          <w:sz w:val="28"/>
          <w:szCs w:val="28"/>
          <w:lang w:val="ru-RU"/>
        </w:rPr>
        <w:t>АОУ</w:t>
      </w:r>
      <w:r>
        <w:rPr>
          <w:rFonts w:hint="default" w:ascii="Times New Roman" w:hAnsi="Times New Roman"/>
          <w:b/>
          <w:bCs w:val="0"/>
          <w:i/>
          <w:sz w:val="28"/>
          <w:szCs w:val="28"/>
          <w:lang w:val="ru-RU"/>
        </w:rPr>
        <w:t xml:space="preserve"> детский сад </w:t>
      </w:r>
      <w:r>
        <w:rPr>
          <w:rFonts w:hint="default" w:ascii="Times New Roman" w:hAnsi="Times New Roman" w:cs="Times New Roman"/>
          <w:b/>
          <w:bCs w:val="0"/>
          <w:i/>
          <w:iCs w:val="0"/>
          <w:sz w:val="28"/>
          <w:szCs w:val="28"/>
          <w:lang w:val="ru-RU"/>
        </w:rPr>
        <w:t>№ 210 «Ладушки»</w:t>
      </w:r>
      <w:r>
        <w:rPr>
          <w:rFonts w:hint="default" w:ascii="Times New Roman" w:hAnsi="Times New Roman" w:cs="Times New Roman"/>
          <w:b/>
          <w:bCs w:val="0"/>
          <w:i/>
          <w:iCs w:val="0"/>
          <w:sz w:val="28"/>
          <w:szCs w:val="28"/>
        </w:rPr>
        <w:t>, г. Тольятти</w:t>
      </w:r>
    </w:p>
    <w:p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Аннотация: </w:t>
      </w:r>
      <w:r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Дидактические игры – это игры которые помогают детям  с тяжелыми нарушениями речи в формировании лексико-грамматического строя речи.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Существенным фактором, который определяет формирование лексико-грамматической структуры языка, будет то, как быстро и качественно ребенок овладеет языковыми правилами и общими законами. У детей с ТНР лексико-грамматический строй речи, как правило, развивается в том же порядке, что и у детей с сохранным развитием, но качественно хуже и медленнее.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spacing w:line="360" w:lineRule="auto"/>
        <w:ind w:firstLine="709"/>
        <w:jc w:val="both"/>
        <w:rPr>
          <w:rStyle w:val="5"/>
          <w:rFonts w:ascii="Times New Roman" w:hAnsi="Times New Roman" w:cs="Times New Roman"/>
          <w:i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Ключевые слова:</w:t>
      </w:r>
      <w:r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b w:val="0"/>
          <w:i/>
          <w:sz w:val="28"/>
          <w:szCs w:val="28"/>
        </w:rPr>
        <w:t xml:space="preserve">дошкольник, дошкольная образовательная организация, </w:t>
      </w:r>
      <w:r>
        <w:rPr>
          <w:rFonts w:ascii="Times New Roman" w:hAnsi="Times New Roman" w:cs="Times New Roman"/>
          <w:i/>
          <w:sz w:val="28"/>
          <w:szCs w:val="28"/>
        </w:rPr>
        <w:t>лексико-грамматического строя речи</w:t>
      </w:r>
      <w:r>
        <w:rPr>
          <w:rStyle w:val="5"/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тяжелое нарушение речи, дидактические игры</w:t>
      </w:r>
      <w:r>
        <w:rPr>
          <w:rStyle w:val="5"/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6"/>
        <w:spacing w:line="360" w:lineRule="auto"/>
        <w:ind w:firstLine="709"/>
        <w:jc w:val="both"/>
        <w:rPr>
          <w:rStyle w:val="5"/>
          <w:rFonts w:ascii="Times New Roman" w:hAnsi="Times New Roman" w:cs="Times New Roman"/>
          <w:i/>
          <w:sz w:val="28"/>
          <w:szCs w:val="28"/>
        </w:rPr>
      </w:pPr>
    </w:p>
    <w:p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заключается в том, что несформированность лексико-грамматического строя речи у детей старшего дошкольного возраста является одним из ключевых факторов тяжелого нарушения речи. </w:t>
      </w:r>
    </w:p>
    <w:p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Ученые, изучающие развитие речи у дошкольников, такие как Р.Е. Левина, В.К. Орфинская, Т.В. Туманова, Т.Б. Филичева и другие, подтверждают эту связь. Тяжелое нарушение речи характеризуется нарушениями всех аспектов речевой системы, включая звуковую сторону, лексику, грамматику и фонетику. </w:t>
      </w:r>
    </w:p>
    <w:p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детей с тяжелыми нарушениями речи используют слова с неправильным значением и наблюдаются различные вербальные парафазии и несовершенство в развитии семантических полей. Такие дети испытывают трудности в актуализации лексики и грамматики. Тяжелое нарушение речи имеет негативное воздействие на все аспекты развития ребенка. Оно затрудняет развитие его познавательных способностей, снижает эффективность запоминания информации, нарушает логику и осмысленность исполнения задач, а также затрудняет освоение мыслительных процессов у детей [8, с. 87].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школьного обучения уровень сформированности лексико-грамматических средств языка у детей с ТНР значительно отстает от нормы, самостоятельная связная  речь у младших школьников долгое время остается несовершенной. Это создает детям дополнительные трудности в процессе обучения. В связи с этим формирование связной  речи старших дошкольников с ТНР приобретает первостепенное значение в общем комплексе коррекционных мероприятий» [5, с. 176].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лексико-грамматического строя речи важно вести по трем направлениям: увеличивать количество слов в личном словаре, учить формировать законченные фразы и внедрять их в речевой поток.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дидактических игр и игровых приемов в процессе формирования лексики и грамматики у детей с ТНР является важным компонентом коррекционной работы».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помогают заменить изменения в образовании слов, тренируют составление связных высказываний, формируют пояснительную речь - весьма эффективное средство развития лексико-грамматических навыков.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экспериментальное исследование. Опираясь на исследования Н.В. Нищевой, были выделены показатели исследования уровня сформированности лексико-грамматического строя речи у детей старшего дошкольного возраста с тяжелыми нарушениями речи, а также осуществили отбор и разработку диагностических заданий</w:t>
      </w:r>
    </w:p>
    <w:p>
      <w:pPr>
        <w:pStyle w:val="7"/>
        <w:autoSpaceDE w:val="0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проведенных методик исследования, пришли к выводу, что у детей старшего дошкольного возраста с ТНР преобладает низкий и средний уровни развития лексико-грамматического строя речи.</w:t>
      </w:r>
    </w:p>
    <w:p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шестого года жизни с ТНР включает «Программу коррекционно-развивающей работы в логопедической группе детского сада для детей с общим недоразвитием речи шестого года жизни», разработанную Н.В. Нищевой [7, с. 96].</w:t>
      </w:r>
    </w:p>
    <w:p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была проведена работа по формированию лексико-грамматической структуры предложений. Одним из методов было использование специальных дидактических игр, таких как «Закончи предложение», «Подбери слово», «Ответь на вопрос» и другие.</w:t>
      </w:r>
    </w:p>
    <w:p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направлением коррекционной работы было обогащение и активизация лексики дошкольников через использование дидактических игр в коррекционно-развивающей работе. </w:t>
      </w:r>
    </w:p>
    <w:p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дидактических игр «Скажи правильно», «Исправь ошибку», «Кто, какую пользу приносит», «Хвастунишки», формировалось умение детей использовать в речи различные лексические средства языка, правильно строить предложения и обеспечивать связи между ними. Кроме того, дети развивали коммуникативные навыки общения.</w:t>
      </w:r>
    </w:p>
    <w:p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формировали умение образовывать имена существительные в именительном падеже с уменьшительно-ласкательными суффиксами проводилось посредством дидактических игр «Кто у кого» и «Назови фрукты ласково» и другие»</w:t>
      </w:r>
    </w:p>
    <w:p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комплекса дидактических игр включало в себя учет принципов усложнения, наглядности и последовательности. Это позволяло не только сделать занятия интересными и увлекательными для детей, но и обеспечить их постепенное и полноценное развитие в различных областях знаний и навыков [3, с. 112].</w:t>
      </w:r>
    </w:p>
    <w:p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использование дидактических игр и организация комплекса в совместной деятельности педагога и детей в режимных моментах эффективно в развитии грамматического строя речи у детей старшего дошкольного возраста с общим недоразвитием речи.</w:t>
      </w:r>
    </w:p>
    <w:p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игр и организации комплекса в совместной деятельности педагога и детей в режимных моментах был проведен контрольный этап эксперимента.</w:t>
      </w:r>
    </w:p>
    <w:p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Бакунина А. М. Мониторинг развития речи дошкольников с ТНР в контексте компетентностного подхода //Дошкольная педагогика. 2021. № 9. С.44-45.</w:t>
      </w:r>
    </w:p>
    <w:p>
      <w:pPr>
        <w:pStyle w:val="1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Л. С. Логопедия / Под ред. Л. С. Волковой М. : Владос, 2020. 704 с.</w:t>
      </w:r>
    </w:p>
    <w:p>
      <w:pPr>
        <w:pStyle w:val="1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Волосовец Т. В. Преодоление общего недоразвития речи дошкольников. М. : Институт общегуманитарных исследований, 2021. 256 с.</w:t>
      </w:r>
    </w:p>
    <w:p>
      <w:pPr>
        <w:pStyle w:val="1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Генинг М. Г. Обучение дошкольников правильной речи. М. : АСТ, 2021. 216 с.</w:t>
      </w:r>
    </w:p>
    <w:p>
      <w:pPr>
        <w:pStyle w:val="1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Гриншпун Б. М. Недоразвитие речи у дошкольников // Дошкольное воспитание. 2020. № 6. С. 63-67.</w:t>
      </w:r>
    </w:p>
    <w:p>
      <w:pPr>
        <w:pStyle w:val="1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Лалаева Р. И., Серебрякова Н. В. Формирование лексики и грамматического строя у дошкольников с общим недоразвитием речи. СПб. : Союз, 2021. 224 с.</w:t>
      </w:r>
    </w:p>
    <w:p>
      <w:pPr>
        <w:pStyle w:val="1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Нищева Н. В. Комплексная образовательная программа дошкольного образования для детей с тяжелыми нарушениями речи (общим недоразвитием речи) с 3 до 7 лет. Спб. : Питер, 2021. 260 с.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82CCE"/>
    <w:multiLevelType w:val="multilevel"/>
    <w:tmpl w:val="07D82CCE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3"/>
    <w:rsid w:val="000C29CD"/>
    <w:rsid w:val="006D5E28"/>
    <w:rsid w:val="00772F7B"/>
    <w:rsid w:val="007B1EA3"/>
    <w:rsid w:val="008660E0"/>
    <w:rsid w:val="00CD0618"/>
    <w:rsid w:val="00D47459"/>
    <w:rsid w:val="00D937E4"/>
    <w:rsid w:val="00E578D3"/>
    <w:rsid w:val="00F74596"/>
    <w:rsid w:val="1E72489F"/>
    <w:rsid w:val="2E027B47"/>
    <w:rsid w:val="3C3C46BC"/>
    <w:rsid w:val="56C8194B"/>
    <w:rsid w:val="594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No Spacing"/>
    <w:link w:val="8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7">
    <w:name w:val="Standard"/>
    <w:uiPriority w:val="99"/>
    <w:pPr>
      <w:widowControl w:val="0"/>
      <w:suppressAutoHyphens/>
      <w:spacing w:after="0" w:line="240" w:lineRule="auto"/>
      <w:textAlignment w:val="baseline"/>
    </w:pPr>
    <w:rPr>
      <w:rFonts w:ascii="Arial" w:hAnsi="Arial" w:eastAsia="SimSun" w:cs="Arial"/>
      <w:kern w:val="1"/>
      <w:sz w:val="24"/>
      <w:szCs w:val="24"/>
      <w:lang w:val="ru-RU" w:eastAsia="hi-IN" w:bidi="hi-IN"/>
    </w:rPr>
  </w:style>
  <w:style w:type="character" w:customStyle="1" w:styleId="8">
    <w:name w:val="Без интервала Знак"/>
    <w:link w:val="6"/>
    <w:locked/>
    <w:uiPriority w:val="1"/>
  </w:style>
  <w:style w:type="character" w:customStyle="1" w:styleId="9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918</Words>
  <Characters>5238</Characters>
  <Lines>43</Lines>
  <Paragraphs>12</Paragraphs>
  <TotalTime>150</TotalTime>
  <ScaleCrop>false</ScaleCrop>
  <LinksUpToDate>false</LinksUpToDate>
  <CharactersWithSpaces>6144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2024-01-25T15:08:00Z</dcterms:created>
  <dc:creator>Катя</dc:creator>
  <cp:lastModifiedBy>КОТ</cp:lastModifiedBy>
  <dcterms:modified xsi:type="dcterms:W3CDTF">2024-06-27T08:30:02Z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1049-12.2.0.13472</vt:lpwstr>
  </property>
  <property fmtid="{D5CDD505-2E9C-101B-9397-08002B2CF9AE}" pid="3" name="ICV">
    <vt:lpwstr>418CB84E9D49401A8618C7FCF94B2E7F_13</vt:lpwstr>
  </property>
</Properties>
</file>