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91D8" w14:textId="5BBBBE7C" w:rsidR="004B3746" w:rsidRPr="004B3746" w:rsidRDefault="004B3746" w:rsidP="004B3746">
      <w:pPr>
        <w:pStyle w:val="a3"/>
        <w:spacing w:before="0" w:beforeAutospacing="0" w:after="0" w:afterAutospacing="0" w:line="360" w:lineRule="auto"/>
        <w:ind w:firstLine="709"/>
        <w:jc w:val="center"/>
        <w:textAlignment w:val="baseline"/>
        <w:rPr>
          <w:color w:val="00B050"/>
          <w:sz w:val="36"/>
          <w:szCs w:val="28"/>
          <w:u w:val="double"/>
        </w:rPr>
      </w:pPr>
      <w:r w:rsidRPr="004B3746">
        <w:rPr>
          <w:color w:val="00B050"/>
          <w:sz w:val="36"/>
          <w:szCs w:val="28"/>
          <w:u w:val="double"/>
        </w:rPr>
        <w:t>«Лето – это маленькая жизнь»</w:t>
      </w:r>
    </w:p>
    <w:p w14:paraId="15CABE93"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 xml:space="preserve">Для многих из нас лето – это самое долгожданное и любимое время года. Лето – это не только пора каникул, но и период, когда многие дети предоставлены сами себе и проводят много времени без присмотра взрослых. Понятно, что ни одно детство не проходит без царапин, ссадин и ушибов, ведь любопытные ребята стремятся изучить все новые и неизвестные для них места. Поэтому очень важно объяснить и напомнить детям необходимые правила безопасности.  Традиционно в преддверии Международного дня </w:t>
      </w:r>
      <w:bookmarkStart w:id="0" w:name="_GoBack"/>
      <w:bookmarkEnd w:id="0"/>
      <w:r w:rsidRPr="004B3746">
        <w:rPr>
          <w:sz w:val="28"/>
          <w:szCs w:val="28"/>
        </w:rPr>
        <w:t>защиты детей во всех регионах страны МЧС России проводит акцию «Мои безопасные каникулы», главная задача которой - напомнить детям о правилах безопасного поведения во время летних каникул.</w:t>
      </w:r>
    </w:p>
    <w:p w14:paraId="1DFDCE84"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безопасного поведения на воде</w:t>
      </w:r>
    </w:p>
    <w:p w14:paraId="2CE871E0"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Умей оказывать помощь терпящим бедствие на воде.</w:t>
      </w:r>
    </w:p>
    <w:p w14:paraId="6C6562A2"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дорожного движения</w:t>
      </w:r>
    </w:p>
    <w:p w14:paraId="0885CCE7"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Проходи по тротуару только с правой стороны. Если нет тротуара, иди по левому краю дороги, навстречу движению транспорта</w:t>
      </w:r>
    </w:p>
    <w:p w14:paraId="10126AB3"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Дорогу переходи в том месте, где указана пешеходная дорожка или установлен светофор. Дорогу переходи на зелёный свет.</w:t>
      </w:r>
    </w:p>
    <w:p w14:paraId="2D941205"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Когда переходишь дорогу, смотри сначала налево, потом направо.</w:t>
      </w:r>
    </w:p>
    <w:p w14:paraId="24841E1D"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переходи дорогу перед близко идущим транспортом.</w:t>
      </w:r>
    </w:p>
    <w:p w14:paraId="7B83FF45"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На проезжей части игры строго запрещены.</w:t>
      </w:r>
    </w:p>
    <w:p w14:paraId="11E4F7E0"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выезжай на проезжую часть на велосипеде, мопеде.</w:t>
      </w:r>
    </w:p>
    <w:p w14:paraId="1805FEF4"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личной безопасности на улице</w:t>
      </w:r>
    </w:p>
    <w:p w14:paraId="3912A16B"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lastRenderedPageBreak/>
        <w:t>Если на улице кто-то идёт и бежит за тобой, а до дома далеко, беги в ближайшее людное место: к магазину, автобусной остановке.</w:t>
      </w:r>
    </w:p>
    <w:p w14:paraId="1AC76A5A"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Если незнакомые взрослые пытаются увести тебя силой, сопротивляйся, кричи, зови на помощь: "Помогите, меня уводит незнакомый человек".</w:t>
      </w:r>
    </w:p>
    <w:p w14:paraId="6F47C86C"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соглашайся ни на какие предложения незнакомых взрослых.</w:t>
      </w:r>
    </w:p>
    <w:p w14:paraId="2FE0CD3F"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Никуда не ходи с незнакомыми и не садись с ними в машину.</w:t>
      </w:r>
    </w:p>
    <w:p w14:paraId="5E2EC705"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приглашай домой незнакомых ребят.</w:t>
      </w:r>
    </w:p>
    <w:p w14:paraId="4396028D"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играй с наступлением темноты.</w:t>
      </w:r>
    </w:p>
    <w:p w14:paraId="6CECBF1A"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поведения детей у железной дороги</w:t>
      </w:r>
    </w:p>
    <w:p w14:paraId="516C2727"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Переходить через пути нужно только по мосту или специальным настилам. Не подлезай под вагоны и не перелезай через автосцепки!  Не заскакивай в вагон отходящего поезда. Не выходи из вагона до полной остановки поезда.  Не играй на платформах и путях!  Не высовывайся из окон на ходу. Выходи из вагона только со стороны посадочной платформы. Не ходи по путям. На вокзале дети могут находиться только под наблюдением взрослых, маленьких детей нужно держать за руку. Не переходи пути перед близко идущим поездом: поезд не может остановиться сразу! Не подходи к рельсам ближе, чем на 5 метров.</w:t>
      </w:r>
    </w:p>
    <w:p w14:paraId="3D26F3C9"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безопасного обращения с электроприборами</w:t>
      </w:r>
    </w:p>
    <w:p w14:paraId="1A634016"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оставляй включенными без присмотра электроприборы.</w:t>
      </w:r>
    </w:p>
    <w:p w14:paraId="6C9E4C34"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пожарной безопасности</w:t>
      </w:r>
    </w:p>
    <w:p w14:paraId="0FDE5A49"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14:paraId="603A4B81" w14:textId="77777777" w:rsidR="00E3218A" w:rsidRPr="004B3746" w:rsidRDefault="00E3218A" w:rsidP="00E3218A">
      <w:pPr>
        <w:pStyle w:val="a3"/>
        <w:spacing w:before="0" w:beforeAutospacing="0" w:after="0" w:afterAutospacing="0" w:line="360" w:lineRule="auto"/>
        <w:ind w:firstLine="709"/>
        <w:jc w:val="center"/>
        <w:textAlignment w:val="baseline"/>
        <w:rPr>
          <w:b/>
          <w:bCs/>
          <w:sz w:val="28"/>
          <w:szCs w:val="28"/>
          <w:u w:val="single"/>
        </w:rPr>
      </w:pPr>
      <w:r w:rsidRPr="004B3746">
        <w:rPr>
          <w:b/>
          <w:bCs/>
          <w:sz w:val="28"/>
          <w:szCs w:val="28"/>
          <w:u w:val="single"/>
        </w:rPr>
        <w:t>Правила безопасности при обращении с животными</w:t>
      </w:r>
    </w:p>
    <w:p w14:paraId="376F7B6A"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lastRenderedPageBreak/>
        <w:t>Не корми и не трогай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w:t>
      </w:r>
    </w:p>
    <w:p w14:paraId="4ADE6C65"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Нельзя убегать от собаки. Этим вы приглашаете собаку поохотиться за убегающей дичью.</w:t>
      </w:r>
    </w:p>
    <w:p w14:paraId="51F14531"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делай резких движений, обращаясь с собакой или хозяином собаки. Она может подумать, что вы ему угрожаете.</w:t>
      </w:r>
    </w:p>
    <w:p w14:paraId="2FF85539"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Не трогай щенков, если рядом их мать и не отбирайте то, с чем собака играет.</w:t>
      </w:r>
    </w:p>
    <w:p w14:paraId="64EA3F2D" w14:textId="77777777" w:rsidR="00E3218A" w:rsidRPr="004B3746" w:rsidRDefault="00E3218A" w:rsidP="00E3218A">
      <w:pPr>
        <w:pStyle w:val="a3"/>
        <w:spacing w:before="0" w:beforeAutospacing="0" w:after="0" w:afterAutospacing="0" w:line="360" w:lineRule="auto"/>
        <w:ind w:firstLine="709"/>
        <w:jc w:val="both"/>
        <w:textAlignment w:val="baseline"/>
        <w:rPr>
          <w:sz w:val="28"/>
          <w:szCs w:val="28"/>
        </w:rPr>
      </w:pPr>
      <w:r w:rsidRPr="004B3746">
        <w:rPr>
          <w:sz w:val="28"/>
          <w:szCs w:val="28"/>
        </w:rPr>
        <w:t>Животные могут распространять такие болезни, как бешенство, лишай, чума, и др.</w:t>
      </w:r>
    </w:p>
    <w:p w14:paraId="2BFE3B12" w14:textId="77777777" w:rsidR="00161634" w:rsidRPr="004B3746" w:rsidRDefault="00161634" w:rsidP="00E3218A">
      <w:pPr>
        <w:spacing w:after="0" w:line="360" w:lineRule="auto"/>
        <w:ind w:firstLine="709"/>
        <w:rPr>
          <w:rFonts w:ascii="Times New Roman" w:hAnsi="Times New Roman" w:cs="Times New Roman"/>
          <w:sz w:val="28"/>
          <w:szCs w:val="28"/>
        </w:rPr>
      </w:pPr>
    </w:p>
    <w:sectPr w:rsidR="00161634" w:rsidRPr="004B3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77"/>
    <w:rsid w:val="00161634"/>
    <w:rsid w:val="002C7C77"/>
    <w:rsid w:val="004B3746"/>
    <w:rsid w:val="00E3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1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1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Тихонова</dc:creator>
  <cp:keywords/>
  <dc:description/>
  <cp:lastModifiedBy>лена</cp:lastModifiedBy>
  <cp:revision>4</cp:revision>
  <dcterms:created xsi:type="dcterms:W3CDTF">2024-05-13T18:26:00Z</dcterms:created>
  <dcterms:modified xsi:type="dcterms:W3CDTF">2024-07-02T10:09:00Z</dcterms:modified>
</cp:coreProperties>
</file>