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B1AA4" w14:textId="77777777" w:rsidR="00C052CB" w:rsidRPr="00676092" w:rsidRDefault="00C052CB" w:rsidP="00C052CB">
      <w:pPr>
        <w:spacing w:line="240" w:lineRule="auto"/>
        <w:rPr>
          <w:rFonts w:cs="Times New Roman"/>
          <w:b/>
          <w:szCs w:val="28"/>
        </w:rPr>
      </w:pPr>
      <w:bookmarkStart w:id="0" w:name="_Toc167580435"/>
      <w:r w:rsidRPr="00676092">
        <w:rPr>
          <w:rFonts w:cs="Times New Roman"/>
          <w:szCs w:val="28"/>
        </w:rPr>
        <w:t xml:space="preserve">УДК </w:t>
      </w:r>
      <w:r>
        <w:rPr>
          <w:rFonts w:cs="Times New Roman"/>
          <w:szCs w:val="28"/>
        </w:rPr>
        <w:t>72</w:t>
      </w:r>
    </w:p>
    <w:p w14:paraId="1C842154" w14:textId="77777777" w:rsidR="00C052CB" w:rsidRDefault="00C052CB" w:rsidP="00C052CB">
      <w:pPr>
        <w:pStyle w:val="10"/>
        <w:spacing w:after="0"/>
      </w:pPr>
      <w:r>
        <w:t>Формирование общественных пространств при</w:t>
      </w:r>
    </w:p>
    <w:p w14:paraId="13FF5EAC" w14:textId="77777777" w:rsidR="00C052CB" w:rsidRDefault="00C052CB" w:rsidP="00C052CB">
      <w:pPr>
        <w:pStyle w:val="10"/>
        <w:spacing w:after="0"/>
      </w:pPr>
      <w:r>
        <w:t>реконструкции исторических кварталов в г.</w:t>
      </w:r>
    </w:p>
    <w:p w14:paraId="5F7B82EA" w14:textId="46DFA714" w:rsidR="00C052CB" w:rsidRPr="00C052CB" w:rsidRDefault="00C052CB" w:rsidP="00C052CB">
      <w:pPr>
        <w:pStyle w:val="10"/>
        <w:spacing w:after="0"/>
        <w:rPr>
          <w:lang w:val="en-US"/>
        </w:rPr>
      </w:pPr>
      <w:r>
        <w:t>Грозный</w:t>
      </w:r>
    </w:p>
    <w:p w14:paraId="655D2C4E" w14:textId="77777777" w:rsidR="00C052CB" w:rsidRPr="00C052CB" w:rsidRDefault="00C052CB" w:rsidP="00C052CB">
      <w:pPr>
        <w:pStyle w:val="10"/>
        <w:spacing w:after="0"/>
        <w:rPr>
          <w:lang w:val="en-US"/>
        </w:rPr>
      </w:pPr>
      <w:r w:rsidRPr="00C052CB">
        <w:rPr>
          <w:lang w:val="en-US"/>
        </w:rPr>
        <w:t>Formation of public spaces with</w:t>
      </w:r>
    </w:p>
    <w:p w14:paraId="427989C6" w14:textId="77777777" w:rsidR="00C052CB" w:rsidRPr="00C052CB" w:rsidRDefault="00C052CB" w:rsidP="00C052CB">
      <w:pPr>
        <w:pStyle w:val="10"/>
        <w:spacing w:after="0"/>
        <w:rPr>
          <w:lang w:val="en-US"/>
        </w:rPr>
      </w:pPr>
      <w:r w:rsidRPr="00C052CB">
        <w:rPr>
          <w:lang w:val="en-US"/>
        </w:rPr>
        <w:t>reconstruction of historical quarters in the city</w:t>
      </w:r>
    </w:p>
    <w:p w14:paraId="2419C52D" w14:textId="72374805" w:rsidR="00C052CB" w:rsidRPr="004D12F0" w:rsidRDefault="00C052CB" w:rsidP="00C052CB">
      <w:pPr>
        <w:pStyle w:val="10"/>
        <w:spacing w:after="0"/>
        <w:rPr>
          <w:lang w:val="en-US"/>
        </w:rPr>
      </w:pPr>
      <w:r w:rsidRPr="004D12F0">
        <w:rPr>
          <w:lang w:val="en-US"/>
        </w:rPr>
        <w:t>Grozny</w:t>
      </w:r>
    </w:p>
    <w:p w14:paraId="4DD2E788" w14:textId="383A70E2" w:rsidR="00C052CB" w:rsidRPr="004D12F0" w:rsidRDefault="00C052CB" w:rsidP="00C052CB">
      <w:pPr>
        <w:spacing w:line="276" w:lineRule="auto"/>
        <w:jc w:val="right"/>
        <w:rPr>
          <w:b/>
          <w:sz w:val="24"/>
          <w:szCs w:val="24"/>
          <w:lang w:val="en-US"/>
        </w:rPr>
      </w:pPr>
      <w:bookmarkStart w:id="1" w:name="_GoBack"/>
      <w:bookmarkEnd w:id="1"/>
      <w:r w:rsidRPr="004D12F0">
        <w:rPr>
          <w:b/>
          <w:sz w:val="24"/>
          <w:szCs w:val="24"/>
          <w:vertAlign w:val="superscript"/>
          <w:lang w:val="en-US"/>
        </w:rPr>
        <w:t>1</w:t>
      </w:r>
      <w:proofErr w:type="spellStart"/>
      <w:r w:rsidRPr="00C052CB">
        <w:rPr>
          <w:b/>
          <w:sz w:val="24"/>
          <w:szCs w:val="24"/>
        </w:rPr>
        <w:t>Таймусханов</w:t>
      </w:r>
      <w:proofErr w:type="spellEnd"/>
      <w:r w:rsidRPr="004D12F0">
        <w:rPr>
          <w:b/>
          <w:sz w:val="24"/>
          <w:szCs w:val="24"/>
          <w:lang w:val="en-US"/>
        </w:rPr>
        <w:t xml:space="preserve"> </w:t>
      </w:r>
      <w:r w:rsidRPr="00C052CB">
        <w:rPr>
          <w:b/>
          <w:sz w:val="24"/>
          <w:szCs w:val="24"/>
        </w:rPr>
        <w:t>Т</w:t>
      </w:r>
      <w:r w:rsidRPr="004D12F0">
        <w:rPr>
          <w:b/>
          <w:sz w:val="24"/>
          <w:szCs w:val="24"/>
          <w:lang w:val="en-US"/>
        </w:rPr>
        <w:t>.</w:t>
      </w:r>
      <w:r w:rsidRPr="00C052CB">
        <w:rPr>
          <w:b/>
          <w:sz w:val="24"/>
          <w:szCs w:val="24"/>
        </w:rPr>
        <w:t>А</w:t>
      </w:r>
      <w:r w:rsidRPr="004D12F0">
        <w:rPr>
          <w:b/>
          <w:sz w:val="24"/>
          <w:szCs w:val="24"/>
          <w:lang w:val="en-US"/>
        </w:rPr>
        <w:t>.</w:t>
      </w:r>
    </w:p>
    <w:p w14:paraId="35096FA9" w14:textId="076F27AF" w:rsidR="00C052CB" w:rsidRPr="004D12F0" w:rsidRDefault="00C052CB" w:rsidP="00C052CB">
      <w:pPr>
        <w:spacing w:line="276" w:lineRule="auto"/>
        <w:jc w:val="right"/>
        <w:rPr>
          <w:b/>
          <w:sz w:val="24"/>
          <w:szCs w:val="24"/>
          <w:lang w:val="en-US"/>
        </w:rPr>
      </w:pPr>
      <w:r w:rsidRPr="004D12F0">
        <w:rPr>
          <w:b/>
          <w:sz w:val="24"/>
          <w:szCs w:val="24"/>
          <w:vertAlign w:val="superscript"/>
          <w:lang w:val="en-US"/>
        </w:rPr>
        <w:t>1</w:t>
      </w:r>
      <w:r w:rsidRPr="004D12F0">
        <w:rPr>
          <w:b/>
          <w:sz w:val="24"/>
          <w:szCs w:val="24"/>
          <w:lang w:val="en-US"/>
        </w:rPr>
        <w:t>Taimuskhanov T.A.</w:t>
      </w:r>
    </w:p>
    <w:p w14:paraId="49D3C564" w14:textId="77777777" w:rsidR="00EA708A" w:rsidRDefault="00EA708A" w:rsidP="00EA708A">
      <w:pPr>
        <w:autoSpaceDE w:val="0"/>
        <w:autoSpaceDN w:val="0"/>
        <w:adjustRightInd w:val="0"/>
        <w:spacing w:line="240" w:lineRule="auto"/>
        <w:jc w:val="center"/>
        <w:rPr>
          <w:rFonts w:cs="Times New Roman"/>
          <w:sz w:val="24"/>
        </w:rPr>
      </w:pPr>
      <w:r w:rsidRPr="002F7C71">
        <w:rPr>
          <w:rFonts w:cs="Times New Roman"/>
          <w:sz w:val="24"/>
          <w:vertAlign w:val="superscript"/>
        </w:rPr>
        <w:t>1</w:t>
      </w:r>
      <w:r w:rsidRPr="0090689D">
        <w:rPr>
          <w:rFonts w:cs="Times New Roman"/>
          <w:sz w:val="24"/>
        </w:rPr>
        <w:t>Студент магистратуры по направлению «</w:t>
      </w:r>
      <w:r>
        <w:rPr>
          <w:rFonts w:cs="Times New Roman"/>
          <w:sz w:val="24"/>
        </w:rPr>
        <w:t>Архитектурное проектирование</w:t>
      </w:r>
      <w:r w:rsidRPr="0090689D">
        <w:rPr>
          <w:rFonts w:cs="Times New Roman"/>
          <w:sz w:val="24"/>
        </w:rPr>
        <w:t xml:space="preserve">» ГГНТУ им. акад. М.Д. </w:t>
      </w:r>
      <w:proofErr w:type="spellStart"/>
      <w:r w:rsidRPr="0090689D">
        <w:rPr>
          <w:rFonts w:cs="Times New Roman"/>
          <w:sz w:val="24"/>
        </w:rPr>
        <w:t>Миллионщикова</w:t>
      </w:r>
      <w:proofErr w:type="spellEnd"/>
      <w:r w:rsidRPr="0090689D">
        <w:rPr>
          <w:rFonts w:cs="Times New Roman"/>
          <w:sz w:val="24"/>
        </w:rPr>
        <w:t>, г. Грозный, Россия</w:t>
      </w:r>
    </w:p>
    <w:p w14:paraId="4E522862" w14:textId="77777777" w:rsidR="00EA708A" w:rsidRPr="00C052CB" w:rsidRDefault="00EA708A" w:rsidP="00C052CB">
      <w:pPr>
        <w:spacing w:line="276" w:lineRule="auto"/>
        <w:jc w:val="right"/>
        <w:rPr>
          <w:b/>
          <w:sz w:val="24"/>
          <w:szCs w:val="24"/>
        </w:rPr>
      </w:pPr>
    </w:p>
    <w:bookmarkEnd w:id="0"/>
    <w:p w14:paraId="15AB5F7E" w14:textId="50512AFE" w:rsidR="003B6C1A" w:rsidRDefault="00C052CB" w:rsidP="00C052CB">
      <w:pPr>
        <w:spacing w:line="276" w:lineRule="auto"/>
        <w:rPr>
          <w:i/>
        </w:rPr>
      </w:pPr>
      <w:r w:rsidRPr="00676092">
        <w:rPr>
          <w:rFonts w:cs="Times New Roman"/>
          <w:b/>
          <w:i/>
          <w:szCs w:val="28"/>
        </w:rPr>
        <w:t>Аннотация</w:t>
      </w:r>
      <w:r>
        <w:rPr>
          <w:rFonts w:cs="Times New Roman"/>
          <w:b/>
          <w:i/>
          <w:szCs w:val="28"/>
        </w:rPr>
        <w:t xml:space="preserve">: </w:t>
      </w:r>
      <w:proofErr w:type="gramStart"/>
      <w:r w:rsidR="00EA708A">
        <w:rPr>
          <w:i/>
        </w:rPr>
        <w:t>В</w:t>
      </w:r>
      <w:proofErr w:type="gramEnd"/>
      <w:r w:rsidR="00EA708A">
        <w:rPr>
          <w:i/>
        </w:rPr>
        <w:t xml:space="preserve"> </w:t>
      </w:r>
      <w:r w:rsidR="003B6C1A" w:rsidRPr="00C052CB">
        <w:rPr>
          <w:i/>
        </w:rPr>
        <w:t>градостроительном измерении общественные просторы – это пешеходные улицы, площади, бульвары, набережные, сформировавшиеся под влиянием исторических, культурных, социальных и экономических факторов. В социальном измерении перечисленные объекты являются общедоступн</w:t>
      </w:r>
      <w:r w:rsidRPr="00C052CB">
        <w:rPr>
          <w:i/>
        </w:rPr>
        <w:t xml:space="preserve">ой территорией для пользования. </w:t>
      </w:r>
      <w:r w:rsidR="003B6C1A" w:rsidRPr="00C052CB">
        <w:rPr>
          <w:i/>
        </w:rPr>
        <w:t>Проблема форм</w:t>
      </w:r>
      <w:r w:rsidRPr="00C052CB">
        <w:rPr>
          <w:i/>
        </w:rPr>
        <w:t>ирования</w:t>
      </w:r>
      <w:r w:rsidR="003B6C1A" w:rsidRPr="00C052CB">
        <w:rPr>
          <w:i/>
        </w:rPr>
        <w:t xml:space="preserve"> общественных пространств для городов России особенно актуальна ввиду изменения последних десятилетий в сфере экономики, которые стимулировали трансформацию городов.</w:t>
      </w:r>
    </w:p>
    <w:p w14:paraId="5B43FF5C" w14:textId="179AE069" w:rsidR="00C052CB" w:rsidRDefault="00C052CB" w:rsidP="00C052CB">
      <w:pPr>
        <w:spacing w:line="276" w:lineRule="auto"/>
        <w:rPr>
          <w:rFonts w:cs="Times New Roman"/>
          <w:i/>
          <w:szCs w:val="28"/>
        </w:rPr>
      </w:pPr>
      <w:r w:rsidRPr="001E7965">
        <w:rPr>
          <w:rFonts w:eastAsia="Times New Roman" w:cs="Times New Roman"/>
          <w:i/>
          <w:szCs w:val="28"/>
          <w:lang w:eastAsia="ru-RU"/>
        </w:rPr>
        <w:t>Данная</w:t>
      </w:r>
      <w:r w:rsidRPr="001E7965">
        <w:rPr>
          <w:rFonts w:cs="Times New Roman"/>
          <w:i/>
          <w:szCs w:val="28"/>
        </w:rPr>
        <w:t xml:space="preserve"> статья направлена</w:t>
      </w:r>
      <w:r>
        <w:rPr>
          <w:rFonts w:cs="Times New Roman"/>
          <w:i/>
          <w:szCs w:val="28"/>
        </w:rPr>
        <w:t xml:space="preserve"> </w:t>
      </w:r>
      <w:r w:rsidRPr="00C052CB">
        <w:rPr>
          <w:rFonts w:cs="Times New Roman"/>
          <w:i/>
          <w:szCs w:val="28"/>
        </w:rPr>
        <w:t>исследовани</w:t>
      </w:r>
      <w:r>
        <w:rPr>
          <w:rFonts w:cs="Times New Roman"/>
          <w:i/>
          <w:szCs w:val="28"/>
        </w:rPr>
        <w:t>е</w:t>
      </w:r>
      <w:r w:rsidRPr="00C052CB">
        <w:rPr>
          <w:rFonts w:cs="Times New Roman"/>
          <w:i/>
          <w:szCs w:val="28"/>
        </w:rPr>
        <w:t xml:space="preserve"> формирования общественных пространств при реконструкции исторических кварталов на примере г. Грозный.</w:t>
      </w:r>
    </w:p>
    <w:p w14:paraId="14545F2D" w14:textId="77777777" w:rsidR="00C052CB" w:rsidRPr="00C052CB" w:rsidRDefault="00C052CB" w:rsidP="00C052CB">
      <w:pPr>
        <w:spacing w:line="276" w:lineRule="auto"/>
        <w:rPr>
          <w:rFonts w:cs="Times New Roman"/>
          <w:i/>
          <w:szCs w:val="28"/>
          <w:lang w:val="en-US"/>
        </w:rPr>
      </w:pPr>
      <w:r w:rsidRPr="00C052CB">
        <w:rPr>
          <w:rFonts w:cs="Times New Roman"/>
          <w:i/>
          <w:szCs w:val="28"/>
          <w:lang w:val="en-US"/>
        </w:rPr>
        <w:t>Abstract: In the urban planning dimension, public spaces are pedestrian streets, squares, boulevards, embankments, formed under the influence of historical, cultural, social and economic factors. In the social dimension, the listed objects are publicly accessible areas for use. The problem of forming public spaces for Russian cities is especially relevant in view of changes in recent decades in the economic sphere, which have stimulated the transformation of cities.</w:t>
      </w:r>
    </w:p>
    <w:p w14:paraId="2B9FEC9E" w14:textId="03D4084F" w:rsidR="00C052CB" w:rsidRPr="00C052CB" w:rsidRDefault="00C052CB" w:rsidP="00C052CB">
      <w:pPr>
        <w:spacing w:line="276" w:lineRule="auto"/>
        <w:rPr>
          <w:rFonts w:cs="Times New Roman"/>
          <w:i/>
          <w:szCs w:val="28"/>
          <w:lang w:val="en-US"/>
        </w:rPr>
      </w:pPr>
      <w:r w:rsidRPr="00C052CB">
        <w:rPr>
          <w:rFonts w:cs="Times New Roman"/>
          <w:i/>
          <w:szCs w:val="28"/>
          <w:lang w:val="en-US"/>
        </w:rPr>
        <w:t>This article aims to study the formation of public spaces during the reconstruction of historical quarters using the example of the city of Grozny.</w:t>
      </w:r>
    </w:p>
    <w:p w14:paraId="469AB3C2" w14:textId="02F8FE01" w:rsidR="00C052CB" w:rsidRDefault="00C052CB" w:rsidP="00C052CB">
      <w:pPr>
        <w:spacing w:line="276" w:lineRule="auto"/>
        <w:rPr>
          <w:rFonts w:eastAsia="Calibri" w:cs="Times New Roman"/>
          <w:b/>
          <w:szCs w:val="48"/>
          <w:shd w:val="clear" w:color="auto" w:fill="FFFFFF"/>
        </w:rPr>
      </w:pPr>
      <w:r w:rsidRPr="001E7965">
        <w:rPr>
          <w:rFonts w:eastAsia="Calibri" w:cs="Times New Roman"/>
          <w:b/>
          <w:szCs w:val="48"/>
          <w:shd w:val="clear" w:color="auto" w:fill="FFFFFF"/>
        </w:rPr>
        <w:t>Ключевые слова:</w:t>
      </w:r>
      <w:r w:rsidR="00EA708A" w:rsidRPr="00EA708A">
        <w:t xml:space="preserve"> </w:t>
      </w:r>
      <w:r w:rsidR="00EA708A" w:rsidRPr="00056B77">
        <w:t>структурн</w:t>
      </w:r>
      <w:r w:rsidR="00EA708A">
        <w:t xml:space="preserve">ый элемент, </w:t>
      </w:r>
      <w:r w:rsidR="00EA708A" w:rsidRPr="00EA708A">
        <w:t>общественные пространства</w:t>
      </w:r>
      <w:r w:rsidR="00EA708A">
        <w:t>,</w:t>
      </w:r>
      <w:r w:rsidR="00EA708A" w:rsidRPr="00EA708A">
        <w:t xml:space="preserve"> </w:t>
      </w:r>
      <w:r w:rsidR="00EA708A" w:rsidRPr="00056B77">
        <w:t>градостроительных подсистем</w:t>
      </w:r>
      <w:r w:rsidR="00EA708A">
        <w:t>,</w:t>
      </w:r>
      <w:r w:rsidR="00EA708A" w:rsidRPr="00EA708A">
        <w:t xml:space="preserve"> </w:t>
      </w:r>
      <w:r w:rsidR="00EA708A" w:rsidRPr="00056B77">
        <w:t>модель</w:t>
      </w:r>
      <w:r w:rsidR="00EA708A">
        <w:t>.</w:t>
      </w:r>
    </w:p>
    <w:p w14:paraId="3D75A046" w14:textId="3CB30CA9" w:rsidR="00C052CB" w:rsidRPr="00EA708A" w:rsidRDefault="00C052CB" w:rsidP="00C052CB">
      <w:pPr>
        <w:spacing w:line="276" w:lineRule="auto"/>
        <w:rPr>
          <w:i/>
          <w:lang w:val="en-US"/>
        </w:rPr>
      </w:pPr>
      <w:r w:rsidRPr="0090689D">
        <w:rPr>
          <w:rFonts w:cs="Times New Roman"/>
          <w:b/>
          <w:szCs w:val="28"/>
          <w:lang w:val="en-US"/>
        </w:rPr>
        <w:t>Keywords</w:t>
      </w:r>
      <w:r w:rsidRPr="00EA708A">
        <w:rPr>
          <w:rFonts w:cs="Times New Roman"/>
          <w:b/>
          <w:szCs w:val="28"/>
          <w:lang w:val="en-US"/>
        </w:rPr>
        <w:t>:</w:t>
      </w:r>
      <w:r w:rsidR="00EA708A" w:rsidRPr="00EA708A">
        <w:rPr>
          <w:rFonts w:cs="Times New Roman"/>
          <w:b/>
          <w:szCs w:val="28"/>
          <w:lang w:val="en-US"/>
        </w:rPr>
        <w:t xml:space="preserve"> </w:t>
      </w:r>
      <w:r w:rsidR="00EA708A" w:rsidRPr="00EA708A">
        <w:rPr>
          <w:rFonts w:cs="Times New Roman"/>
          <w:szCs w:val="28"/>
          <w:lang w:val="en-US"/>
        </w:rPr>
        <w:t>structural element, public spaces, urban planning subsystems, model.</w:t>
      </w:r>
    </w:p>
    <w:p w14:paraId="6A7B177F" w14:textId="74B066A1" w:rsidR="003B6C1A" w:rsidRPr="00056B77" w:rsidRDefault="003B6C1A" w:rsidP="003B6C1A">
      <w:r w:rsidRPr="00056B77">
        <w:t xml:space="preserve">Общественное пространство как пространство социальной активности можно трактовать как флагман в реагировании на социально-экономические изменения. </w:t>
      </w:r>
      <w:proofErr w:type="spellStart"/>
      <w:r w:rsidRPr="00056B77">
        <w:t>Полемерность</w:t>
      </w:r>
      <w:proofErr w:type="spellEnd"/>
      <w:r w:rsidRPr="00056B77">
        <w:t xml:space="preserve"> использования общественного пространства как </w:t>
      </w:r>
      <w:r w:rsidRPr="00056B77">
        <w:lastRenderedPageBreak/>
        <w:t>территории: коммуникации, репрезентации и коммерции отражает социально-экономическую и политическую модель общества. Соответственно, пространственно-функциональное обновление общественных пространств городов России является признаком дальнейших общегородских трансформаций, что обуславливает необходимость изучения закономерностей и детерминированности в процессах их перестройки.</w:t>
      </w:r>
    </w:p>
    <w:p w14:paraId="0F416238" w14:textId="77777777" w:rsidR="003B6C1A" w:rsidRPr="00056B77" w:rsidRDefault="003B6C1A" w:rsidP="003B6C1A">
      <w:r w:rsidRPr="00056B77">
        <w:t>В связи с этим возникает потребность в разработке концептуальных основ по формированию общественных пространств, которые отвечали бы условиям украинских городов, их потенциалу и дали ответ о рефлексии объекта на внешнее влияние.</w:t>
      </w:r>
    </w:p>
    <w:p w14:paraId="5A61B437" w14:textId="77777777" w:rsidR="003B6C1A" w:rsidRPr="00056B77" w:rsidRDefault="003B6C1A" w:rsidP="003B6C1A">
      <w:r w:rsidRPr="00056B77">
        <w:t>Рассмотрение общественного пространства, как структурного элемента города, важно в вопросе уравновешенного развития украинских городов и требует соответствующего методологического обеспечения по анализу, оценке, моделированию и управлению научной и проектной деятельностью.</w:t>
      </w:r>
    </w:p>
    <w:p w14:paraId="7FE5FC06" w14:textId="77777777" w:rsidR="00EA708A" w:rsidRDefault="003B6C1A" w:rsidP="00EA708A">
      <w:r w:rsidRPr="00056B77">
        <w:t>Разрешение противоречия между знанием о закономерностях и базовых теориях взаимовлияния наук в развитии города и реальным положением вещей обеспечит обоснованность теоретических положений в дальнейших исследованиях пространственного развития города и практических градостроительных решений.</w:t>
      </w:r>
      <w:bookmarkStart w:id="2" w:name="_Toc167580437"/>
    </w:p>
    <w:p w14:paraId="7217F134" w14:textId="46C2F11D" w:rsidR="004637C2" w:rsidRPr="00056B77" w:rsidRDefault="00F3284F" w:rsidP="00EA708A">
      <w:r w:rsidRPr="00C052CB">
        <w:rPr>
          <w:b/>
        </w:rPr>
        <w:t>Определение понятия общественные пространства</w:t>
      </w:r>
      <w:bookmarkEnd w:id="2"/>
      <w:r w:rsidR="00C052CB" w:rsidRPr="00C052CB">
        <w:rPr>
          <w:b/>
        </w:rPr>
        <w:t>.</w:t>
      </w:r>
      <w:r w:rsidR="00C052CB">
        <w:t xml:space="preserve"> </w:t>
      </w:r>
      <w:r w:rsidR="004637C2" w:rsidRPr="00056B77">
        <w:t xml:space="preserve">В городах понимание роли общественного пространства довольно неопределенным. С одной стороны, все еще сильна советская градостроительная риторика, при которой городское пространство – это место демонстрации имеющейся власти, с другой – резкий переход к рыночной экономике обусловил трактовку пространств города, как мест возможной прибыли. При этом, в обоих случаях, трактовка городского пространства упрощена. В то же время, в мире, понятие «пространства между зданиями» приобретает все большее значение; больше, чем архитектура, которую творит. На этот счет высказывается архитектор Д. </w:t>
      </w:r>
      <w:proofErr w:type="spellStart"/>
      <w:r w:rsidR="004637C2" w:rsidRPr="00056B77">
        <w:t>Чипперфильд</w:t>
      </w:r>
      <w:proofErr w:type="spellEnd"/>
      <w:r w:rsidR="004637C2" w:rsidRPr="00056B77">
        <w:t xml:space="preserve">: «…Гуггенхайм в Бильбао… действительно ли данный проект является «передовой» масштабных урбанистических процессов, или он не </w:t>
      </w:r>
      <w:r w:rsidR="004637C2" w:rsidRPr="00056B77">
        <w:lastRenderedPageBreak/>
        <w:t>связан с проблемой развития города как целого? … вопросов, касающихся нашей среды обитания»</w:t>
      </w:r>
      <w:r w:rsidR="000610EF" w:rsidRPr="00056B77">
        <w:t xml:space="preserve"> [</w:t>
      </w:r>
      <w:r w:rsidR="00EA708A">
        <w:t>1</w:t>
      </w:r>
      <w:r w:rsidR="000610EF" w:rsidRPr="00056B77">
        <w:t>]</w:t>
      </w:r>
      <w:r w:rsidR="004637C2" w:rsidRPr="00056B77">
        <w:t>.</w:t>
      </w:r>
    </w:p>
    <w:p w14:paraId="1828E617" w14:textId="78097F70" w:rsidR="004637C2" w:rsidRPr="00056B77" w:rsidRDefault="004637C2" w:rsidP="004637C2">
      <w:r w:rsidRPr="00056B77">
        <w:t>Публичные просторы городов античности были «местами, в которых пересекались и смешивались политика, торговля и репрезентация… место, где творится демократия».</w:t>
      </w:r>
    </w:p>
    <w:p w14:paraId="740FBAA6" w14:textId="14DE202B" w:rsidR="004637C2" w:rsidRPr="00056B77" w:rsidRDefault="004637C2" w:rsidP="004637C2">
      <w:r w:rsidRPr="00056B77">
        <w:t xml:space="preserve">Как античные города, так и города средних веков имели территории, с чертами социальной интеракции, однако согласно Ю. </w:t>
      </w:r>
      <w:proofErr w:type="spellStart"/>
      <w:r w:rsidRPr="00056B77">
        <w:t>Габермасу</w:t>
      </w:r>
      <w:proofErr w:type="spellEnd"/>
      <w:r w:rsidRPr="00056B77">
        <w:t>, это было скорее пространство для выражения власти - «представительная публичная сфера, основанная на своеобразном публичном исполнении»</w:t>
      </w:r>
      <w:r w:rsidR="000610EF" w:rsidRPr="00056B77">
        <w:t xml:space="preserve"> [</w:t>
      </w:r>
      <w:r w:rsidR="00EA708A">
        <w:t>2</w:t>
      </w:r>
      <w:r w:rsidR="000610EF" w:rsidRPr="00056B77">
        <w:t>]</w:t>
      </w:r>
      <w:r w:rsidRPr="00056B77">
        <w:t>.</w:t>
      </w:r>
    </w:p>
    <w:p w14:paraId="1A785849" w14:textId="375A00EA" w:rsidR="004637C2" w:rsidRPr="00056B77" w:rsidRDefault="004637C2" w:rsidP="004637C2">
      <w:r w:rsidRPr="00056B77">
        <w:t>В средневековых городах, которые формировались на основе потребностей жителей, ведущими функциями центров городов остались торговая и сакральная, и добавилась зрелищная функция центра. Перечисленные задачки центра городов обусловили наличие следующих типов пространств: «площадь-рынок, площадь сакрального назначения, площадь у городских ворот»</w:t>
      </w:r>
      <w:r w:rsidR="000610EF" w:rsidRPr="00056B77">
        <w:t xml:space="preserve"> [3]</w:t>
      </w:r>
      <w:r w:rsidRPr="00056B77">
        <w:t>.</w:t>
      </w:r>
    </w:p>
    <w:p w14:paraId="15DFA43E" w14:textId="77777777" w:rsidR="004637C2" w:rsidRPr="00056B77" w:rsidRDefault="004637C2" w:rsidP="004637C2">
      <w:r w:rsidRPr="00056B77">
        <w:t>В городах ренессанса «определяющими факторами влияния на формирование типов открытых общественных пространств были общественная, религиозная, образовательная деятельность и торговля, которые обусловили функционирование следующих видов пространств: площадь-рынок, биржевая площадь, сакральная площадь, торговая улица, университетская площадь».</w:t>
      </w:r>
    </w:p>
    <w:p w14:paraId="3FAC8915" w14:textId="77777777" w:rsidR="004637C2" w:rsidRPr="00056B77" w:rsidRDefault="004637C2" w:rsidP="004637C2">
      <w:r w:rsidRPr="00056B77">
        <w:t xml:space="preserve">В XVI – XVII вв. условием формирования общественных пространств «главная площадь с дворцом и главная улица» стало требование репрезентативности и </w:t>
      </w:r>
      <w:proofErr w:type="spellStart"/>
      <w:r w:rsidRPr="00056B77">
        <w:t>статусности</w:t>
      </w:r>
      <w:proofErr w:type="spellEnd"/>
      <w:r w:rsidRPr="00056B77">
        <w:t>. Открытые публичные места в городах доиндустриальной эры обычно имели форму городского интерьера с характером площади либо улицы.</w:t>
      </w:r>
    </w:p>
    <w:p w14:paraId="5913CB0F" w14:textId="77777777" w:rsidR="004637C2" w:rsidRPr="00056B77" w:rsidRDefault="004637C2" w:rsidP="004637C2">
      <w:r w:rsidRPr="00056B77">
        <w:t xml:space="preserve">Конец XVIII ст. ознаменовался значительным развитием городских ландшафтных композиций в Европе. Оборонительные стены сносились, на их месте </w:t>
      </w:r>
      <w:proofErr w:type="spellStart"/>
      <w:r w:rsidRPr="00056B77">
        <w:t>распланировались</w:t>
      </w:r>
      <w:proofErr w:type="spellEnd"/>
      <w:r w:rsidRPr="00056B77">
        <w:t xml:space="preserve"> широкие бульвары, становившиеся средоточием публичной жизни города.</w:t>
      </w:r>
    </w:p>
    <w:p w14:paraId="6761F5E2" w14:textId="285C7574" w:rsidR="004637C2" w:rsidRPr="00056B77" w:rsidRDefault="004637C2" w:rsidP="004637C2">
      <w:r w:rsidRPr="00056B77">
        <w:lastRenderedPageBreak/>
        <w:t xml:space="preserve">В XVIII – XIX вв. в центрах европейских городов, сформировались следующие функциональные типы общественных пространств: административные, культурные, торговые. Одним из самых знаменитых бульварных ансамблей стал Ринг в Вене. В 1857 году император Франц Иосиф I подписал указ о сносе оборонительных городских стен, окружавших в то время Вену, и возведении на их месте бульвара. Новый бульвар Ринг и постройки должны были демонстрировать величие Габсбургов и Австрийской империи, развлекательные в форме: бульварного кольца, проспекта, променады, набережной, </w:t>
      </w:r>
      <w:proofErr w:type="spellStart"/>
      <w:r w:rsidRPr="00056B77">
        <w:t>корсо</w:t>
      </w:r>
      <w:proofErr w:type="spellEnd"/>
      <w:r w:rsidRPr="00056B77">
        <w:t>, театральной площади. Эти пространства использовались для «построения образа власти и проведение обрядов; их владельцем, субъектом и реципиентом был центр власти – чаще всего королевская семья»</w:t>
      </w:r>
      <w:r w:rsidR="000610EF" w:rsidRPr="00056B77">
        <w:t xml:space="preserve"> [4]</w:t>
      </w:r>
      <w:r w:rsidRPr="00056B77">
        <w:t>.</w:t>
      </w:r>
    </w:p>
    <w:p w14:paraId="3422CD79" w14:textId="56952207" w:rsidR="004637C2" w:rsidRPr="00056B77" w:rsidRDefault="004637C2" w:rsidP="004637C2">
      <w:r w:rsidRPr="00056B77">
        <w:t xml:space="preserve">В основе эстетики в архитектуре и градостроительстве есть доктрины практического проектирования с распознаванием физиологических потребностей, требований безопасности, общественных, когнитивных и эстетических условий. </w:t>
      </w:r>
    </w:p>
    <w:p w14:paraId="363163CA" w14:textId="77777777" w:rsidR="004637C2" w:rsidRPr="00056B77" w:rsidRDefault="004637C2" w:rsidP="004637C2">
      <w:r w:rsidRPr="00056B77">
        <w:t>Ведущей идеей в градостроительстве в начале ХХ века стало функциональное зонирование территории города, подчинившее себе пространственную организацию обслуживания населения.</w:t>
      </w:r>
    </w:p>
    <w:p w14:paraId="1FCE0524" w14:textId="1859E77B" w:rsidR="004637C2" w:rsidRPr="00056B77" w:rsidRDefault="004637C2" w:rsidP="004637C2">
      <w:r w:rsidRPr="00056B77">
        <w:t>В последние десятилетия, с переходом городов от экономики промышленного направления к экономике, ориентированной на сферу услуг и технологий, общественное пространство приобрело новое, материальное значение. Современные городские общественные пространства функционируют гораздо сложнее, чем изначально. Как формулирует польская исследовательница Д.</w:t>
      </w:r>
      <w:r w:rsidR="000610EF" w:rsidRPr="00056B77">
        <w:t xml:space="preserve"> </w:t>
      </w:r>
      <w:proofErr w:type="spellStart"/>
      <w:r w:rsidRPr="00056B77">
        <w:t>Вантух-Малта</w:t>
      </w:r>
      <w:proofErr w:type="spellEnd"/>
      <w:r w:rsidRPr="00056B77">
        <w:t>, «постиндустриальный город «производит» знания и услуги, а «средство производства» – это его улицы и площади, парки и скверы, офисные и общественные здания, образовательные, культурные, научные, медицинские, социальные и торговые сети, то есть вся среда города. Город – среда для производства ценностей, знаний и компетенций»</w:t>
      </w:r>
      <w:r w:rsidR="000610EF" w:rsidRPr="00056B77">
        <w:t xml:space="preserve"> [</w:t>
      </w:r>
      <w:r w:rsidR="003E2D4E">
        <w:t>5</w:t>
      </w:r>
      <w:r w:rsidR="000610EF" w:rsidRPr="00056B77">
        <w:t>]</w:t>
      </w:r>
      <w:r w:rsidRPr="00056B77">
        <w:t>.</w:t>
      </w:r>
    </w:p>
    <w:p w14:paraId="3DA7F7DE" w14:textId="19F2EB45" w:rsidR="004637C2" w:rsidRPr="00056B77" w:rsidRDefault="004637C2" w:rsidP="004637C2">
      <w:r w:rsidRPr="00056B77">
        <w:lastRenderedPageBreak/>
        <w:t xml:space="preserve">Возникает вопрос, как исторические городские участки могут обеспечить потребности в пространстве для реализации новых культур общения. Приспособлены ли исторические городские площади, парки ХІХ-ХХ веков и насколько их дизайн, в отличие от их запрограммированного </w:t>
      </w:r>
      <w:proofErr w:type="spellStart"/>
      <w:r w:rsidRPr="00056B77">
        <w:t>урбанистикой</w:t>
      </w:r>
      <w:proofErr w:type="spellEnd"/>
      <w:r w:rsidRPr="00056B77">
        <w:t xml:space="preserve"> прошлых веков использования, требует изменений в ХХІ веке? </w:t>
      </w:r>
    </w:p>
    <w:p w14:paraId="6FDCC58E" w14:textId="77777777" w:rsidR="004637C2" w:rsidRPr="00056B77" w:rsidRDefault="004637C2" w:rsidP="004637C2">
      <w:r w:rsidRPr="00056B77">
        <w:t xml:space="preserve">Для градостроительного планирования важно признание ученых, что «с развитием культуры развивается общественная жизнь в городе и в будущем могут понадобиться новые типы пространств, а старые прийти в упадок или измениться». То есть актуальной задачей современной </w:t>
      </w:r>
      <w:proofErr w:type="spellStart"/>
      <w:r w:rsidRPr="00056B77">
        <w:t>урбанистики</w:t>
      </w:r>
      <w:proofErr w:type="spellEnd"/>
      <w:r w:rsidRPr="00056B77">
        <w:t xml:space="preserve"> является планирование </w:t>
      </w:r>
      <w:proofErr w:type="spellStart"/>
      <w:r w:rsidRPr="00056B77">
        <w:t>разнофункциональных</w:t>
      </w:r>
      <w:proofErr w:type="spellEnd"/>
      <w:r w:rsidRPr="00056B77">
        <w:t xml:space="preserve"> городских пространств, прогнозирование их количественных и качественных изменений, их задач и функций.</w:t>
      </w:r>
    </w:p>
    <w:p w14:paraId="0393C47D" w14:textId="520683BD" w:rsidR="004637C2" w:rsidRPr="00056B77" w:rsidRDefault="004637C2" w:rsidP="004637C2">
      <w:r w:rsidRPr="00056B77">
        <w:t xml:space="preserve">Различия роли общественных пространств в функционировании разных типов городов обусловлены разницей физических характеристик, зависящих от планировочной структуры города и его семантических особенностей, сложившихся в течение этапов развития страны или даже целого континента. К примеру, европейский город формировался вокруг центрального ядра, где строились наиболее важные объекты – сакральные сооружения, здание муниципалитета, финансовые учреждения; обязательным было место торга – рыночная площадь. Сумма перечисленных объектов и их свита в физическом отношении </w:t>
      </w:r>
      <w:r w:rsidR="00097B74" w:rsidRPr="00056B77">
        <w:t>формировали</w:t>
      </w:r>
      <w:r w:rsidRPr="00056B77">
        <w:t xml:space="preserve"> совокупность общественных пространств.</w:t>
      </w:r>
    </w:p>
    <w:p w14:paraId="56E5921A" w14:textId="621F00E9" w:rsidR="004637C2" w:rsidRPr="00056B77" w:rsidRDefault="004637C2" w:rsidP="004637C2">
      <w:r w:rsidRPr="00056B77">
        <w:t xml:space="preserve">Напротив, городам Америки характерна полицентрическая структура. В </w:t>
      </w:r>
      <w:proofErr w:type="spellStart"/>
      <w:r w:rsidRPr="00056B77">
        <w:t>дефрагментированном</w:t>
      </w:r>
      <w:proofErr w:type="spellEnd"/>
      <w:r w:rsidRPr="00056B77">
        <w:t xml:space="preserve"> американском городе центральное ядро не имеет символического содержания. Упрощенная трактовка общественного пространства – не как «агоры» для общения, а как места, где доминирующей функцией является торговля, обусловили появление торговых молов, подменяющих общественные просторы города</w:t>
      </w:r>
      <w:r w:rsidR="000610EF" w:rsidRPr="00056B77">
        <w:t xml:space="preserve"> [</w:t>
      </w:r>
      <w:r w:rsidR="003E2D4E">
        <w:t>6</w:t>
      </w:r>
      <w:r w:rsidR="000610EF" w:rsidRPr="00056B77">
        <w:t>]</w:t>
      </w:r>
      <w:r w:rsidRPr="00056B77">
        <w:t>.</w:t>
      </w:r>
    </w:p>
    <w:p w14:paraId="12236099" w14:textId="60E22389" w:rsidR="004637C2" w:rsidRPr="00056B77" w:rsidRDefault="004637C2" w:rsidP="00EA708A">
      <w:r w:rsidRPr="00056B77">
        <w:t xml:space="preserve">В результате глобализации европейские, американские города или города стран Востока приобретают схожие черты благодаря общности тенденций в современной архитектуре и культуре потребления. Во многих </w:t>
      </w:r>
      <w:r w:rsidRPr="00056B77">
        <w:lastRenderedPageBreak/>
        <w:t>странах, где культура и уклад жизни различаются между собой, наблюдается тенденция выработки единых ценностных критериев оценки как образа жизни, так и городской среды.</w:t>
      </w:r>
    </w:p>
    <w:p w14:paraId="723D949C" w14:textId="31B585E6" w:rsidR="00F3284F" w:rsidRPr="00056B77" w:rsidRDefault="00F3284F" w:rsidP="00EA708A">
      <w:pPr>
        <w:pStyle w:val="2"/>
        <w:spacing w:after="0"/>
      </w:pPr>
      <w:bookmarkStart w:id="3" w:name="_Toc167580438"/>
      <w:r w:rsidRPr="00056B77">
        <w:t>Анализ научной проблемы</w:t>
      </w:r>
      <w:bookmarkEnd w:id="3"/>
      <w:r w:rsidR="00EA708A">
        <w:t>.</w:t>
      </w:r>
    </w:p>
    <w:p w14:paraId="3F7B2C5E" w14:textId="77777777" w:rsidR="004637C2" w:rsidRPr="00056B77" w:rsidRDefault="004637C2" w:rsidP="00EA708A">
      <w:r w:rsidRPr="00056B77">
        <w:t>На основе анализа научных работ по исследованию общественных пространств и практических реализаций в современном градостроительстве выделены основные роли общественного пространства, формируемые под влиянием социальных, политических и экономических факторов.</w:t>
      </w:r>
    </w:p>
    <w:p w14:paraId="7361EA30" w14:textId="6A49AB7F" w:rsidR="004637C2" w:rsidRPr="00056B77" w:rsidRDefault="004637C2" w:rsidP="004637C2">
      <w:r w:rsidRPr="00056B77">
        <w:t xml:space="preserve">Первая роль общественного пространства – социальное, задачей которого является обеспечение возможности коммуникации. Согласно </w:t>
      </w:r>
      <w:r w:rsidR="00097B74" w:rsidRPr="00056B77">
        <w:t>социологу,</w:t>
      </w:r>
      <w:r w:rsidRPr="00056B77">
        <w:t xml:space="preserve"> В. Парето, одними из 6 основных мотивов человеческой деятельности, несмотря на идеологические моменты, является «стремление человека к общению с другими и признание ими его достоинства». Общественное пространство города берет на себя роль «территории» общения</w:t>
      </w:r>
      <w:r w:rsidR="000610EF" w:rsidRPr="00056B77">
        <w:t xml:space="preserve"> [</w:t>
      </w:r>
      <w:r w:rsidR="003E2D4E">
        <w:t>7</w:t>
      </w:r>
      <w:r w:rsidR="000610EF" w:rsidRPr="00056B77">
        <w:t>]</w:t>
      </w:r>
      <w:r w:rsidRPr="00056B77">
        <w:t>.</w:t>
      </w:r>
    </w:p>
    <w:p w14:paraId="0E621DB0" w14:textId="6786D981" w:rsidR="004637C2" w:rsidRPr="00056B77" w:rsidRDefault="004637C2" w:rsidP="004637C2">
      <w:r w:rsidRPr="00056B77">
        <w:t xml:space="preserve">Второй ролью общественного пространства является участие в экономическом обмене, проще говоря о торговле и получении услуг. Развитие городского пространства является признаком высокой экономической активности. На разных этапах градостроительного развития это были рыночная площадь, общественные </w:t>
      </w:r>
      <w:proofErr w:type="spellStart"/>
      <w:r w:rsidRPr="00056B77">
        <w:t>подцентры</w:t>
      </w:r>
      <w:proofErr w:type="spellEnd"/>
      <w:r w:rsidRPr="00056B77">
        <w:t>, а сегодня подвидом такого пространства стали торгово-развлекательные комплексы, пассажи и улицы с преобладанием функции торговли и кафе</w:t>
      </w:r>
      <w:r w:rsidR="000610EF" w:rsidRPr="00056B77">
        <w:t xml:space="preserve"> [</w:t>
      </w:r>
      <w:r w:rsidR="003E2D4E">
        <w:t>7</w:t>
      </w:r>
      <w:r w:rsidR="000610EF" w:rsidRPr="00056B77">
        <w:t>]</w:t>
      </w:r>
      <w:r w:rsidR="003E2D4E">
        <w:t>.</w:t>
      </w:r>
    </w:p>
    <w:p w14:paraId="6519B24A" w14:textId="77777777" w:rsidR="004637C2" w:rsidRPr="00056B77" w:rsidRDefault="004637C2" w:rsidP="004637C2">
      <w:r w:rsidRPr="00056B77">
        <w:t>Общественное пространство можно рассматривать как объект в сфере социально-бытового обслуживания населения.</w:t>
      </w:r>
    </w:p>
    <w:p w14:paraId="25D9BA6B" w14:textId="77777777" w:rsidR="004637C2" w:rsidRPr="00056B77" w:rsidRDefault="004637C2" w:rsidP="004637C2">
      <w:r w:rsidRPr="00056B77">
        <w:t>Для градостроительной системы стимулирующими к изменениям кроме экономических и социальных процессов политические. Смена политически-социального устройства всегда находила отражение в архитектуре, градостроительстве, монументальных формах и пространственной организации наиболее значимых публичных мест.</w:t>
      </w:r>
    </w:p>
    <w:p w14:paraId="2CD1662D" w14:textId="77777777" w:rsidR="004637C2" w:rsidRPr="00056B77" w:rsidRDefault="004637C2" w:rsidP="004637C2">
      <w:r w:rsidRPr="00056B77">
        <w:lastRenderedPageBreak/>
        <w:t xml:space="preserve">Соответственно третьей ролью общественного пространства можно назвать визуальную вербализацию правящей элиты. Основываясь на теории </w:t>
      </w:r>
      <w:proofErr w:type="spellStart"/>
      <w:r w:rsidRPr="00056B77">
        <w:t>маятниковости</w:t>
      </w:r>
      <w:proofErr w:type="spellEnd"/>
      <w:r w:rsidRPr="00056B77">
        <w:t xml:space="preserve"> процесса «изменения элит», можно говорить о систематичности изменений семантики и задачах общественных пространств.</w:t>
      </w:r>
    </w:p>
    <w:p w14:paraId="784994E0" w14:textId="548C3AE3" w:rsidR="004637C2" w:rsidRPr="00056B77" w:rsidRDefault="004637C2" w:rsidP="004637C2">
      <w:r w:rsidRPr="00056B77">
        <w:t xml:space="preserve">К характеристикам общественного пространства следует отнести его </w:t>
      </w:r>
      <w:proofErr w:type="spellStart"/>
      <w:r w:rsidRPr="00056B77">
        <w:t>городогенерирующие</w:t>
      </w:r>
      <w:proofErr w:type="spellEnd"/>
      <w:r w:rsidRPr="00056B77">
        <w:t xml:space="preserve"> свойства, поскольку исполнение всех вышеуказанных ролей предполагает оживление городской ткани. Еще одним фактором городской активности в пределах общественного пространства есть экономическая заинтересованность. Городское пространство является предметом конкуренции разных групп заинтересованных сторон, пытающихся его получить</w:t>
      </w:r>
      <w:r w:rsidR="000610EF" w:rsidRPr="00056B77">
        <w:t xml:space="preserve"> [</w:t>
      </w:r>
      <w:r w:rsidR="003E2D4E">
        <w:t>8</w:t>
      </w:r>
      <w:r w:rsidR="000610EF" w:rsidRPr="00056B77">
        <w:t>]</w:t>
      </w:r>
      <w:r w:rsidRPr="00056B77">
        <w:t>.</w:t>
      </w:r>
    </w:p>
    <w:p w14:paraId="43D2CF23" w14:textId="77777777" w:rsidR="004D12F0" w:rsidRDefault="004D12F0" w:rsidP="00E24D9C">
      <w:pPr>
        <w:pStyle w:val="10"/>
      </w:pPr>
      <w:bookmarkStart w:id="4" w:name="_Toc167580456"/>
    </w:p>
    <w:p w14:paraId="2F9D7CD8" w14:textId="6B129B0A" w:rsidR="00E24D9C" w:rsidRPr="00056B77" w:rsidRDefault="00E24D9C" w:rsidP="00E24D9C">
      <w:pPr>
        <w:pStyle w:val="10"/>
      </w:pPr>
      <w:r w:rsidRPr="00056B77">
        <w:t>Список использованных источников</w:t>
      </w:r>
      <w:bookmarkEnd w:id="4"/>
    </w:p>
    <w:p w14:paraId="47CB45F5" w14:textId="77777777" w:rsidR="00E24D9C" w:rsidRPr="00056B77" w:rsidRDefault="00E24D9C" w:rsidP="003E2D4E">
      <w:pPr>
        <w:pStyle w:val="a"/>
        <w:numPr>
          <w:ilvl w:val="0"/>
          <w:numId w:val="3"/>
        </w:numPr>
      </w:pPr>
      <w:proofErr w:type="spellStart"/>
      <w:r w:rsidRPr="00056B77">
        <w:t>Азанова</w:t>
      </w:r>
      <w:proofErr w:type="spellEnd"/>
      <w:r w:rsidRPr="00056B77">
        <w:t xml:space="preserve">, А. Ш. Архитектурная психология визуального восприятия </w:t>
      </w:r>
      <w:proofErr w:type="spellStart"/>
      <w:r w:rsidRPr="00056B77">
        <w:t>коммуникационно</w:t>
      </w:r>
      <w:proofErr w:type="spellEnd"/>
      <w:r w:rsidRPr="00056B77">
        <w:t xml:space="preserve">-рекреационных пространств общественных территорий в современном городе / А. Ш. </w:t>
      </w:r>
      <w:proofErr w:type="spellStart"/>
      <w:r w:rsidRPr="00056B77">
        <w:t>Азанова</w:t>
      </w:r>
      <w:proofErr w:type="spellEnd"/>
      <w:r w:rsidRPr="00056B77">
        <w:t>, Е. А. Голубева // Новые идеи нового века: материалы международной научной конференции ФАД ТОГУ. – 2021. – Т. 1. – С. 6-10. – EDN SJFHSQ.</w:t>
      </w:r>
    </w:p>
    <w:p w14:paraId="5C479986" w14:textId="77777777" w:rsidR="00E24D9C" w:rsidRPr="00056B77" w:rsidRDefault="00E24D9C" w:rsidP="003E2D4E">
      <w:pPr>
        <w:pStyle w:val="a"/>
        <w:numPr>
          <w:ilvl w:val="0"/>
          <w:numId w:val="3"/>
        </w:numPr>
      </w:pPr>
      <w:r w:rsidRPr="00056B77">
        <w:t>Аналитический ресурс. Влияние демографических процессов на социально-экономическое развитие Иордании. Режим доступа: http://www.dslib.net/economika-mira/vlijanie-demograficheskih-processov-na-socialno-jekonomicheskoe-razvitie-iordanii.html. Дата обращения: 02.05.2021</w:t>
      </w:r>
    </w:p>
    <w:p w14:paraId="41D99B7F" w14:textId="77777777" w:rsidR="00E24D9C" w:rsidRPr="00056B77" w:rsidRDefault="00E24D9C" w:rsidP="003E2D4E">
      <w:pPr>
        <w:pStyle w:val="a"/>
        <w:numPr>
          <w:ilvl w:val="0"/>
          <w:numId w:val="3"/>
        </w:numPr>
      </w:pPr>
      <w:proofErr w:type="spellStart"/>
      <w:r w:rsidRPr="00056B77">
        <w:t>Астанина</w:t>
      </w:r>
      <w:proofErr w:type="spellEnd"/>
      <w:r w:rsidRPr="00056B77">
        <w:t xml:space="preserve">, Н. В. Ландшафтный сценарий как основа формирования общественных пространств малых городов / Н. В. </w:t>
      </w:r>
      <w:proofErr w:type="spellStart"/>
      <w:r w:rsidRPr="00056B77">
        <w:t>Астанина</w:t>
      </w:r>
      <w:proofErr w:type="spellEnd"/>
      <w:r w:rsidRPr="00056B77">
        <w:t>, Е. Ю. Прокофьева // Архитектура и современные информационные технологии. – 2021. – № 3(56). – С. 345-362. – DOI 10.24412/1998-4839-2021-3-345-362. – EDN LLCIVC.</w:t>
      </w:r>
    </w:p>
    <w:p w14:paraId="542F2D9A" w14:textId="35A79E89" w:rsidR="00E24D9C" w:rsidRPr="00056B77" w:rsidRDefault="00E24D9C" w:rsidP="003E2D4E">
      <w:pPr>
        <w:pStyle w:val="a"/>
        <w:numPr>
          <w:ilvl w:val="0"/>
          <w:numId w:val="3"/>
        </w:numPr>
      </w:pPr>
      <w:r w:rsidRPr="00056B77">
        <w:t xml:space="preserve">Ван, Ю. Роль искусства общественных пространств метрополитена в формировании и укреплении </w:t>
      </w:r>
      <w:proofErr w:type="spellStart"/>
      <w:r w:rsidRPr="00056B77">
        <w:t>брендинга</w:t>
      </w:r>
      <w:proofErr w:type="spellEnd"/>
      <w:r w:rsidRPr="00056B77">
        <w:t xml:space="preserve"> города / Ю. Ван // Актуальные </w:t>
      </w:r>
      <w:r w:rsidRPr="00056B77">
        <w:lastRenderedPageBreak/>
        <w:t>проблемы развития экономики и уп</w:t>
      </w:r>
      <w:r w:rsidR="006E4093">
        <w:t>равления в современных условиях</w:t>
      </w:r>
      <w:r w:rsidRPr="00056B77">
        <w:t>: Сборник материалов VI Международной научно-практической конференции, Москва, 29 ноября 2023 года. – Москва: Московский экономический институт, 2023. – С. 696-701. – EDN QNVLGM.</w:t>
      </w:r>
    </w:p>
    <w:p w14:paraId="30F55E50" w14:textId="77777777" w:rsidR="00E24D9C" w:rsidRPr="00056B77" w:rsidRDefault="00E24D9C" w:rsidP="003E2D4E">
      <w:pPr>
        <w:pStyle w:val="a"/>
        <w:numPr>
          <w:ilvl w:val="0"/>
          <w:numId w:val="3"/>
        </w:numPr>
      </w:pPr>
      <w:r w:rsidRPr="00056B77">
        <w:t>Весела Л и Синек Дж 2019 Контроль качества в строительстве и строительстве 3-й Всемирный междисциплинарный симпозиум по гражданскому строительству, архитектуре и градостроительству (WMCAUS 2018) 471</w:t>
      </w:r>
    </w:p>
    <w:p w14:paraId="502FF615" w14:textId="77777777" w:rsidR="00E24D9C" w:rsidRPr="00056B77" w:rsidRDefault="00E24D9C" w:rsidP="003E2D4E">
      <w:pPr>
        <w:pStyle w:val="a"/>
        <w:numPr>
          <w:ilvl w:val="0"/>
          <w:numId w:val="3"/>
        </w:numPr>
      </w:pPr>
      <w:proofErr w:type="spellStart"/>
      <w:r w:rsidRPr="00056B77">
        <w:t>Вовженяк</w:t>
      </w:r>
      <w:proofErr w:type="spellEnd"/>
      <w:r w:rsidRPr="00056B77">
        <w:t xml:space="preserve">, П. Ю. Принципы организации открытых общественных пространств малых городов / П. Ю. </w:t>
      </w:r>
      <w:proofErr w:type="spellStart"/>
      <w:r w:rsidRPr="00056B77">
        <w:t>Вовженяк</w:t>
      </w:r>
      <w:proofErr w:type="spellEnd"/>
      <w:r w:rsidRPr="00056B77">
        <w:t xml:space="preserve">, Г. В. Орлов, Т. С. </w:t>
      </w:r>
      <w:proofErr w:type="spellStart"/>
      <w:r w:rsidRPr="00056B77">
        <w:t>Ярмош</w:t>
      </w:r>
      <w:proofErr w:type="spellEnd"/>
      <w:r w:rsidRPr="00056B77">
        <w:t xml:space="preserve"> // Наукоемкие технологии и инновации (XXV научные чтения</w:t>
      </w:r>
      <w:proofErr w:type="gramStart"/>
      <w:r w:rsidRPr="00056B77">
        <w:t>) :</w:t>
      </w:r>
      <w:proofErr w:type="gramEnd"/>
      <w:r w:rsidRPr="00056B77">
        <w:t xml:space="preserve"> Сборник докладов Международной научно-практической конференции, Белгород, 23 ноября 2023 года. – Белгород: Белгородский государственный технологический университет им. В.Г. Шухова, 2023. – С. 1227-1232. – EDN DLLHLN.</w:t>
      </w:r>
    </w:p>
    <w:p w14:paraId="5B00675B" w14:textId="77777777" w:rsidR="00E24D9C" w:rsidRPr="00056B77" w:rsidRDefault="00E24D9C" w:rsidP="003E2D4E">
      <w:pPr>
        <w:pStyle w:val="a"/>
        <w:numPr>
          <w:ilvl w:val="0"/>
          <w:numId w:val="3"/>
        </w:numPr>
      </w:pPr>
      <w:r w:rsidRPr="00056B77">
        <w:t xml:space="preserve">Глебова, Н. М. Современный храм в структуре города как символ культурной идентичности и общественное пространство / Н. М. Глебова, М. </w:t>
      </w:r>
      <w:proofErr w:type="spellStart"/>
      <w:r w:rsidRPr="00056B77">
        <w:t>Кламер</w:t>
      </w:r>
      <w:proofErr w:type="spellEnd"/>
      <w:r w:rsidRPr="00056B77">
        <w:t xml:space="preserve"> // Известия вузов. Инвестиции. Строительство. Недвижимость. – 2022. – Т. 12, № 2(41). – С. 256-275. – DOI 10.21285/2227-2917-2022-2-256-275. – EDN DHDYVG.</w:t>
      </w:r>
    </w:p>
    <w:p w14:paraId="398A0532" w14:textId="0F9A302D" w:rsidR="00E24D9C" w:rsidRPr="00056B77" w:rsidRDefault="00E24D9C" w:rsidP="003E2D4E">
      <w:pPr>
        <w:pStyle w:val="a"/>
        <w:numPr>
          <w:ilvl w:val="0"/>
          <w:numId w:val="3"/>
        </w:numPr>
      </w:pPr>
      <w:r w:rsidRPr="00056B77">
        <w:t xml:space="preserve">Григорович, Т. А. Формирование комплекса общественных пространств на западной территории города Сириуса / Т. А. Григорович, А. С. </w:t>
      </w:r>
      <w:proofErr w:type="spellStart"/>
      <w:r w:rsidRPr="00056B77">
        <w:t>Стуриков</w:t>
      </w:r>
      <w:proofErr w:type="spellEnd"/>
      <w:r w:rsidRPr="00056B77">
        <w:t xml:space="preserve">, И. Г. </w:t>
      </w:r>
      <w:proofErr w:type="spellStart"/>
      <w:r w:rsidRPr="00056B77">
        <w:t>Школьникова</w:t>
      </w:r>
      <w:proofErr w:type="spellEnd"/>
      <w:r w:rsidRPr="00056B77">
        <w:t xml:space="preserve"> // Сборник научных трудов студентов </w:t>
      </w:r>
      <w:proofErr w:type="spellStart"/>
      <w:r w:rsidRPr="00056B77">
        <w:t>магистратурыкафе</w:t>
      </w:r>
      <w:r w:rsidR="004D12F0">
        <w:t>дры</w:t>
      </w:r>
      <w:proofErr w:type="spellEnd"/>
      <w:r w:rsidR="004D12F0">
        <w:t xml:space="preserve"> дизайна архитектурной среды</w:t>
      </w:r>
      <w:r w:rsidRPr="00056B77">
        <w:t>: Сб</w:t>
      </w:r>
      <w:r w:rsidR="004D12F0">
        <w:t>орник статей. – Санкт-Петербург</w:t>
      </w:r>
      <w:r w:rsidRPr="00056B77">
        <w:t>: Санкт-Петербургский государственный архитектурно-строительный университет, 2023. – С. 59-67. – EDN NBXDYQ.</w:t>
      </w:r>
    </w:p>
    <w:p w14:paraId="0BC3186F" w14:textId="5642DCD5" w:rsidR="003E2D4E" w:rsidRPr="003E2D4E" w:rsidRDefault="003E2D4E" w:rsidP="003E2D4E">
      <w:pPr>
        <w:spacing w:after="160" w:line="259" w:lineRule="auto"/>
        <w:ind w:left="710" w:firstLine="0"/>
        <w:jc w:val="left"/>
      </w:pPr>
    </w:p>
    <w:sectPr w:rsidR="003E2D4E" w:rsidRPr="003E2D4E" w:rsidSect="00F44A0B">
      <w:footerReference w:type="default" r:id="rId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BAFCD" w14:textId="77777777" w:rsidR="00BD5384" w:rsidRDefault="00BD5384" w:rsidP="00F44A0B">
      <w:pPr>
        <w:spacing w:line="240" w:lineRule="auto"/>
      </w:pPr>
      <w:r>
        <w:separator/>
      </w:r>
    </w:p>
  </w:endnote>
  <w:endnote w:type="continuationSeparator" w:id="0">
    <w:p w14:paraId="7FEE26BB" w14:textId="77777777" w:rsidR="00BD5384" w:rsidRDefault="00BD5384" w:rsidP="00F44A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918143"/>
      <w:docPartObj>
        <w:docPartGallery w:val="Page Numbers (Bottom of Page)"/>
        <w:docPartUnique/>
      </w:docPartObj>
    </w:sdtPr>
    <w:sdtEndPr>
      <w:rPr>
        <w:sz w:val="24"/>
        <w:szCs w:val="20"/>
      </w:rPr>
    </w:sdtEndPr>
    <w:sdtContent>
      <w:p w14:paraId="6B1D9D68" w14:textId="7C655AF3" w:rsidR="00057568" w:rsidRPr="00F44A0B" w:rsidRDefault="00057568" w:rsidP="00F44A0B">
        <w:pPr>
          <w:pStyle w:val="ae"/>
          <w:jc w:val="center"/>
          <w:rPr>
            <w:sz w:val="24"/>
            <w:szCs w:val="20"/>
          </w:rPr>
        </w:pPr>
        <w:r w:rsidRPr="00F44A0B">
          <w:rPr>
            <w:sz w:val="24"/>
            <w:szCs w:val="20"/>
          </w:rPr>
          <w:fldChar w:fldCharType="begin"/>
        </w:r>
        <w:r w:rsidRPr="00F44A0B">
          <w:rPr>
            <w:sz w:val="24"/>
            <w:szCs w:val="20"/>
          </w:rPr>
          <w:instrText>PAGE   \* MERGEFORMAT</w:instrText>
        </w:r>
        <w:r w:rsidRPr="00F44A0B">
          <w:rPr>
            <w:sz w:val="24"/>
            <w:szCs w:val="20"/>
          </w:rPr>
          <w:fldChar w:fldCharType="separate"/>
        </w:r>
        <w:r w:rsidR="006E4093">
          <w:rPr>
            <w:noProof/>
            <w:sz w:val="24"/>
            <w:szCs w:val="20"/>
          </w:rPr>
          <w:t>2</w:t>
        </w:r>
        <w:r w:rsidRPr="00F44A0B">
          <w:rPr>
            <w:sz w:val="24"/>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87441" w14:textId="77777777" w:rsidR="00BD5384" w:rsidRDefault="00BD5384" w:rsidP="00F44A0B">
      <w:pPr>
        <w:spacing w:line="240" w:lineRule="auto"/>
      </w:pPr>
      <w:r>
        <w:separator/>
      </w:r>
    </w:p>
  </w:footnote>
  <w:footnote w:type="continuationSeparator" w:id="0">
    <w:p w14:paraId="663C460B" w14:textId="77777777" w:rsidR="00BD5384" w:rsidRDefault="00BD5384" w:rsidP="00F44A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5C62"/>
    <w:multiLevelType w:val="hybridMultilevel"/>
    <w:tmpl w:val="4232C50A"/>
    <w:lvl w:ilvl="0" w:tplc="4D1C7AB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C6F2304"/>
    <w:multiLevelType w:val="hybridMultilevel"/>
    <w:tmpl w:val="F5CE86DC"/>
    <w:lvl w:ilvl="0" w:tplc="0419000F">
      <w:start w:val="1"/>
      <w:numFmt w:val="decimal"/>
      <w:lvlText w:val="%1."/>
      <w:lvlJc w:val="left"/>
      <w:pPr>
        <w:ind w:left="360" w:hanging="360"/>
      </w:p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2" w15:restartNumberingAfterBreak="0">
    <w:nsid w:val="15687D17"/>
    <w:multiLevelType w:val="hybridMultilevel"/>
    <w:tmpl w:val="D85009E8"/>
    <w:lvl w:ilvl="0" w:tplc="65947388">
      <w:start w:val="1"/>
      <w:numFmt w:val="decimal"/>
      <w:pStyle w:val="a"/>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B9902C6"/>
    <w:multiLevelType w:val="hybridMultilevel"/>
    <w:tmpl w:val="20AE38BC"/>
    <w:numStyleLink w:val="1"/>
  </w:abstractNum>
  <w:abstractNum w:abstractNumId="4" w15:restartNumberingAfterBreak="0">
    <w:nsid w:val="2D177AF4"/>
    <w:multiLevelType w:val="hybridMultilevel"/>
    <w:tmpl w:val="FA56591C"/>
    <w:lvl w:ilvl="0" w:tplc="5CA6EA5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2F852CB0"/>
    <w:multiLevelType w:val="hybridMultilevel"/>
    <w:tmpl w:val="BCA0D910"/>
    <w:lvl w:ilvl="0" w:tplc="1090E2DC">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38F54818"/>
    <w:multiLevelType w:val="hybridMultilevel"/>
    <w:tmpl w:val="0BB230B6"/>
    <w:lvl w:ilvl="0" w:tplc="2F8EE476">
      <w:start w:val="1"/>
      <w:numFmt w:val="decimal"/>
      <w:lvlText w:val="%1."/>
      <w:lvlJc w:val="left"/>
      <w:pPr>
        <w:ind w:left="1141" w:hanging="4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E294DF2"/>
    <w:multiLevelType w:val="hybridMultilevel"/>
    <w:tmpl w:val="7CBA6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31273A"/>
    <w:multiLevelType w:val="hybridMultilevel"/>
    <w:tmpl w:val="20AE38BC"/>
    <w:styleLink w:val="1"/>
    <w:lvl w:ilvl="0" w:tplc="E49E2FEA">
      <w:start w:val="1"/>
      <w:numFmt w:val="decimal"/>
      <w:lvlText w:val="%1."/>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B0703DDA">
      <w:start w:val="1"/>
      <w:numFmt w:val="lowerLetter"/>
      <w:lvlText w:val="%2."/>
      <w:lvlJc w:val="left"/>
      <w:pPr>
        <w:tabs>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374020E0">
      <w:start w:val="1"/>
      <w:numFmt w:val="lowerRoman"/>
      <w:lvlText w:val="%3."/>
      <w:lvlJc w:val="left"/>
      <w:pPr>
        <w:tabs>
          <w:tab w:val="num" w:pos="2149"/>
        </w:tabs>
        <w:ind w:left="1440" w:firstLine="66"/>
      </w:pPr>
      <w:rPr>
        <w:rFonts w:hAnsi="Arial Unicode MS"/>
        <w:caps w:val="0"/>
        <w:smallCaps w:val="0"/>
        <w:strike w:val="0"/>
        <w:dstrike w:val="0"/>
        <w:outline w:val="0"/>
        <w:emboss w:val="0"/>
        <w:imprint w:val="0"/>
        <w:spacing w:val="0"/>
        <w:w w:val="100"/>
        <w:kern w:val="0"/>
        <w:position w:val="0"/>
        <w:highlight w:val="none"/>
        <w:vertAlign w:val="baseline"/>
      </w:rPr>
    </w:lvl>
    <w:lvl w:ilvl="3" w:tplc="B3C29DBE">
      <w:start w:val="1"/>
      <w:numFmt w:val="decimal"/>
      <w:lvlText w:val="%4."/>
      <w:lvlJc w:val="left"/>
      <w:pPr>
        <w:tabs>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F098BDE0">
      <w:start w:val="1"/>
      <w:numFmt w:val="lowerLetter"/>
      <w:lvlText w:val="%5."/>
      <w:lvlJc w:val="left"/>
      <w:pPr>
        <w:tabs>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C626469E">
      <w:start w:val="1"/>
      <w:numFmt w:val="lowerRoman"/>
      <w:lvlText w:val="%6."/>
      <w:lvlJc w:val="left"/>
      <w:pPr>
        <w:tabs>
          <w:tab w:val="num" w:pos="4309"/>
        </w:tabs>
        <w:ind w:left="3600" w:firstLine="102"/>
      </w:pPr>
      <w:rPr>
        <w:rFonts w:hAnsi="Arial Unicode MS"/>
        <w:caps w:val="0"/>
        <w:smallCaps w:val="0"/>
        <w:strike w:val="0"/>
        <w:dstrike w:val="0"/>
        <w:outline w:val="0"/>
        <w:emboss w:val="0"/>
        <w:imprint w:val="0"/>
        <w:spacing w:val="0"/>
        <w:w w:val="100"/>
        <w:kern w:val="0"/>
        <w:position w:val="0"/>
        <w:highlight w:val="none"/>
        <w:vertAlign w:val="baseline"/>
      </w:rPr>
    </w:lvl>
    <w:lvl w:ilvl="6" w:tplc="8FD8CCAE">
      <w:start w:val="1"/>
      <w:numFmt w:val="decimal"/>
      <w:lvlText w:val="%7."/>
      <w:lvlJc w:val="left"/>
      <w:pPr>
        <w:tabs>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CE10E334">
      <w:start w:val="1"/>
      <w:numFmt w:val="lowerLetter"/>
      <w:lvlText w:val="%8."/>
      <w:lvlJc w:val="left"/>
      <w:pPr>
        <w:tabs>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E4DA3268">
      <w:start w:val="1"/>
      <w:numFmt w:val="lowerRoman"/>
      <w:lvlText w:val="%9."/>
      <w:lvlJc w:val="left"/>
      <w:pPr>
        <w:tabs>
          <w:tab w:val="num" w:pos="6469"/>
        </w:tabs>
        <w:ind w:left="5760" w:firstLine="1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7787DB9"/>
    <w:multiLevelType w:val="hybridMultilevel"/>
    <w:tmpl w:val="95960690"/>
    <w:lvl w:ilvl="0" w:tplc="C4FC8D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3"/>
  </w:num>
  <w:num w:numId="3">
    <w:abstractNumId w:val="1"/>
  </w:num>
  <w:num w:numId="4">
    <w:abstractNumId w:val="9"/>
  </w:num>
  <w:num w:numId="5">
    <w:abstractNumId w:val="7"/>
  </w:num>
  <w:num w:numId="6">
    <w:abstractNumId w:val="4"/>
  </w:num>
  <w:num w:numId="7">
    <w:abstractNumId w:val="5"/>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4F"/>
    <w:rsid w:val="00043AD8"/>
    <w:rsid w:val="00056B77"/>
    <w:rsid w:val="00057568"/>
    <w:rsid w:val="000610EF"/>
    <w:rsid w:val="000877BE"/>
    <w:rsid w:val="00097B74"/>
    <w:rsid w:val="001D5F78"/>
    <w:rsid w:val="00245DE6"/>
    <w:rsid w:val="00275B1C"/>
    <w:rsid w:val="002931E5"/>
    <w:rsid w:val="00314CB7"/>
    <w:rsid w:val="003349DD"/>
    <w:rsid w:val="00350334"/>
    <w:rsid w:val="003A4679"/>
    <w:rsid w:val="003B6C1A"/>
    <w:rsid w:val="003D361A"/>
    <w:rsid w:val="003E2D4E"/>
    <w:rsid w:val="003E38AF"/>
    <w:rsid w:val="003F7FE3"/>
    <w:rsid w:val="00416EA8"/>
    <w:rsid w:val="00422196"/>
    <w:rsid w:val="004222C7"/>
    <w:rsid w:val="004313F2"/>
    <w:rsid w:val="00446041"/>
    <w:rsid w:val="004637C2"/>
    <w:rsid w:val="004A00E5"/>
    <w:rsid w:val="004A0F00"/>
    <w:rsid w:val="004D12F0"/>
    <w:rsid w:val="005438EB"/>
    <w:rsid w:val="00580E46"/>
    <w:rsid w:val="00595BB1"/>
    <w:rsid w:val="005B50DC"/>
    <w:rsid w:val="005F4CB5"/>
    <w:rsid w:val="00644F9A"/>
    <w:rsid w:val="0067003E"/>
    <w:rsid w:val="006D03A4"/>
    <w:rsid w:val="006D446A"/>
    <w:rsid w:val="006E4093"/>
    <w:rsid w:val="006F2352"/>
    <w:rsid w:val="00701F57"/>
    <w:rsid w:val="007105A6"/>
    <w:rsid w:val="007420CE"/>
    <w:rsid w:val="00746CEE"/>
    <w:rsid w:val="007607DF"/>
    <w:rsid w:val="00786507"/>
    <w:rsid w:val="007875D4"/>
    <w:rsid w:val="00796413"/>
    <w:rsid w:val="00797C1E"/>
    <w:rsid w:val="007B0F49"/>
    <w:rsid w:val="007E4E0C"/>
    <w:rsid w:val="007F15AD"/>
    <w:rsid w:val="007F62C6"/>
    <w:rsid w:val="0081194C"/>
    <w:rsid w:val="008236A5"/>
    <w:rsid w:val="008E214C"/>
    <w:rsid w:val="008E3CCE"/>
    <w:rsid w:val="009E36E7"/>
    <w:rsid w:val="00A1796B"/>
    <w:rsid w:val="00A22D20"/>
    <w:rsid w:val="00A5277C"/>
    <w:rsid w:val="00A70A06"/>
    <w:rsid w:val="00A81AFD"/>
    <w:rsid w:val="00AE22D2"/>
    <w:rsid w:val="00AF26CE"/>
    <w:rsid w:val="00B412C6"/>
    <w:rsid w:val="00B854B4"/>
    <w:rsid w:val="00BB218B"/>
    <w:rsid w:val="00BC6FF5"/>
    <w:rsid w:val="00BD2F59"/>
    <w:rsid w:val="00BD5384"/>
    <w:rsid w:val="00C052CB"/>
    <w:rsid w:val="00C07E93"/>
    <w:rsid w:val="00C553D8"/>
    <w:rsid w:val="00C660B7"/>
    <w:rsid w:val="00C7495D"/>
    <w:rsid w:val="00C82FD3"/>
    <w:rsid w:val="00CB3B6C"/>
    <w:rsid w:val="00D64659"/>
    <w:rsid w:val="00D823BE"/>
    <w:rsid w:val="00E01DD8"/>
    <w:rsid w:val="00E24D9C"/>
    <w:rsid w:val="00E33586"/>
    <w:rsid w:val="00E40F37"/>
    <w:rsid w:val="00E5502E"/>
    <w:rsid w:val="00E76E83"/>
    <w:rsid w:val="00EA708A"/>
    <w:rsid w:val="00EF28F7"/>
    <w:rsid w:val="00F07B24"/>
    <w:rsid w:val="00F12B05"/>
    <w:rsid w:val="00F3284F"/>
    <w:rsid w:val="00F43C4B"/>
    <w:rsid w:val="00F44A0B"/>
    <w:rsid w:val="00F96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6ED9E"/>
  <w15:chartTrackingRefBased/>
  <w15:docId w15:val="{2E432C9E-DD7E-4CEE-9956-206F78DE2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C6FF5"/>
    <w:pPr>
      <w:spacing w:after="0" w:line="360" w:lineRule="auto"/>
      <w:ind w:firstLine="709"/>
      <w:jc w:val="both"/>
    </w:pPr>
    <w:rPr>
      <w:rFonts w:ascii="Times New Roman" w:hAnsi="Times New Roman"/>
      <w:sz w:val="28"/>
    </w:rPr>
  </w:style>
  <w:style w:type="paragraph" w:styleId="10">
    <w:name w:val="heading 1"/>
    <w:basedOn w:val="a0"/>
    <w:next w:val="a0"/>
    <w:link w:val="11"/>
    <w:autoRedefine/>
    <w:uiPriority w:val="9"/>
    <w:qFormat/>
    <w:rsid w:val="00422196"/>
    <w:pPr>
      <w:keepNext/>
      <w:keepLines/>
      <w:spacing w:after="240"/>
      <w:jc w:val="center"/>
      <w:outlineLvl w:val="0"/>
    </w:pPr>
    <w:rPr>
      <w:rFonts w:eastAsiaTheme="majorEastAsia" w:cstheme="majorBidi"/>
      <w:b/>
      <w:caps/>
      <w:szCs w:val="32"/>
    </w:rPr>
  </w:style>
  <w:style w:type="paragraph" w:styleId="2">
    <w:name w:val="heading 2"/>
    <w:basedOn w:val="a0"/>
    <w:next w:val="a0"/>
    <w:link w:val="20"/>
    <w:autoRedefine/>
    <w:uiPriority w:val="9"/>
    <w:qFormat/>
    <w:rsid w:val="00C052CB"/>
    <w:pPr>
      <w:keepNext/>
      <w:keepLines/>
      <w:spacing w:after="240"/>
      <w:outlineLvl w:val="1"/>
    </w:pPr>
    <w:rPr>
      <w:rFonts w:eastAsiaTheme="majorEastAsia" w:cstheme="majorBidi"/>
      <w:szCs w:val="26"/>
    </w:rPr>
  </w:style>
  <w:style w:type="paragraph" w:styleId="3">
    <w:name w:val="heading 3"/>
    <w:basedOn w:val="a0"/>
    <w:next w:val="a0"/>
    <w:link w:val="30"/>
    <w:autoRedefine/>
    <w:uiPriority w:val="9"/>
    <w:unhideWhenUsed/>
    <w:qFormat/>
    <w:rsid w:val="00BC6FF5"/>
    <w:pPr>
      <w:keepNext/>
      <w:keepLines/>
      <w:outlineLvl w:val="2"/>
    </w:pPr>
    <w:rPr>
      <w:rFonts w:eastAsiaTheme="majorEastAsia" w:cstheme="majorBidi"/>
      <w:b/>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422196"/>
    <w:rPr>
      <w:rFonts w:ascii="Times New Roman" w:eastAsiaTheme="majorEastAsia" w:hAnsi="Times New Roman" w:cstheme="majorBidi"/>
      <w:b/>
      <w:caps/>
      <w:sz w:val="28"/>
      <w:szCs w:val="32"/>
    </w:rPr>
  </w:style>
  <w:style w:type="character" w:customStyle="1" w:styleId="20">
    <w:name w:val="Заголовок 2 Знак"/>
    <w:basedOn w:val="a1"/>
    <w:link w:val="2"/>
    <w:uiPriority w:val="9"/>
    <w:rsid w:val="00C052CB"/>
    <w:rPr>
      <w:rFonts w:ascii="Times New Roman" w:eastAsiaTheme="majorEastAsia" w:hAnsi="Times New Roman" w:cstheme="majorBidi"/>
      <w:sz w:val="28"/>
      <w:szCs w:val="26"/>
    </w:rPr>
  </w:style>
  <w:style w:type="paragraph" w:styleId="a4">
    <w:name w:val="TOC Heading"/>
    <w:basedOn w:val="10"/>
    <w:next w:val="a0"/>
    <w:autoRedefine/>
    <w:uiPriority w:val="39"/>
    <w:unhideWhenUsed/>
    <w:qFormat/>
    <w:rsid w:val="00BC6FF5"/>
    <w:pPr>
      <w:ind w:firstLine="0"/>
      <w:outlineLvl w:val="9"/>
    </w:pPr>
    <w:rPr>
      <w:lang w:eastAsia="ru-RU"/>
    </w:rPr>
  </w:style>
  <w:style w:type="paragraph" w:styleId="12">
    <w:name w:val="toc 1"/>
    <w:basedOn w:val="a0"/>
    <w:next w:val="a0"/>
    <w:autoRedefine/>
    <w:uiPriority w:val="39"/>
    <w:unhideWhenUsed/>
    <w:qFormat/>
    <w:rsid w:val="007E4E0C"/>
    <w:pPr>
      <w:ind w:firstLine="0"/>
    </w:pPr>
    <w:rPr>
      <w:caps/>
    </w:rPr>
  </w:style>
  <w:style w:type="paragraph" w:styleId="21">
    <w:name w:val="toc 2"/>
    <w:basedOn w:val="a0"/>
    <w:next w:val="a0"/>
    <w:autoRedefine/>
    <w:uiPriority w:val="39"/>
    <w:unhideWhenUsed/>
    <w:rsid w:val="00BC6FF5"/>
    <w:pPr>
      <w:ind w:left="278" w:firstLine="0"/>
    </w:pPr>
  </w:style>
  <w:style w:type="character" w:customStyle="1" w:styleId="30">
    <w:name w:val="Заголовок 3 Знак"/>
    <w:basedOn w:val="a1"/>
    <w:link w:val="3"/>
    <w:uiPriority w:val="9"/>
    <w:rsid w:val="00BC6FF5"/>
    <w:rPr>
      <w:rFonts w:ascii="Times New Roman" w:eastAsiaTheme="majorEastAsia" w:hAnsi="Times New Roman" w:cstheme="majorBidi"/>
      <w:b/>
      <w:sz w:val="28"/>
      <w:szCs w:val="24"/>
    </w:rPr>
  </w:style>
  <w:style w:type="paragraph" w:styleId="a">
    <w:name w:val="List Paragraph"/>
    <w:aliases w:val="ПАРАГРАФ,References,List_Paragraph,Multilevel para_II,List Paragraph1,Нумерованный"/>
    <w:basedOn w:val="a0"/>
    <w:link w:val="a5"/>
    <w:autoRedefine/>
    <w:uiPriority w:val="1"/>
    <w:qFormat/>
    <w:rsid w:val="003E2D4E"/>
    <w:pPr>
      <w:numPr>
        <w:numId w:val="10"/>
      </w:numPr>
      <w:contextualSpacing/>
    </w:pPr>
  </w:style>
  <w:style w:type="paragraph" w:styleId="31">
    <w:name w:val="toc 3"/>
    <w:basedOn w:val="a0"/>
    <w:next w:val="a0"/>
    <w:autoRedefine/>
    <w:uiPriority w:val="39"/>
    <w:unhideWhenUsed/>
    <w:rsid w:val="00BC6FF5"/>
    <w:pPr>
      <w:ind w:left="561" w:firstLine="0"/>
    </w:pPr>
  </w:style>
  <w:style w:type="paragraph" w:styleId="a6">
    <w:name w:val="caption"/>
    <w:basedOn w:val="a0"/>
    <w:next w:val="a0"/>
    <w:autoRedefine/>
    <w:uiPriority w:val="35"/>
    <w:unhideWhenUsed/>
    <w:qFormat/>
    <w:rsid w:val="00A22D20"/>
    <w:pPr>
      <w:jc w:val="center"/>
    </w:pPr>
    <w:rPr>
      <w:i/>
      <w:sz w:val="24"/>
      <w:szCs w:val="16"/>
    </w:rPr>
  </w:style>
  <w:style w:type="paragraph" w:styleId="a7">
    <w:name w:val="No Spacing"/>
    <w:aliases w:val="Табличный"/>
    <w:link w:val="a8"/>
    <w:autoRedefine/>
    <w:uiPriority w:val="1"/>
    <w:qFormat/>
    <w:rsid w:val="004A0F00"/>
    <w:pPr>
      <w:spacing w:after="0" w:line="240" w:lineRule="auto"/>
      <w:jc w:val="both"/>
    </w:pPr>
    <w:rPr>
      <w:rFonts w:ascii="Times New Roman" w:hAnsi="Times New Roman"/>
      <w:sz w:val="24"/>
    </w:rPr>
  </w:style>
  <w:style w:type="table" w:customStyle="1" w:styleId="TableNormal">
    <w:name w:val="Table Normal"/>
    <w:uiPriority w:val="2"/>
    <w:unhideWhenUsed/>
    <w:qFormat/>
    <w:rsid w:val="007F62C6"/>
    <w:pPr>
      <w:widowControl w:val="0"/>
      <w:autoSpaceDE w:val="0"/>
      <w:autoSpaceDN w:val="0"/>
      <w:spacing w:after="0" w:line="240" w:lineRule="auto"/>
    </w:pPr>
    <w:rPr>
      <w:rFonts w:ascii="Times New Roman" w:hAnsi="Times New Roman"/>
      <w:sz w:val="24"/>
      <w:lang w:val="en-US"/>
    </w:rPr>
    <w:tblPr>
      <w:tblInd w:w="0" w:type="dxa"/>
      <w:tblCellMar>
        <w:top w:w="0" w:type="dxa"/>
        <w:left w:w="0" w:type="dxa"/>
        <w:bottom w:w="0" w:type="dxa"/>
        <w:right w:w="0" w:type="dxa"/>
      </w:tblCellMar>
    </w:tblPr>
  </w:style>
  <w:style w:type="paragraph" w:customStyle="1" w:styleId="TableParagraph">
    <w:name w:val="Table Paragraph"/>
    <w:basedOn w:val="a0"/>
    <w:autoRedefine/>
    <w:uiPriority w:val="1"/>
    <w:rsid w:val="007F62C6"/>
    <w:pPr>
      <w:widowControl w:val="0"/>
      <w:spacing w:line="240" w:lineRule="auto"/>
      <w:ind w:firstLine="0"/>
    </w:pPr>
    <w:rPr>
      <w:sz w:val="24"/>
      <w:lang w:val="en-US"/>
    </w:rPr>
  </w:style>
  <w:style w:type="paragraph" w:styleId="a9">
    <w:name w:val="Normal (Web)"/>
    <w:basedOn w:val="a0"/>
    <w:uiPriority w:val="99"/>
    <w:semiHidden/>
    <w:unhideWhenUsed/>
    <w:rsid w:val="00275B1C"/>
    <w:pPr>
      <w:spacing w:before="100" w:beforeAutospacing="1" w:after="100" w:afterAutospacing="1" w:line="240" w:lineRule="auto"/>
      <w:ind w:firstLine="0"/>
      <w:jc w:val="left"/>
    </w:pPr>
    <w:rPr>
      <w:rFonts w:eastAsia="Times New Roman" w:cs="Times New Roman"/>
      <w:sz w:val="24"/>
      <w:szCs w:val="24"/>
      <w:lang w:eastAsia="ru-RU"/>
    </w:rPr>
  </w:style>
  <w:style w:type="character" w:styleId="aa">
    <w:name w:val="Strong"/>
    <w:basedOn w:val="a1"/>
    <w:uiPriority w:val="22"/>
    <w:qFormat/>
    <w:rsid w:val="00275B1C"/>
    <w:rPr>
      <w:b/>
      <w:bCs/>
    </w:rPr>
  </w:style>
  <w:style w:type="character" w:styleId="ab">
    <w:name w:val="Hyperlink"/>
    <w:basedOn w:val="a1"/>
    <w:uiPriority w:val="99"/>
    <w:unhideWhenUsed/>
    <w:rsid w:val="00C7495D"/>
    <w:rPr>
      <w:color w:val="0563C1" w:themeColor="hyperlink"/>
      <w:u w:val="single"/>
    </w:rPr>
  </w:style>
  <w:style w:type="paragraph" w:customStyle="1" w:styleId="4">
    <w:name w:val="Основной текст4"/>
    <w:rsid w:val="00B854B4"/>
    <w:pPr>
      <w:widowControl w:val="0"/>
      <w:pBdr>
        <w:top w:val="nil"/>
        <w:left w:val="nil"/>
        <w:bottom w:val="nil"/>
        <w:right w:val="nil"/>
        <w:between w:val="nil"/>
        <w:bar w:val="nil"/>
      </w:pBdr>
      <w:shd w:val="clear" w:color="auto" w:fill="FFFFFF"/>
      <w:spacing w:after="240" w:line="20" w:lineRule="atLeast"/>
      <w:jc w:val="both"/>
    </w:pPr>
    <w:rPr>
      <w:rFonts w:ascii="Times New Roman" w:eastAsia="Arial Unicode MS" w:hAnsi="Times New Roman" w:cs="Arial Unicode MS"/>
      <w:b/>
      <w:bCs/>
      <w:color w:val="000000"/>
      <w:sz w:val="28"/>
      <w:szCs w:val="28"/>
      <w:u w:color="000000"/>
      <w:bdr w:val="nil"/>
      <w:lang w:eastAsia="ru-RU"/>
    </w:rPr>
  </w:style>
  <w:style w:type="numbering" w:customStyle="1" w:styleId="1">
    <w:name w:val="Импортированный стиль 1"/>
    <w:rsid w:val="00A22D20"/>
    <w:pPr>
      <w:numPr>
        <w:numId w:val="1"/>
      </w:numPr>
    </w:pPr>
  </w:style>
  <w:style w:type="paragraph" w:styleId="ac">
    <w:name w:val="header"/>
    <w:basedOn w:val="a0"/>
    <w:link w:val="ad"/>
    <w:uiPriority w:val="99"/>
    <w:unhideWhenUsed/>
    <w:rsid w:val="00F44A0B"/>
    <w:pPr>
      <w:tabs>
        <w:tab w:val="center" w:pos="4677"/>
        <w:tab w:val="right" w:pos="9355"/>
      </w:tabs>
      <w:spacing w:line="240" w:lineRule="auto"/>
    </w:pPr>
  </w:style>
  <w:style w:type="character" w:customStyle="1" w:styleId="ad">
    <w:name w:val="Верхний колонтитул Знак"/>
    <w:basedOn w:val="a1"/>
    <w:link w:val="ac"/>
    <w:uiPriority w:val="99"/>
    <w:rsid w:val="00F44A0B"/>
    <w:rPr>
      <w:rFonts w:ascii="Times New Roman" w:hAnsi="Times New Roman"/>
      <w:sz w:val="28"/>
    </w:rPr>
  </w:style>
  <w:style w:type="paragraph" w:styleId="ae">
    <w:name w:val="footer"/>
    <w:basedOn w:val="a0"/>
    <w:link w:val="af"/>
    <w:uiPriority w:val="99"/>
    <w:unhideWhenUsed/>
    <w:rsid w:val="00F44A0B"/>
    <w:pPr>
      <w:tabs>
        <w:tab w:val="center" w:pos="4677"/>
        <w:tab w:val="right" w:pos="9355"/>
      </w:tabs>
      <w:spacing w:line="240" w:lineRule="auto"/>
    </w:pPr>
  </w:style>
  <w:style w:type="character" w:customStyle="1" w:styleId="af">
    <w:name w:val="Нижний колонтитул Знак"/>
    <w:basedOn w:val="a1"/>
    <w:link w:val="ae"/>
    <w:uiPriority w:val="99"/>
    <w:rsid w:val="00F44A0B"/>
    <w:rPr>
      <w:rFonts w:ascii="Times New Roman" w:hAnsi="Times New Roman"/>
      <w:sz w:val="28"/>
    </w:rPr>
  </w:style>
  <w:style w:type="character" w:customStyle="1" w:styleId="a8">
    <w:name w:val="Без интервала Знак"/>
    <w:aliases w:val="Табличный Знак"/>
    <w:basedOn w:val="a1"/>
    <w:link w:val="a7"/>
    <w:uiPriority w:val="1"/>
    <w:rsid w:val="009E36E7"/>
    <w:rPr>
      <w:rFonts w:ascii="Times New Roman" w:hAnsi="Times New Roman"/>
      <w:sz w:val="24"/>
    </w:rPr>
  </w:style>
  <w:style w:type="character" w:customStyle="1" w:styleId="a5">
    <w:name w:val="Абзац списка Знак"/>
    <w:aliases w:val="ПАРАГРАФ Знак,References Знак,List_Paragraph Знак,Multilevel para_II Знак,List Paragraph1 Знак,Нумерованный Знак"/>
    <w:link w:val="a"/>
    <w:uiPriority w:val="1"/>
    <w:locked/>
    <w:rsid w:val="003E2D4E"/>
    <w:rPr>
      <w:rFonts w:ascii="Times New Roman" w:hAnsi="Times New Roman"/>
      <w:sz w:val="28"/>
    </w:rPr>
  </w:style>
  <w:style w:type="paragraph" w:customStyle="1" w:styleId="af0">
    <w:name w:val="Таблица"/>
    <w:basedOn w:val="a0"/>
    <w:link w:val="af1"/>
    <w:qFormat/>
    <w:rsid w:val="00C660B7"/>
    <w:pPr>
      <w:jc w:val="center"/>
    </w:pPr>
    <w:rPr>
      <w:rFonts w:cs="Times New Roman"/>
      <w:i/>
      <w:sz w:val="24"/>
      <w:szCs w:val="28"/>
    </w:rPr>
  </w:style>
  <w:style w:type="character" w:customStyle="1" w:styleId="af1">
    <w:name w:val="Таблица Знак"/>
    <w:basedOn w:val="a1"/>
    <w:link w:val="af0"/>
    <w:rsid w:val="00C660B7"/>
    <w:rPr>
      <w:rFonts w:ascii="Times New Roman" w:hAnsi="Times New Roman" w:cs="Times New Roman"/>
      <w:i/>
      <w:sz w:val="24"/>
      <w:szCs w:val="28"/>
    </w:rPr>
  </w:style>
  <w:style w:type="character" w:customStyle="1" w:styleId="post-date">
    <w:name w:val="post-date"/>
    <w:basedOn w:val="a1"/>
    <w:rsid w:val="00670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8922">
      <w:bodyDiv w:val="1"/>
      <w:marLeft w:val="0"/>
      <w:marRight w:val="0"/>
      <w:marTop w:val="0"/>
      <w:marBottom w:val="0"/>
      <w:divBdr>
        <w:top w:val="none" w:sz="0" w:space="0" w:color="auto"/>
        <w:left w:val="none" w:sz="0" w:space="0" w:color="auto"/>
        <w:bottom w:val="none" w:sz="0" w:space="0" w:color="auto"/>
        <w:right w:val="none" w:sz="0" w:space="0" w:color="auto"/>
      </w:divBdr>
    </w:div>
    <w:div w:id="343942634">
      <w:bodyDiv w:val="1"/>
      <w:marLeft w:val="0"/>
      <w:marRight w:val="0"/>
      <w:marTop w:val="0"/>
      <w:marBottom w:val="0"/>
      <w:divBdr>
        <w:top w:val="none" w:sz="0" w:space="0" w:color="auto"/>
        <w:left w:val="none" w:sz="0" w:space="0" w:color="auto"/>
        <w:bottom w:val="none" w:sz="0" w:space="0" w:color="auto"/>
        <w:right w:val="none" w:sz="0" w:space="0" w:color="auto"/>
      </w:divBdr>
    </w:div>
    <w:div w:id="778186523">
      <w:bodyDiv w:val="1"/>
      <w:marLeft w:val="0"/>
      <w:marRight w:val="0"/>
      <w:marTop w:val="0"/>
      <w:marBottom w:val="0"/>
      <w:divBdr>
        <w:top w:val="none" w:sz="0" w:space="0" w:color="auto"/>
        <w:left w:val="none" w:sz="0" w:space="0" w:color="auto"/>
        <w:bottom w:val="none" w:sz="0" w:space="0" w:color="auto"/>
        <w:right w:val="none" w:sz="0" w:space="0" w:color="auto"/>
      </w:divBdr>
      <w:divsChild>
        <w:div w:id="1102411139">
          <w:marLeft w:val="0"/>
          <w:marRight w:val="0"/>
          <w:marTop w:val="0"/>
          <w:marBottom w:val="225"/>
          <w:divBdr>
            <w:top w:val="none" w:sz="0" w:space="0" w:color="auto"/>
            <w:left w:val="none" w:sz="0" w:space="0" w:color="auto"/>
            <w:bottom w:val="none" w:sz="0" w:space="0" w:color="auto"/>
            <w:right w:val="none" w:sz="0" w:space="0" w:color="auto"/>
          </w:divBdr>
        </w:div>
        <w:div w:id="1212771633">
          <w:marLeft w:val="0"/>
          <w:marRight w:val="0"/>
          <w:marTop w:val="0"/>
          <w:marBottom w:val="225"/>
          <w:divBdr>
            <w:top w:val="none" w:sz="0" w:space="0" w:color="auto"/>
            <w:left w:val="none" w:sz="0" w:space="0" w:color="auto"/>
            <w:bottom w:val="none" w:sz="0" w:space="0" w:color="auto"/>
            <w:right w:val="none" w:sz="0" w:space="0" w:color="auto"/>
          </w:divBdr>
        </w:div>
        <w:div w:id="236287871">
          <w:marLeft w:val="0"/>
          <w:marRight w:val="0"/>
          <w:marTop w:val="0"/>
          <w:marBottom w:val="225"/>
          <w:divBdr>
            <w:top w:val="none" w:sz="0" w:space="0" w:color="auto"/>
            <w:left w:val="none" w:sz="0" w:space="0" w:color="auto"/>
            <w:bottom w:val="none" w:sz="0" w:space="0" w:color="auto"/>
            <w:right w:val="none" w:sz="0" w:space="0" w:color="auto"/>
          </w:divBdr>
        </w:div>
        <w:div w:id="2042627875">
          <w:marLeft w:val="0"/>
          <w:marRight w:val="0"/>
          <w:marTop w:val="0"/>
          <w:marBottom w:val="225"/>
          <w:divBdr>
            <w:top w:val="none" w:sz="0" w:space="0" w:color="auto"/>
            <w:left w:val="none" w:sz="0" w:space="0" w:color="auto"/>
            <w:bottom w:val="none" w:sz="0" w:space="0" w:color="auto"/>
            <w:right w:val="none" w:sz="0" w:space="0" w:color="auto"/>
          </w:divBdr>
        </w:div>
        <w:div w:id="1301763311">
          <w:marLeft w:val="0"/>
          <w:marRight w:val="0"/>
          <w:marTop w:val="0"/>
          <w:marBottom w:val="225"/>
          <w:divBdr>
            <w:top w:val="none" w:sz="0" w:space="0" w:color="auto"/>
            <w:left w:val="none" w:sz="0" w:space="0" w:color="auto"/>
            <w:bottom w:val="none" w:sz="0" w:space="0" w:color="auto"/>
            <w:right w:val="none" w:sz="0" w:space="0" w:color="auto"/>
          </w:divBdr>
        </w:div>
        <w:div w:id="52588108">
          <w:marLeft w:val="0"/>
          <w:marRight w:val="0"/>
          <w:marTop w:val="0"/>
          <w:marBottom w:val="225"/>
          <w:divBdr>
            <w:top w:val="none" w:sz="0" w:space="0" w:color="auto"/>
            <w:left w:val="none" w:sz="0" w:space="0" w:color="auto"/>
            <w:bottom w:val="none" w:sz="0" w:space="0" w:color="auto"/>
            <w:right w:val="none" w:sz="0" w:space="0" w:color="auto"/>
          </w:divBdr>
        </w:div>
        <w:div w:id="190074660">
          <w:marLeft w:val="0"/>
          <w:marRight w:val="0"/>
          <w:marTop w:val="0"/>
          <w:marBottom w:val="225"/>
          <w:divBdr>
            <w:top w:val="none" w:sz="0" w:space="0" w:color="auto"/>
            <w:left w:val="none" w:sz="0" w:space="0" w:color="auto"/>
            <w:bottom w:val="none" w:sz="0" w:space="0" w:color="auto"/>
            <w:right w:val="none" w:sz="0" w:space="0" w:color="auto"/>
          </w:divBdr>
        </w:div>
      </w:divsChild>
    </w:div>
    <w:div w:id="962923454">
      <w:bodyDiv w:val="1"/>
      <w:marLeft w:val="0"/>
      <w:marRight w:val="0"/>
      <w:marTop w:val="0"/>
      <w:marBottom w:val="0"/>
      <w:divBdr>
        <w:top w:val="none" w:sz="0" w:space="0" w:color="auto"/>
        <w:left w:val="none" w:sz="0" w:space="0" w:color="auto"/>
        <w:bottom w:val="none" w:sz="0" w:space="0" w:color="auto"/>
        <w:right w:val="none" w:sz="0" w:space="0" w:color="auto"/>
      </w:divBdr>
      <w:divsChild>
        <w:div w:id="1980303849">
          <w:marLeft w:val="0"/>
          <w:marRight w:val="0"/>
          <w:marTop w:val="240"/>
          <w:marBottom w:val="240"/>
          <w:divBdr>
            <w:top w:val="single" w:sz="6" w:space="12" w:color="EEEEEE"/>
            <w:left w:val="none" w:sz="0" w:space="0" w:color="auto"/>
            <w:bottom w:val="single" w:sz="6" w:space="12" w:color="EEEEEE"/>
            <w:right w:val="none" w:sz="0" w:space="0" w:color="auto"/>
          </w:divBdr>
          <w:divsChild>
            <w:div w:id="445389639">
              <w:marLeft w:val="-225"/>
              <w:marRight w:val="-225"/>
              <w:marTop w:val="0"/>
              <w:marBottom w:val="0"/>
              <w:divBdr>
                <w:top w:val="none" w:sz="0" w:space="0" w:color="auto"/>
                <w:left w:val="none" w:sz="0" w:space="0" w:color="auto"/>
                <w:bottom w:val="none" w:sz="0" w:space="0" w:color="auto"/>
                <w:right w:val="none" w:sz="0" w:space="0" w:color="auto"/>
              </w:divBdr>
              <w:divsChild>
                <w:div w:id="1990160696">
                  <w:marLeft w:val="0"/>
                  <w:marRight w:val="0"/>
                  <w:marTop w:val="0"/>
                  <w:marBottom w:val="0"/>
                  <w:divBdr>
                    <w:top w:val="none" w:sz="0" w:space="0" w:color="auto"/>
                    <w:left w:val="none" w:sz="0" w:space="0" w:color="auto"/>
                    <w:bottom w:val="none" w:sz="0" w:space="0" w:color="auto"/>
                    <w:right w:val="none" w:sz="0" w:space="0" w:color="auto"/>
                  </w:divBdr>
                </w:div>
                <w:div w:id="1447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88213">
          <w:blockQuote w:val="1"/>
          <w:marLeft w:val="720"/>
          <w:marRight w:val="720"/>
          <w:marTop w:val="100"/>
          <w:marBottom w:val="100"/>
          <w:divBdr>
            <w:top w:val="none" w:sz="0" w:space="12" w:color="FFEEBA"/>
            <w:left w:val="none" w:sz="0" w:space="12" w:color="FFEEBA"/>
            <w:bottom w:val="none" w:sz="0" w:space="12" w:color="FFEEBA"/>
            <w:right w:val="none" w:sz="0" w:space="12" w:color="FFEEBA"/>
          </w:divBdr>
        </w:div>
        <w:div w:id="361328686">
          <w:blockQuote w:val="1"/>
          <w:marLeft w:val="720"/>
          <w:marRight w:val="720"/>
          <w:marTop w:val="100"/>
          <w:marBottom w:val="100"/>
          <w:divBdr>
            <w:top w:val="none" w:sz="0" w:space="12" w:color="FFEEBA"/>
            <w:left w:val="none" w:sz="0" w:space="12" w:color="FFEEBA"/>
            <w:bottom w:val="none" w:sz="0" w:space="12" w:color="FFEEBA"/>
            <w:right w:val="none" w:sz="0" w:space="12" w:color="FFEEBA"/>
          </w:divBdr>
        </w:div>
      </w:divsChild>
    </w:div>
    <w:div w:id="980771807">
      <w:bodyDiv w:val="1"/>
      <w:marLeft w:val="0"/>
      <w:marRight w:val="0"/>
      <w:marTop w:val="0"/>
      <w:marBottom w:val="0"/>
      <w:divBdr>
        <w:top w:val="none" w:sz="0" w:space="0" w:color="auto"/>
        <w:left w:val="none" w:sz="0" w:space="0" w:color="auto"/>
        <w:bottom w:val="none" w:sz="0" w:space="0" w:color="auto"/>
        <w:right w:val="none" w:sz="0" w:space="0" w:color="auto"/>
      </w:divBdr>
      <w:divsChild>
        <w:div w:id="981468514">
          <w:marLeft w:val="0"/>
          <w:marRight w:val="0"/>
          <w:marTop w:val="240"/>
          <w:marBottom w:val="240"/>
          <w:divBdr>
            <w:top w:val="single" w:sz="6" w:space="12" w:color="EEEEEE"/>
            <w:left w:val="none" w:sz="0" w:space="0" w:color="auto"/>
            <w:bottom w:val="single" w:sz="6" w:space="12" w:color="EEEEEE"/>
            <w:right w:val="none" w:sz="0" w:space="0" w:color="auto"/>
          </w:divBdr>
          <w:divsChild>
            <w:div w:id="1888033335">
              <w:marLeft w:val="-225"/>
              <w:marRight w:val="-225"/>
              <w:marTop w:val="0"/>
              <w:marBottom w:val="0"/>
              <w:divBdr>
                <w:top w:val="none" w:sz="0" w:space="0" w:color="auto"/>
                <w:left w:val="none" w:sz="0" w:space="0" w:color="auto"/>
                <w:bottom w:val="none" w:sz="0" w:space="0" w:color="auto"/>
                <w:right w:val="none" w:sz="0" w:space="0" w:color="auto"/>
              </w:divBdr>
              <w:divsChild>
                <w:div w:id="1722830046">
                  <w:marLeft w:val="0"/>
                  <w:marRight w:val="0"/>
                  <w:marTop w:val="0"/>
                  <w:marBottom w:val="0"/>
                  <w:divBdr>
                    <w:top w:val="none" w:sz="0" w:space="0" w:color="auto"/>
                    <w:left w:val="none" w:sz="0" w:space="0" w:color="auto"/>
                    <w:bottom w:val="none" w:sz="0" w:space="0" w:color="auto"/>
                    <w:right w:val="none" w:sz="0" w:space="0" w:color="auto"/>
                  </w:divBdr>
                </w:div>
                <w:div w:id="17354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7134">
          <w:blockQuote w:val="1"/>
          <w:marLeft w:val="720"/>
          <w:marRight w:val="720"/>
          <w:marTop w:val="100"/>
          <w:marBottom w:val="100"/>
          <w:divBdr>
            <w:top w:val="none" w:sz="0" w:space="12" w:color="FFEEBA"/>
            <w:left w:val="none" w:sz="0" w:space="12" w:color="FFEEBA"/>
            <w:bottom w:val="none" w:sz="0" w:space="12" w:color="FFEEBA"/>
            <w:right w:val="none" w:sz="0" w:space="12" w:color="FFEEBA"/>
          </w:divBdr>
        </w:div>
        <w:div w:id="1762794523">
          <w:blockQuote w:val="1"/>
          <w:marLeft w:val="720"/>
          <w:marRight w:val="720"/>
          <w:marTop w:val="100"/>
          <w:marBottom w:val="100"/>
          <w:divBdr>
            <w:top w:val="none" w:sz="0" w:space="12" w:color="FFEEBA"/>
            <w:left w:val="none" w:sz="0" w:space="12" w:color="FFEEBA"/>
            <w:bottom w:val="none" w:sz="0" w:space="12" w:color="FFEEBA"/>
            <w:right w:val="none" w:sz="0" w:space="12" w:color="FFEEBA"/>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B266C-E485-4842-9329-82BC437BB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2149</Words>
  <Characters>12253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Автор</dc:creator>
  <cp:keywords/>
  <dc:description/>
  <cp:lastModifiedBy>Пользователь Windows</cp:lastModifiedBy>
  <cp:revision>6</cp:revision>
  <dcterms:created xsi:type="dcterms:W3CDTF">2024-06-11T20:01:00Z</dcterms:created>
  <dcterms:modified xsi:type="dcterms:W3CDTF">2024-07-07T18:10:00Z</dcterms:modified>
</cp:coreProperties>
</file>