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DF" w:rsidRPr="00CE6591" w:rsidRDefault="00E664A9" w:rsidP="00E664A9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r w:rsidRPr="00CE65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КОНКУРСНОЕ ДВИЖЕНИЕ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КАК ИНСТРУМЕНТ ПОВЫШЕНИЯ</w:t>
      </w:r>
      <w:r w:rsidR="006F1F8A" w:rsidRPr="00CE65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ФИНАНСОВОЙ ГРАМОТНОСТИ МЛАДШИХ ШКОЛЬНИКОВ </w:t>
      </w:r>
    </w:p>
    <w:bookmarkEnd w:id="0"/>
    <w:p w:rsidR="006F1F8A" w:rsidRPr="00CE6591" w:rsidRDefault="006F1F8A" w:rsidP="00CE659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591">
        <w:rPr>
          <w:rFonts w:ascii="Times New Roman" w:hAnsi="Times New Roman" w:cs="Times New Roman"/>
          <w:b/>
          <w:sz w:val="28"/>
          <w:szCs w:val="28"/>
        </w:rPr>
        <w:t>Шайхуллина Анна Николаевна, педагог-организатор,</w:t>
      </w:r>
    </w:p>
    <w:p w:rsidR="006F1F8A" w:rsidRPr="00CE6591" w:rsidRDefault="006F1F8A" w:rsidP="00CE659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591">
        <w:rPr>
          <w:rFonts w:ascii="Times New Roman" w:hAnsi="Times New Roman" w:cs="Times New Roman"/>
          <w:b/>
          <w:sz w:val="28"/>
          <w:szCs w:val="28"/>
        </w:rPr>
        <w:t>Амитина Оксана Владимировна, методист,</w:t>
      </w:r>
    </w:p>
    <w:p w:rsidR="006F1F8A" w:rsidRPr="00CE6591" w:rsidRDefault="006F1F8A" w:rsidP="00CE659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591">
        <w:rPr>
          <w:rFonts w:ascii="Times New Roman" w:hAnsi="Times New Roman" w:cs="Times New Roman"/>
          <w:b/>
          <w:sz w:val="28"/>
          <w:szCs w:val="28"/>
        </w:rPr>
        <w:t>Ларионова Римма Петровна, методист</w:t>
      </w:r>
    </w:p>
    <w:p w:rsidR="00F5535D" w:rsidRPr="00CE6591" w:rsidRDefault="006F1F8A" w:rsidP="00CE659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591">
        <w:rPr>
          <w:rFonts w:ascii="Times New Roman" w:hAnsi="Times New Roman" w:cs="Times New Roman"/>
          <w:b/>
          <w:sz w:val="28"/>
          <w:szCs w:val="28"/>
        </w:rPr>
        <w:t>МБУ ДО «ЦДО «Одаренность»</w:t>
      </w:r>
    </w:p>
    <w:p w:rsidR="0069327D" w:rsidRPr="00CE6591" w:rsidRDefault="0069327D" w:rsidP="00CE659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AD" w:rsidRPr="00250EAD" w:rsidRDefault="00250EAD" w:rsidP="0025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A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250EAD">
        <w:rPr>
          <w:rFonts w:ascii="Times New Roman" w:hAnsi="Times New Roman" w:cs="Times New Roman"/>
          <w:sz w:val="28"/>
          <w:szCs w:val="28"/>
        </w:rPr>
        <w:t xml:space="preserve"> В статье рассматривается методика повышения финансовой грамотности младших школьников с помощью их участия в конкурсном движении. Авторы рассматривают позитивный эффект такого метода и описывают опыт проведения конкурсов среди школьников для развития их финансовых навыков.</w:t>
      </w:r>
    </w:p>
    <w:p w:rsidR="00250EAD" w:rsidRDefault="00250EAD" w:rsidP="0025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A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50EAD">
        <w:rPr>
          <w:rFonts w:ascii="Times New Roman" w:hAnsi="Times New Roman" w:cs="Times New Roman"/>
          <w:sz w:val="28"/>
          <w:szCs w:val="28"/>
        </w:rPr>
        <w:t xml:space="preserve"> финансовая грамотность, младшие школьники, конкурсное движение, образовательные методы, развитие навыков, эффективность.</w:t>
      </w:r>
    </w:p>
    <w:p w:rsidR="00250EAD" w:rsidRPr="00250EAD" w:rsidRDefault="00250EAD" w:rsidP="0025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6E0E" w:rsidRPr="00CE6591" w:rsidRDefault="001F6E0E" w:rsidP="0025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Высокий уровень осведомленности населения в области финансов способствует социальной и экономической стабильности в стране. Владение основными финансовыми понятиями, умение их использовать на практике, даёт возможность гражданам грамотно управлять своими денежными средствами - вести учет доходов и расходов, избегать излишней задолженности, планировать личный бюджет, создавать сбережения. В этой связи, разработка и внедрение программ по повышению финансовой грамотности населения много лет является одним из приоритетных направлений государственной политики во многих развитых странах.</w:t>
      </w:r>
    </w:p>
    <w:p w:rsidR="001F6E0E" w:rsidRPr="00CE6591" w:rsidRDefault="001F6E0E" w:rsidP="00CE6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 xml:space="preserve">Согласно опросу, проведенному в 2022 году при участии автономной некоммерческой организации «Международный учебно-методический центр финансового мониторинга», каждый второй молодой россиянин в возрасте от 14 до 35 лет (53 процента) считает, что ему не хватает знаний об основах финансовой безопасности, чтобы защитить себя от мошенничества и других </w:t>
      </w:r>
      <w:r w:rsidRPr="00CE6591">
        <w:rPr>
          <w:rFonts w:ascii="Times New Roman" w:hAnsi="Times New Roman" w:cs="Times New Roman"/>
          <w:sz w:val="28"/>
          <w:szCs w:val="28"/>
        </w:rPr>
        <w:lastRenderedPageBreak/>
        <w:t>рисков потери денег. Это диктует необходимость изучения финансовой грамотности с младшего школьного возраста.</w:t>
      </w:r>
    </w:p>
    <w:p w:rsidR="001F6E0E" w:rsidRPr="00CE6591" w:rsidRDefault="001F6E0E" w:rsidP="00CE6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ведет последовательную работу по повышению финансовой грамотности населения. Меры по формированию финансовой грамотности нашли отражение в документах стратегического планирования Российской Федерации. </w:t>
      </w:r>
    </w:p>
    <w:p w:rsidR="001F6E0E" w:rsidRPr="00CE6591" w:rsidRDefault="001F6E0E" w:rsidP="00CE6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 xml:space="preserve">В 2023 году Правительством Российской Федерации была принята «Стратегия повышения финансовой грамотности и формирования финансовой культуры до 2030 года» целью которой является формирование к 2030 году у большинства граждан Российской Федерации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 </w:t>
      </w:r>
    </w:p>
    <w:p w:rsidR="001F6E0E" w:rsidRPr="00CE6591" w:rsidRDefault="001F6E0E" w:rsidP="00CE6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 xml:space="preserve"> Поэтому в рамках реализации Стратегии ставится задача перехода от финансовой грамотности как набора знаний, умений и навыков к финансовой культуре, которая включает в себя ценности, установки и поведенческие практики, определяет качество использования гражданами финансовой грамотности. Для этого необходимо целенаправленное воздействие на все компоненты финансовой культуры через различные каналы коммуникации и соответствующих субъектов - государство, образовательные организации, финансовые организации, бизнес, креативные индустрии, добровольцев (волонтеров), семью, гражданское общество. </w:t>
      </w:r>
    </w:p>
    <w:p w:rsidR="00744194" w:rsidRPr="00CE6591" w:rsidRDefault="001F6E0E" w:rsidP="00CE6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Дополнительное образование играет важную роль в формировании финансовой грамотности обучающихся, обеспечивая им широкий спектр знаний и навыков, необходимых для успешной адаптации в современном информационном обществе. На базе МБУ ДО «ЦДО «Одаренность» в 2023/2024 году обучается  более 100 обучающихся по дополнительной общеразвивающей программе «Основы финансовой грамотности» для младшего школьного возраста. Одним их критериев эффективности реализации программы являются результативное участие в олимпиадах по финансовой грамотности различного уровня, акциях Центрального Банка России, тематических творческих конкурсах.</w:t>
      </w:r>
    </w:p>
    <w:p w:rsidR="001F6E0E" w:rsidRPr="00CE6591" w:rsidRDefault="001F6E0E" w:rsidP="00CE6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Кроме того, МБУ ДО «ЦДО «Одаренность» является организатором муниципальной олимпиады по финансовой грамотности для обучающихся 3-4 классов «Азбука финансов». Участие в конкурсах по финансовой грамотности может иметь положительное влияние на развитие детей по разным причинам:</w:t>
      </w:r>
    </w:p>
    <w:p w:rsidR="001F6E0E" w:rsidRPr="00CE6591" w:rsidRDefault="001F6E0E" w:rsidP="00CE659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Обучение финансовой грамотности: участие в конкурсах по финансовой грамотности помогает детям изучать основные принципы управления финансами, понимать, как правильно распоряжаться своими средствами и принимать обоснованные финансовые решения.</w:t>
      </w:r>
    </w:p>
    <w:p w:rsidR="001F6E0E" w:rsidRPr="00CE6591" w:rsidRDefault="001F6E0E" w:rsidP="00CE659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Развитие навыков решения проблем: участие в конкурсах требует от детей анализировать информацию, принимать взвешенные решения, решать различные финансовые задачи. Это способствует развитию навыков критического мышления и способности решать проблемы.</w:t>
      </w:r>
    </w:p>
    <w:p w:rsidR="001F6E0E" w:rsidRPr="00CE6591" w:rsidRDefault="001F6E0E" w:rsidP="00CE659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Стимуляция интереса к финансовым вопросам: участие в конкурсах по финансовой грамотности может пробудить интерес детей к финансовым вопросам, побудить их углубить свои знания на эту тему и посвятить свою будущую профессию финансам.</w:t>
      </w:r>
    </w:p>
    <w:p w:rsidR="001F6E0E" w:rsidRPr="00CE6591" w:rsidRDefault="001F6E0E" w:rsidP="00CE659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 xml:space="preserve">Повышение уверенности в себе: успешное участие в конкурсах по финансовой грамотности помогает детям </w:t>
      </w:r>
      <w:r w:rsidRPr="00CE6591">
        <w:rPr>
          <w:sz w:val="28"/>
          <w:szCs w:val="28"/>
        </w:rPr>
        <w:t>почувствовать</w:t>
      </w:r>
      <w:r w:rsidRPr="00CE6591">
        <w:rPr>
          <w:rFonts w:ascii="Times New Roman" w:hAnsi="Times New Roman" w:cs="Times New Roman"/>
          <w:sz w:val="28"/>
          <w:szCs w:val="28"/>
        </w:rPr>
        <w:t xml:space="preserve"> уверенность в своих силах, повысить самооценку и чувство достоинства.</w:t>
      </w:r>
    </w:p>
    <w:p w:rsidR="001F6E0E" w:rsidRPr="00CE6591" w:rsidRDefault="001F6E0E" w:rsidP="00CE659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Подготовка к финансовой независимости: умение эффективно управлять своими финансами – это важный навык, который понадобится детям во взрослой жизни. Участие в конкурсах помогает им приобрести эти навыки с ранних лет и быть готовыми к финансовой независимости в будущем.</w:t>
      </w:r>
    </w:p>
    <w:p w:rsidR="001F6E0E" w:rsidRDefault="001F6E0E" w:rsidP="00CE6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91">
        <w:rPr>
          <w:rFonts w:ascii="Times New Roman" w:hAnsi="Times New Roman" w:cs="Times New Roman"/>
          <w:sz w:val="28"/>
          <w:szCs w:val="28"/>
        </w:rPr>
        <w:t>Таким образом, участие в конкурсах по финансовой грамотности способствует развитию детей как личности и готовит их к успешной финансовой жизни в будущем.</w:t>
      </w:r>
    </w:p>
    <w:p w:rsidR="000C065A" w:rsidRPr="000C065A" w:rsidRDefault="000C065A" w:rsidP="000C0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C065A">
        <w:rPr>
          <w:rFonts w:ascii="Times New Roman" w:hAnsi="Times New Roman" w:cs="Times New Roman"/>
          <w:sz w:val="28"/>
          <w:szCs w:val="28"/>
        </w:rPr>
        <w:t>зучение финансовой грамотности поможет детям осознать важность экономии и умения правильно распоряжаться своими средствами. Различные игровые ситуации и задания на деньги помогут малышам научиться принимать взвешенные финансовые решения и понимать последствия своих действий.</w:t>
      </w:r>
    </w:p>
    <w:p w:rsidR="000C065A" w:rsidRPr="000C065A" w:rsidRDefault="000C065A" w:rsidP="000C0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5A">
        <w:rPr>
          <w:rFonts w:ascii="Times New Roman" w:hAnsi="Times New Roman" w:cs="Times New Roman"/>
          <w:sz w:val="28"/>
          <w:szCs w:val="28"/>
        </w:rPr>
        <w:t>Наконец, изучение финансовой грамотности позволит детям лучше понимать экономические процессы в обществе и развивать у них критическое мышление по отношению к денежным вопросам. Это, в свою очередь, поможет им стать более самостоятельными и ответственными в финансовых вопросах.</w:t>
      </w:r>
    </w:p>
    <w:p w:rsidR="000C065A" w:rsidRDefault="000C065A" w:rsidP="000C0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5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участие в конкурсах по финансовой грамотности </w:t>
      </w:r>
      <w:r w:rsidRPr="000C065A">
        <w:rPr>
          <w:rFonts w:ascii="Times New Roman" w:hAnsi="Times New Roman" w:cs="Times New Roman"/>
          <w:sz w:val="28"/>
          <w:szCs w:val="28"/>
        </w:rPr>
        <w:t>с младшего школьного возраста является важным шагом к формированию финансовой ответственности и независимости у детей. Педагоги и родители должны совместно работать над внедрением этой темы в учебный процесс, чтобы подготовить детей к успешной жизни в будущем.</w:t>
      </w:r>
    </w:p>
    <w:p w:rsidR="000C065A" w:rsidRPr="00FE0412" w:rsidRDefault="00FE0412" w:rsidP="00FE04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1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E0412" w:rsidRPr="00FE0412" w:rsidRDefault="00FE0412" w:rsidP="00FE041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12">
        <w:rPr>
          <w:rFonts w:ascii="Times New Roman" w:hAnsi="Times New Roman" w:cs="Times New Roman"/>
          <w:sz w:val="28"/>
          <w:szCs w:val="28"/>
        </w:rPr>
        <w:t xml:space="preserve">Дончевская Людмила Владимировна, Фролова Ольга Викторовна ПОВЫШЕНИЕ ФИНАНСОВОЙ ГРАМОТНОСТИ И ФОРМИРОВАНИЕ ФИНАНСОВОЙ КУЛЬТУРЫ В РОССИИ: НАУЧНО-ТЕХНИЧЕСКИЙ АСПЕКТ // ЭСПР. 2024. №2 (58). URL: </w:t>
      </w:r>
      <w:hyperlink r:id="rId8" w:history="1">
        <w:r w:rsidRPr="00FE0412">
          <w:rPr>
            <w:rStyle w:val="a9"/>
            <w:rFonts w:ascii="Times New Roman" w:hAnsi="Times New Roman" w:cs="Times New Roman"/>
            <w:sz w:val="28"/>
            <w:szCs w:val="28"/>
          </w:rPr>
          <w:t>https://cyberleninka.ru/article/n/povyshenie-finansovoy-gramotnosti-i-formirovanie-finansovoy-kultury-v-rossii-nauchno-tehnicheskiy-aspekt</w:t>
        </w:r>
      </w:hyperlink>
      <w:r w:rsidRPr="00FE0412">
        <w:rPr>
          <w:rFonts w:ascii="Times New Roman" w:hAnsi="Times New Roman" w:cs="Times New Roman"/>
          <w:sz w:val="28"/>
          <w:szCs w:val="28"/>
        </w:rPr>
        <w:t xml:space="preserve">  (дата обращения: 07.07.2024).</w:t>
      </w:r>
    </w:p>
    <w:p w:rsidR="00FE0412" w:rsidRPr="00FE0412" w:rsidRDefault="00FE0412" w:rsidP="00FE041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12">
        <w:rPr>
          <w:rFonts w:ascii="Times New Roman" w:hAnsi="Times New Roman" w:cs="Times New Roman"/>
          <w:sz w:val="28"/>
          <w:szCs w:val="28"/>
        </w:rPr>
        <w:t xml:space="preserve">Е.Ю. Егоров, А.Н. Кузяшев ПОТЕНЦИАЛ ОБРАЗОВАТЕЛЬНОЙ СИСТЕМЫ В КОНТЕКСТЕ ПОВЫШЕНИЯ ФИНАНСОВОЙ ГРАМОТНОСТИ НАСЕЛЕНИЯ // Экономика и бизнес: теория и практика. 2024. №1-1 (107). URL: </w:t>
      </w:r>
      <w:hyperlink r:id="rId9" w:history="1">
        <w:r w:rsidRPr="00FE0412">
          <w:rPr>
            <w:rStyle w:val="a9"/>
            <w:rFonts w:ascii="Times New Roman" w:hAnsi="Times New Roman" w:cs="Times New Roman"/>
            <w:sz w:val="28"/>
            <w:szCs w:val="28"/>
          </w:rPr>
          <w:t>https://cyberleninka.ru/article/n/potentsial-obrazovatelnoy-sistemy-v-kontekste-povysheniya-finansovoy-gramotnosti-naseleniya</w:t>
        </w:r>
      </w:hyperlink>
      <w:r w:rsidRPr="00FE0412">
        <w:rPr>
          <w:rFonts w:ascii="Times New Roman" w:hAnsi="Times New Roman" w:cs="Times New Roman"/>
          <w:sz w:val="28"/>
          <w:szCs w:val="28"/>
        </w:rPr>
        <w:t xml:space="preserve">  (дата обращения: 07.07.2024).</w:t>
      </w:r>
    </w:p>
    <w:p w:rsidR="00FE0412" w:rsidRPr="00FE0412" w:rsidRDefault="00FE0412" w:rsidP="00FE041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12">
        <w:rPr>
          <w:rFonts w:ascii="Times New Roman" w:hAnsi="Times New Roman" w:cs="Times New Roman"/>
          <w:sz w:val="28"/>
          <w:szCs w:val="28"/>
        </w:rPr>
        <w:t xml:space="preserve">Шаврина О.В., Майкова Е.Н., Майкова П.Н. ФИНАНСОВАЯ ГРАМОТНОСТЬ ШКОЛЬНИКОВ // Форум молодых ученых. 2020. №3 (43). URL: </w:t>
      </w:r>
      <w:hyperlink r:id="rId10" w:history="1">
        <w:r w:rsidRPr="00FE0412">
          <w:rPr>
            <w:rStyle w:val="a9"/>
            <w:rFonts w:ascii="Times New Roman" w:hAnsi="Times New Roman" w:cs="Times New Roman"/>
            <w:sz w:val="28"/>
            <w:szCs w:val="28"/>
          </w:rPr>
          <w:t>https://cyberleninka.ru/article/n/finansovaya-gramotnost-shkolnikov-1</w:t>
        </w:r>
      </w:hyperlink>
      <w:r w:rsidRPr="00FE0412">
        <w:rPr>
          <w:rFonts w:ascii="Times New Roman" w:hAnsi="Times New Roman" w:cs="Times New Roman"/>
          <w:sz w:val="28"/>
          <w:szCs w:val="28"/>
        </w:rPr>
        <w:t xml:space="preserve">  (дата обращения: 08.07.2024).</w:t>
      </w:r>
    </w:p>
    <w:p w:rsidR="001F6E0E" w:rsidRPr="00CE6591" w:rsidRDefault="001F6E0E" w:rsidP="00CE6591">
      <w:pPr>
        <w:pStyle w:val="3"/>
        <w:spacing w:before="0" w:line="360" w:lineRule="auto"/>
        <w:ind w:firstLine="709"/>
        <w:jc w:val="center"/>
        <w:rPr>
          <w:i w:val="0"/>
          <w:iCs/>
          <w:sz w:val="28"/>
          <w:szCs w:val="28"/>
        </w:rPr>
      </w:pPr>
    </w:p>
    <w:sectPr w:rsidR="001F6E0E" w:rsidRPr="00CE6591" w:rsidSect="00CE65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39" w:rsidRDefault="00D73039" w:rsidP="005F1516">
      <w:pPr>
        <w:spacing w:after="0" w:line="240" w:lineRule="auto"/>
      </w:pPr>
      <w:r>
        <w:separator/>
      </w:r>
    </w:p>
  </w:endnote>
  <w:endnote w:type="continuationSeparator" w:id="0">
    <w:p w:rsidR="00D73039" w:rsidRDefault="00D73039" w:rsidP="005F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39" w:rsidRDefault="00D73039" w:rsidP="005F1516">
      <w:pPr>
        <w:spacing w:after="0" w:line="240" w:lineRule="auto"/>
      </w:pPr>
      <w:r>
        <w:separator/>
      </w:r>
    </w:p>
  </w:footnote>
  <w:footnote w:type="continuationSeparator" w:id="0">
    <w:p w:rsidR="00D73039" w:rsidRDefault="00D73039" w:rsidP="005F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A2E"/>
    <w:multiLevelType w:val="hybridMultilevel"/>
    <w:tmpl w:val="F566DAC8"/>
    <w:lvl w:ilvl="0" w:tplc="E09ECA0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472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4C3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CA8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CFB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035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631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08A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4F3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5767E"/>
    <w:multiLevelType w:val="hybridMultilevel"/>
    <w:tmpl w:val="434E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AF1"/>
    <w:multiLevelType w:val="hybridMultilevel"/>
    <w:tmpl w:val="76283BCC"/>
    <w:lvl w:ilvl="0" w:tplc="87C4EF6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415F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651B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4FA3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3ACC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CA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03E3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0121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EAB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A22"/>
    <w:multiLevelType w:val="hybridMultilevel"/>
    <w:tmpl w:val="CE344948"/>
    <w:lvl w:ilvl="0" w:tplc="B994ED46">
      <w:start w:val="1"/>
      <w:numFmt w:val="bullet"/>
      <w:lvlText w:val="–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60F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AFB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A068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A9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EF3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059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48E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8F1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66186"/>
    <w:multiLevelType w:val="hybridMultilevel"/>
    <w:tmpl w:val="4F7CA7E4"/>
    <w:lvl w:ilvl="0" w:tplc="709EF1D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4B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A7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CC5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A9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AA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C1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AAD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E9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01D49"/>
    <w:multiLevelType w:val="hybridMultilevel"/>
    <w:tmpl w:val="40BE3ACC"/>
    <w:lvl w:ilvl="0" w:tplc="2B0CB8C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46D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64F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67F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A46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8EE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4D2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810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021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D2B16"/>
    <w:multiLevelType w:val="multilevel"/>
    <w:tmpl w:val="42BEDB8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A44430"/>
    <w:multiLevelType w:val="hybridMultilevel"/>
    <w:tmpl w:val="585E9808"/>
    <w:lvl w:ilvl="0" w:tplc="007CCC64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C20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4053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C0F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651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6EC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5432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2E4A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6F5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A31F99"/>
    <w:multiLevelType w:val="hybridMultilevel"/>
    <w:tmpl w:val="DBC0ED46"/>
    <w:lvl w:ilvl="0" w:tplc="155251B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EE8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21C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E21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272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AD8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26C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B212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E18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A1435"/>
    <w:multiLevelType w:val="hybridMultilevel"/>
    <w:tmpl w:val="BC78C05C"/>
    <w:lvl w:ilvl="0" w:tplc="4362749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761F"/>
    <w:multiLevelType w:val="hybridMultilevel"/>
    <w:tmpl w:val="A9EEBB14"/>
    <w:lvl w:ilvl="0" w:tplc="9C947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2734F"/>
    <w:multiLevelType w:val="hybridMultilevel"/>
    <w:tmpl w:val="B9C4309A"/>
    <w:lvl w:ilvl="0" w:tplc="EA0C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447CBF"/>
    <w:multiLevelType w:val="hybridMultilevel"/>
    <w:tmpl w:val="1714E35E"/>
    <w:lvl w:ilvl="0" w:tplc="EDF44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DC1DF3"/>
    <w:multiLevelType w:val="multilevel"/>
    <w:tmpl w:val="67DA8FC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6F4BE9"/>
    <w:multiLevelType w:val="hybridMultilevel"/>
    <w:tmpl w:val="DD18682E"/>
    <w:lvl w:ilvl="0" w:tplc="08808A2E">
      <w:start w:val="1"/>
      <w:numFmt w:val="bullet"/>
      <w:lvlText w:val="–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E4EB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474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10D7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EB7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A0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268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25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6DD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091554"/>
    <w:multiLevelType w:val="hybridMultilevel"/>
    <w:tmpl w:val="CFC0B3BC"/>
    <w:lvl w:ilvl="0" w:tplc="27A2E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B0C34DF"/>
    <w:multiLevelType w:val="hybridMultilevel"/>
    <w:tmpl w:val="40686318"/>
    <w:lvl w:ilvl="0" w:tplc="1AA8120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8C2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AB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65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AA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6A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A4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2B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A4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B12D02"/>
    <w:multiLevelType w:val="hybridMultilevel"/>
    <w:tmpl w:val="AACA7E3E"/>
    <w:lvl w:ilvl="0" w:tplc="9B384DE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80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9EA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21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01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72C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C2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28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01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5D4D25"/>
    <w:multiLevelType w:val="hybridMultilevel"/>
    <w:tmpl w:val="A05EE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A1614F"/>
    <w:multiLevelType w:val="hybridMultilevel"/>
    <w:tmpl w:val="C74E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14EFF"/>
    <w:multiLevelType w:val="hybridMultilevel"/>
    <w:tmpl w:val="AC78F472"/>
    <w:lvl w:ilvl="0" w:tplc="541881B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A5A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026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2B6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8FD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879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8A2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853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0B8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0D2D21"/>
    <w:multiLevelType w:val="multilevel"/>
    <w:tmpl w:val="293AE8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D564C8F"/>
    <w:multiLevelType w:val="hybridMultilevel"/>
    <w:tmpl w:val="BBD670C0"/>
    <w:lvl w:ilvl="0" w:tplc="9C947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40D3C"/>
    <w:multiLevelType w:val="hybridMultilevel"/>
    <w:tmpl w:val="F5EE7690"/>
    <w:lvl w:ilvl="0" w:tplc="1672760C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FC8F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01F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460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0D6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4E4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C2F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046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695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321034"/>
    <w:multiLevelType w:val="hybridMultilevel"/>
    <w:tmpl w:val="77C40954"/>
    <w:lvl w:ilvl="0" w:tplc="5226D7F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0D7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C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AE3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3B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2D7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A13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A76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7C23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CF4A39"/>
    <w:multiLevelType w:val="hybridMultilevel"/>
    <w:tmpl w:val="6B482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6"/>
  </w:num>
  <w:num w:numId="5">
    <w:abstractNumId w:val="18"/>
  </w:num>
  <w:num w:numId="6">
    <w:abstractNumId w:val="15"/>
  </w:num>
  <w:num w:numId="7">
    <w:abstractNumId w:val="9"/>
  </w:num>
  <w:num w:numId="8">
    <w:abstractNumId w:val="11"/>
  </w:num>
  <w:num w:numId="9">
    <w:abstractNumId w:val="22"/>
  </w:num>
  <w:num w:numId="10">
    <w:abstractNumId w:val="10"/>
  </w:num>
  <w:num w:numId="11">
    <w:abstractNumId w:val="21"/>
  </w:num>
  <w:num w:numId="12">
    <w:abstractNumId w:val="24"/>
  </w:num>
  <w:num w:numId="13">
    <w:abstractNumId w:val="20"/>
  </w:num>
  <w:num w:numId="14">
    <w:abstractNumId w:val="23"/>
  </w:num>
  <w:num w:numId="15">
    <w:abstractNumId w:val="5"/>
  </w:num>
  <w:num w:numId="16">
    <w:abstractNumId w:val="17"/>
  </w:num>
  <w:num w:numId="17">
    <w:abstractNumId w:val="14"/>
  </w:num>
  <w:num w:numId="18">
    <w:abstractNumId w:val="2"/>
  </w:num>
  <w:num w:numId="19">
    <w:abstractNumId w:val="4"/>
  </w:num>
  <w:num w:numId="20">
    <w:abstractNumId w:val="16"/>
  </w:num>
  <w:num w:numId="21">
    <w:abstractNumId w:val="7"/>
  </w:num>
  <w:num w:numId="22">
    <w:abstractNumId w:val="0"/>
  </w:num>
  <w:num w:numId="23">
    <w:abstractNumId w:val="3"/>
  </w:num>
  <w:num w:numId="24">
    <w:abstractNumId w:val="8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DC"/>
    <w:rsid w:val="00004766"/>
    <w:rsid w:val="00011681"/>
    <w:rsid w:val="000316EA"/>
    <w:rsid w:val="00042466"/>
    <w:rsid w:val="000B4D18"/>
    <w:rsid w:val="000C065A"/>
    <w:rsid w:val="00176482"/>
    <w:rsid w:val="0018131A"/>
    <w:rsid w:val="0018763B"/>
    <w:rsid w:val="001D0101"/>
    <w:rsid w:val="001F6E0E"/>
    <w:rsid w:val="00221156"/>
    <w:rsid w:val="00250EAD"/>
    <w:rsid w:val="002578DC"/>
    <w:rsid w:val="0029474E"/>
    <w:rsid w:val="00300160"/>
    <w:rsid w:val="00321FBA"/>
    <w:rsid w:val="00347367"/>
    <w:rsid w:val="00361437"/>
    <w:rsid w:val="003624B6"/>
    <w:rsid w:val="00372D4B"/>
    <w:rsid w:val="00376145"/>
    <w:rsid w:val="00383C26"/>
    <w:rsid w:val="0038481F"/>
    <w:rsid w:val="003A4717"/>
    <w:rsid w:val="003C7259"/>
    <w:rsid w:val="003E0743"/>
    <w:rsid w:val="00434F1F"/>
    <w:rsid w:val="00457C73"/>
    <w:rsid w:val="004A1CDE"/>
    <w:rsid w:val="004F23BD"/>
    <w:rsid w:val="00500973"/>
    <w:rsid w:val="00527F98"/>
    <w:rsid w:val="0056019C"/>
    <w:rsid w:val="005620CC"/>
    <w:rsid w:val="00567EFC"/>
    <w:rsid w:val="005E7167"/>
    <w:rsid w:val="005F1516"/>
    <w:rsid w:val="006361DF"/>
    <w:rsid w:val="00637338"/>
    <w:rsid w:val="00686FE7"/>
    <w:rsid w:val="0069158F"/>
    <w:rsid w:val="0069327D"/>
    <w:rsid w:val="006F1F8A"/>
    <w:rsid w:val="00724FF1"/>
    <w:rsid w:val="00744194"/>
    <w:rsid w:val="007517B4"/>
    <w:rsid w:val="00753627"/>
    <w:rsid w:val="007E3B74"/>
    <w:rsid w:val="00806A30"/>
    <w:rsid w:val="008871EA"/>
    <w:rsid w:val="008C546C"/>
    <w:rsid w:val="008E3759"/>
    <w:rsid w:val="009119A8"/>
    <w:rsid w:val="009223E5"/>
    <w:rsid w:val="009903AC"/>
    <w:rsid w:val="009905E5"/>
    <w:rsid w:val="009D16D7"/>
    <w:rsid w:val="009E72A0"/>
    <w:rsid w:val="009F7173"/>
    <w:rsid w:val="00A14A33"/>
    <w:rsid w:val="00A27E22"/>
    <w:rsid w:val="00A77BA2"/>
    <w:rsid w:val="00A92281"/>
    <w:rsid w:val="00AD6E9A"/>
    <w:rsid w:val="00AE6BC6"/>
    <w:rsid w:val="00B12052"/>
    <w:rsid w:val="00B602D1"/>
    <w:rsid w:val="00B871E8"/>
    <w:rsid w:val="00BB68F4"/>
    <w:rsid w:val="00BC13C9"/>
    <w:rsid w:val="00BD4E3E"/>
    <w:rsid w:val="00BD63DC"/>
    <w:rsid w:val="00C15CA3"/>
    <w:rsid w:val="00C37057"/>
    <w:rsid w:val="00CE6591"/>
    <w:rsid w:val="00D36F56"/>
    <w:rsid w:val="00D73039"/>
    <w:rsid w:val="00D9026B"/>
    <w:rsid w:val="00E01859"/>
    <w:rsid w:val="00E552EE"/>
    <w:rsid w:val="00E63031"/>
    <w:rsid w:val="00E664A9"/>
    <w:rsid w:val="00EC7486"/>
    <w:rsid w:val="00F54438"/>
    <w:rsid w:val="00F5535D"/>
    <w:rsid w:val="00FA5A18"/>
    <w:rsid w:val="00FC4FF0"/>
    <w:rsid w:val="00FE0412"/>
    <w:rsid w:val="00FE0432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CE6E"/>
  <w15:docId w15:val="{2809E4CF-71E6-4843-8C87-FB5D8EC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81"/>
  </w:style>
  <w:style w:type="paragraph" w:styleId="1">
    <w:name w:val="heading 1"/>
    <w:basedOn w:val="a"/>
    <w:next w:val="a"/>
    <w:link w:val="10"/>
    <w:uiPriority w:val="99"/>
    <w:qFormat/>
    <w:rsid w:val="001F6E0E"/>
    <w:pPr>
      <w:keepNext/>
      <w:numPr>
        <w:numId w:val="7"/>
      </w:numPr>
      <w:suppressAutoHyphens/>
      <w:spacing w:before="240" w:after="240" w:line="240" w:lineRule="auto"/>
      <w:jc w:val="center"/>
      <w:outlineLvl w:val="0"/>
    </w:pPr>
    <w:rPr>
      <w:rFonts w:ascii="Garamond" w:eastAsia="Times New Roman" w:hAnsi="Garamond" w:cs="Times New Roman"/>
      <w:b/>
      <w:caps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F6E0E"/>
    <w:pPr>
      <w:keepNext/>
      <w:suppressAutoHyphens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i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1516"/>
  </w:style>
  <w:style w:type="paragraph" w:styleId="a6">
    <w:name w:val="footer"/>
    <w:basedOn w:val="a"/>
    <w:link w:val="a7"/>
    <w:uiPriority w:val="99"/>
    <w:semiHidden/>
    <w:unhideWhenUsed/>
    <w:rsid w:val="005F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1516"/>
  </w:style>
  <w:style w:type="paragraph" w:styleId="a8">
    <w:name w:val="Normal (Web)"/>
    <w:basedOn w:val="a"/>
    <w:uiPriority w:val="99"/>
    <w:unhideWhenUsed/>
    <w:rsid w:val="00EC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05E5"/>
  </w:style>
  <w:style w:type="character" w:styleId="a9">
    <w:name w:val="Hyperlink"/>
    <w:basedOn w:val="a0"/>
    <w:uiPriority w:val="99"/>
    <w:unhideWhenUsed/>
    <w:rsid w:val="003C725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3C725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F6E0E"/>
    <w:rPr>
      <w:rFonts w:ascii="Garamond" w:eastAsia="Times New Roman" w:hAnsi="Garamond" w:cs="Times New Roman"/>
      <w:b/>
      <w:caps/>
      <w:kern w:val="32"/>
      <w:sz w:val="32"/>
      <w:szCs w:val="20"/>
      <w:lang w:eastAsia="en-US"/>
    </w:rPr>
  </w:style>
  <w:style w:type="character" w:customStyle="1" w:styleId="30">
    <w:name w:val="Заголовок 3 Знак"/>
    <w:basedOn w:val="a0"/>
    <w:link w:val="3"/>
    <w:rsid w:val="001F6E0E"/>
    <w:rPr>
      <w:rFonts w:ascii="Times New Roman" w:eastAsia="Times New Roman" w:hAnsi="Times New Roman" w:cs="Times New Roman"/>
      <w:b/>
      <w:i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rsid w:val="001F6E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1F6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(веб)1"/>
    <w:basedOn w:val="a"/>
    <w:uiPriority w:val="99"/>
    <w:rsid w:val="001F6E0E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 w:cs="Times New Roman"/>
      <w:sz w:val="24"/>
      <w:szCs w:val="20"/>
      <w:lang w:eastAsia="en-US"/>
    </w:rPr>
  </w:style>
  <w:style w:type="paragraph" w:customStyle="1" w:styleId="1TimesNewRoman14">
    <w:name w:val="Стиль Заголовок 1 + Times New Roman 14 пт"/>
    <w:basedOn w:val="1"/>
    <w:link w:val="1TimesNewRoman140"/>
    <w:autoRedefine/>
    <w:rsid w:val="001F6E0E"/>
    <w:pPr>
      <w:spacing w:before="480"/>
      <w:ind w:left="357" w:hanging="357"/>
    </w:pPr>
    <w:rPr>
      <w:rFonts w:ascii="Times New Roman" w:hAnsi="Times New Roman"/>
      <w:bCs/>
      <w:caps w:val="0"/>
      <w:sz w:val="28"/>
      <w:szCs w:val="24"/>
    </w:rPr>
  </w:style>
  <w:style w:type="character" w:customStyle="1" w:styleId="1TimesNewRoman140">
    <w:name w:val="Стиль Заголовок 1 + Times New Roman 14 пт Знак"/>
    <w:link w:val="1TimesNewRoman14"/>
    <w:rsid w:val="001F6E0E"/>
    <w:rPr>
      <w:rFonts w:ascii="Times New Roman" w:eastAsia="Times New Roman" w:hAnsi="Times New Roman" w:cs="Times New Roman"/>
      <w:b/>
      <w:bCs/>
      <w:kern w:val="32"/>
      <w:sz w:val="28"/>
      <w:szCs w:val="24"/>
      <w:lang w:eastAsia="en-US"/>
    </w:rPr>
  </w:style>
  <w:style w:type="paragraph" w:customStyle="1" w:styleId="1TimesNewRoman14121">
    <w:name w:val="Стиль Стиль Заголовок 1 + Times New Roman 14 пт + 12 пт все пропис...1"/>
    <w:basedOn w:val="1TimesNewRoman14"/>
    <w:autoRedefine/>
    <w:rsid w:val="001F6E0E"/>
    <w:pPr>
      <w:numPr>
        <w:numId w:val="0"/>
      </w:numPr>
      <w:spacing w:before="0" w:after="0"/>
    </w:pPr>
    <w:rPr>
      <w:caps/>
      <w:sz w:val="24"/>
    </w:rPr>
  </w:style>
  <w:style w:type="paragraph" w:customStyle="1" w:styleId="Default">
    <w:name w:val="Default"/>
    <w:uiPriority w:val="99"/>
    <w:rsid w:val="001F6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1F6E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F6E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ovyshenie-finansovoy-gramotnosti-i-formirovanie-finansovoy-kultury-v-rossii-nauchno-tehnicheskiy-aspe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finansovaya-gramotnost-shkolnikov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potentsial-obrazovatelnoy-sistemy-v-kontekste-povysheniya-finansovoy-gramotnosti-nas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10B82-A327-4B23-AB90-9D521D8E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Microsoft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</dc:creator>
  <cp:lastModifiedBy>Одаренность1</cp:lastModifiedBy>
  <cp:revision>4</cp:revision>
  <dcterms:created xsi:type="dcterms:W3CDTF">2024-07-08T13:27:00Z</dcterms:created>
  <dcterms:modified xsi:type="dcterms:W3CDTF">2024-08-14T12:01:00Z</dcterms:modified>
</cp:coreProperties>
</file>