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2C912" w14:textId="77777777" w:rsidR="006765DA" w:rsidRPr="006765DA" w:rsidRDefault="006765DA" w:rsidP="006765D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289C2C" w14:textId="77777777" w:rsidR="006765DA" w:rsidRPr="006765DA" w:rsidRDefault="006765DA" w:rsidP="006765DA">
      <w:pPr>
        <w:tabs>
          <w:tab w:val="left" w:pos="2352"/>
        </w:tabs>
        <w:jc w:val="center"/>
        <w:rPr>
          <w:rFonts w:ascii="Times New Roman" w:hAnsi="Times New Roman"/>
          <w:b/>
          <w:sz w:val="28"/>
          <w:szCs w:val="28"/>
        </w:rPr>
      </w:pPr>
      <w:r w:rsidRPr="006765DA">
        <w:rPr>
          <w:rFonts w:ascii="Times New Roman" w:hAnsi="Times New Roman"/>
          <w:b/>
          <w:sz w:val="28"/>
          <w:szCs w:val="28"/>
        </w:rPr>
        <w:t>Колониальная политика Франции в Китае в последней четверти XIX века</w:t>
      </w:r>
    </w:p>
    <w:p w14:paraId="26EED63D" w14:textId="77777777" w:rsidR="007637BF" w:rsidRPr="006765DA" w:rsidRDefault="007637BF" w:rsidP="006765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9DAFDD" w14:textId="364D1F1E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В </w:t>
      </w:r>
      <w:r w:rsidR="006765DA">
        <w:rPr>
          <w:rFonts w:ascii="Times New Roman" w:hAnsi="Times New Roman"/>
          <w:sz w:val="24"/>
          <w:szCs w:val="24"/>
        </w:rPr>
        <w:t>данной</w:t>
      </w:r>
      <w:r w:rsidRPr="006765DA">
        <w:rPr>
          <w:rFonts w:ascii="Times New Roman" w:hAnsi="Times New Roman"/>
          <w:sz w:val="24"/>
          <w:szCs w:val="24"/>
        </w:rPr>
        <w:t xml:space="preserve"> работе предпринята попытка комплексного исследования французской политики в Китае в последней четверти </w:t>
      </w:r>
      <w:r w:rsidRPr="006765DA">
        <w:rPr>
          <w:rFonts w:ascii="Times New Roman" w:hAnsi="Times New Roman"/>
          <w:sz w:val="24"/>
          <w:szCs w:val="24"/>
          <w:lang w:val="en-US"/>
        </w:rPr>
        <w:t>XIX</w:t>
      </w:r>
      <w:r w:rsidRPr="006765DA">
        <w:rPr>
          <w:rFonts w:ascii="Times New Roman" w:hAnsi="Times New Roman"/>
          <w:sz w:val="24"/>
          <w:szCs w:val="24"/>
        </w:rPr>
        <w:t xml:space="preserve"> </w:t>
      </w:r>
      <w:r w:rsidRPr="006765DA">
        <w:rPr>
          <w:rFonts w:ascii="Times New Roman" w:hAnsi="Times New Roman"/>
          <w:sz w:val="24"/>
          <w:szCs w:val="24"/>
          <w:lang w:eastAsia="zh-CN"/>
        </w:rPr>
        <w:t>века</w:t>
      </w:r>
      <w:r w:rsidRPr="006765DA">
        <w:rPr>
          <w:rFonts w:ascii="Times New Roman" w:hAnsi="Times New Roman"/>
          <w:sz w:val="24"/>
          <w:szCs w:val="24"/>
        </w:rPr>
        <w:t xml:space="preserve">: выделяются ее основные этапы, характерные черты и особенности. Основное внимание уделяется борьбе Франции за займы, железнодорожные и горнорудные концессии, арендные территории, военно-морские базы и сферы влияния, а также межимпериалистическим противоречиям в Китае. </w:t>
      </w:r>
    </w:p>
    <w:p w14:paraId="4370729F" w14:textId="268F35EF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Выбранная тема является весьма актуальной в связи с целым рядом причин и в первую очередь необходимостью обобщить историю взаимоотношений Поднебесной с западными странами Нового времени в условиях включения страны в мирохозяйственные связи и огромных экономических успехов Китайской Народной Республики на современном этапе. Актуальность проблемы обусловлена также отсутствием в отечественной историографии новейших исследований, касающихся рассматриваемых вопросов.</w:t>
      </w:r>
    </w:p>
    <w:p w14:paraId="4BEA2696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Один из факторов, породивших «китайское чудо», - гибкая и продуманная внешняя политика государства, которая способствовала созданию благоприятных условий для модернизации экономики. С момента образования КНР перед китайским руководством встала задача поиска союзников из числа западных стран. Таким союзником явилась Франция, имевшая ранее в Китае широкие колониальные интересы, а позднее занявшая особую позицию во взаимоотношениях с партнерами, в частности США.</w:t>
      </w:r>
    </w:p>
    <w:p w14:paraId="70D726C0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Необходимо отметить, что КНР и Франция – страны с различным социально-политическим устройством, экономическим потенциалом, культурными традициями и духовным опытом. Тем не менее, сотрудничество между этими странами на официальном уровне, начало которому положило признание Францией Китайской Народной Республики в 1964 г., длится около 50 лет и, несмотря на взлеты и падения, практически не прерывалось.</w:t>
      </w:r>
    </w:p>
    <w:p w14:paraId="08F680ED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Все это значительно актуализирует проблему и требует глубокого и комплексного научного исследования.</w:t>
      </w:r>
    </w:p>
    <w:p w14:paraId="73BCAA3C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Изучение китайско-французских отношений представляет немалый научный интерес еще и потому, что они являют собой пример сочетания разумного прагматизма и оправданных компромиссов во внешней политике, умения уступать в малом, не жертвуя многим. За последний век Китай из отсталой мировой периферии превратился в быстро развивающееся государство, и Франция, не будучи его ведущим партнером, тем не менее внесла в этот успех значимую лепту. Отношения КНР и Франции – это наглядная демонстрация возможности плодотворного взаимовыгодного политического и экономического сотрудничества двух стран, невзирая на идеологические различия. Анализ китайско-французских отношений позволяет проследить не только процесс становления концепции многополярности мира, но и ее практическое воплощение в диалоге двух стран, что также делает более значимой и актуальной тему данного исследования.</w:t>
      </w:r>
    </w:p>
    <w:p w14:paraId="27DBAB19" w14:textId="04DB845C" w:rsidR="007637BF" w:rsidRPr="006765DA" w:rsidRDefault="006765DA" w:rsidP="006765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637BF" w:rsidRPr="00676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76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Н</w:t>
      </w:r>
      <w:r w:rsidR="007637BF" w:rsidRPr="00676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овизна работы обусловлена отсутствием специальных трудов, посвященных китайско-французским отношениям конца </w:t>
      </w:r>
      <w:r w:rsidR="007637BF" w:rsidRPr="006765DA">
        <w:rPr>
          <w:rFonts w:ascii="Times New Roman" w:hAnsi="Times New Roman"/>
          <w:color w:val="000000"/>
          <w:sz w:val="24"/>
          <w:szCs w:val="24"/>
          <w:lang w:val="en-US" w:eastAsia="ru-RU"/>
        </w:rPr>
        <w:t>XIX</w:t>
      </w:r>
      <w:r w:rsidR="007637BF" w:rsidRPr="006765DA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</w:t>
      </w:r>
      <w:r w:rsidR="007637BF" w:rsidRPr="006765DA">
        <w:rPr>
          <w:rFonts w:ascii="Times New Roman" w:hAnsi="Times New Roman"/>
          <w:color w:val="000000"/>
          <w:sz w:val="24"/>
          <w:szCs w:val="24"/>
          <w:lang w:eastAsia="zh-CN"/>
        </w:rPr>
        <w:t>в.,</w:t>
      </w:r>
      <w:r w:rsidR="007637BF" w:rsidRPr="006765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которые были бы не отягощены идеологическими наслоениями и риторикой, присущими историографии советского периода.</w:t>
      </w:r>
    </w:p>
    <w:p w14:paraId="63E89A46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lastRenderedPageBreak/>
        <w:t xml:space="preserve">Цель работы – рассмотреть специфику международной политики в борьбе Франции за проникновение в Китай, укрепление ее экономических и политических позиций, захват арендных </w:t>
      </w:r>
      <w:proofErr w:type="gramStart"/>
      <w:r w:rsidRPr="006765DA">
        <w:rPr>
          <w:rFonts w:ascii="Times New Roman" w:hAnsi="Times New Roman"/>
          <w:sz w:val="24"/>
          <w:szCs w:val="24"/>
        </w:rPr>
        <w:t>территорий,  в</w:t>
      </w:r>
      <w:proofErr w:type="gramEnd"/>
      <w:r w:rsidRPr="006765DA">
        <w:rPr>
          <w:rFonts w:ascii="Times New Roman" w:hAnsi="Times New Roman"/>
          <w:sz w:val="24"/>
          <w:szCs w:val="24"/>
        </w:rPr>
        <w:t xml:space="preserve"> оказании давления на китайское правительство при решении различных вопросов франко-китайских отношений, посредством анализа дипломатической деятельности Франции в Китае и на международной арене по китайским вопросам.</w:t>
      </w:r>
    </w:p>
    <w:p w14:paraId="6D735C86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Исходя из поставленной цели, в качестве основных были определены следующие задачи:</w:t>
      </w:r>
    </w:p>
    <w:p w14:paraId="7DB16C80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– охарактеризовать международную обстановку в Европе накануне раздела мира на сферы влияния;</w:t>
      </w:r>
    </w:p>
    <w:p w14:paraId="1A9C5307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– рассмотреть основные этапы французской политики в Китае, позиций Франции в сопредельных с Китаем странах; ее экономических, торговых, финансовых, промышленных, политических, дипломатических и идеологических позиций в самом Китае;</w:t>
      </w:r>
    </w:p>
    <w:p w14:paraId="7A29F600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– определить основные районы Китая, которые стали объектом проникновения французских колонизаторов;</w:t>
      </w:r>
    </w:p>
    <w:p w14:paraId="36CF62A0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– осветить борьбу китайского народа против французских колонизаторов, особенно в Южном Китае;</w:t>
      </w:r>
    </w:p>
    <w:p w14:paraId="367A10A3" w14:textId="2F93E336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– проследить влияние национального движения на франко-китайские отношения</w:t>
      </w:r>
      <w:r w:rsidR="006765DA">
        <w:rPr>
          <w:rFonts w:ascii="Times New Roman" w:hAnsi="Times New Roman"/>
          <w:sz w:val="24"/>
          <w:szCs w:val="24"/>
        </w:rPr>
        <w:t>.</w:t>
      </w:r>
    </w:p>
    <w:p w14:paraId="6F6019C9" w14:textId="77777777" w:rsidR="006765DA" w:rsidRDefault="006765DA" w:rsidP="006765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FB7A94" w14:textId="279A971D" w:rsidR="007637BF" w:rsidRPr="006765DA" w:rsidRDefault="006765DA" w:rsidP="006765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637BF" w:rsidRPr="006765DA">
        <w:rPr>
          <w:rFonts w:ascii="Times New Roman" w:hAnsi="Times New Roman"/>
          <w:sz w:val="24"/>
          <w:szCs w:val="24"/>
        </w:rPr>
        <w:t>К концу XIX века Китай превратился в отсталую полуколониальную страну, входившую в кризис, который охватил производственные отношения, экономическую и политическую систему страны: сельское хозяйство и ремесло пришли в упадок, прогнившая маньчжурская династия едва удерживала власть в своих руках, возросла экономическая и политическая зависимость страны от западных держав.</w:t>
      </w:r>
    </w:p>
    <w:p w14:paraId="379A6478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Борьбу за проникновение в Китай Франция вела со времени «опиумных войн». Не выдержав здесь соперничества с Англией, Франция направила свои основные силы на захват Индокитая, чтобы выйти на южные границы Поднебесной. В 70–80-е гг. XIX века развернулась франко-китайская борьба за территории Вьетнама, в которой победа оказалась на стороне Франции. Франция приобрела выгоднейший в стратегическом и экономическом отношении плацдарм для </w:t>
      </w:r>
      <w:proofErr w:type="gramStart"/>
      <w:r w:rsidRPr="006765DA">
        <w:rPr>
          <w:rFonts w:ascii="Times New Roman" w:hAnsi="Times New Roman"/>
          <w:sz w:val="24"/>
          <w:szCs w:val="24"/>
        </w:rPr>
        <w:t>проникновения  в</w:t>
      </w:r>
      <w:proofErr w:type="gramEnd"/>
      <w:r w:rsidRPr="006765DA">
        <w:rPr>
          <w:rFonts w:ascii="Times New Roman" w:hAnsi="Times New Roman"/>
          <w:sz w:val="24"/>
          <w:szCs w:val="24"/>
        </w:rPr>
        <w:t xml:space="preserve"> Южный Китай.</w:t>
      </w:r>
    </w:p>
    <w:p w14:paraId="390D2E3B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Одновременно французский капитал укреплял в стране и экономические позиции. Франция приобрела в открытых портах Китая территориальные концессии, в которых было открыто несколько торговых компаний, французские специалисты приняли участие в строительстве верфей, арсеналов, доков, береговых укреплений. Французские банки основали свои отделения в открытых портах Китая и начали проникать на китайский денежный рынок, проводя также валютные интервенции. В укреплении французских позиций в Китае большую роль сыграли католические миссионеры, которым Франция оказывала покровительство. Французская дипломатия год от года усиливала свою активность в Пекине.</w:t>
      </w:r>
    </w:p>
    <w:p w14:paraId="49B350B8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Поражение в японо-китайской войне еще более ухудшило внутреннее и международное положение Китая. Это обусловливало возрастающий интерес к Китаю как к объекту активной колониальной экспансии. Заявив о своем нейтралитете, Франция взяла политический курс на взаимное истощение воюющих сторон. </w:t>
      </w:r>
    </w:p>
    <w:p w14:paraId="7F2C8106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В результате длительной борьбы Франция получила право на строительство железной дороги из Индокитая в </w:t>
      </w:r>
      <w:proofErr w:type="spellStart"/>
      <w:r w:rsidRPr="006765DA">
        <w:rPr>
          <w:rFonts w:ascii="Times New Roman" w:hAnsi="Times New Roman"/>
          <w:sz w:val="24"/>
          <w:szCs w:val="24"/>
        </w:rPr>
        <w:t>Куньмин</w:t>
      </w:r>
      <w:proofErr w:type="spellEnd"/>
      <w:r w:rsidRPr="006765DA">
        <w:rPr>
          <w:rFonts w:ascii="Times New Roman" w:hAnsi="Times New Roman"/>
          <w:sz w:val="24"/>
          <w:szCs w:val="24"/>
        </w:rPr>
        <w:t xml:space="preserve">, брала в аренду бухту </w:t>
      </w:r>
      <w:proofErr w:type="spellStart"/>
      <w:r w:rsidRPr="006765DA">
        <w:rPr>
          <w:rFonts w:ascii="Times New Roman" w:hAnsi="Times New Roman"/>
          <w:sz w:val="24"/>
          <w:szCs w:val="24"/>
        </w:rPr>
        <w:t>Гуанчжоувань</w:t>
      </w:r>
      <w:proofErr w:type="spellEnd"/>
      <w:r w:rsidRPr="006765DA">
        <w:rPr>
          <w:rFonts w:ascii="Times New Roman" w:hAnsi="Times New Roman"/>
          <w:sz w:val="24"/>
          <w:szCs w:val="24"/>
        </w:rPr>
        <w:t xml:space="preserve">, добилась </w:t>
      </w:r>
      <w:r w:rsidRPr="006765DA">
        <w:rPr>
          <w:rFonts w:ascii="Times New Roman" w:hAnsi="Times New Roman"/>
          <w:sz w:val="24"/>
          <w:szCs w:val="24"/>
        </w:rPr>
        <w:lastRenderedPageBreak/>
        <w:t>обещания, что Китай назначит французского подданного главой почтовой службы Китая, и, кроме того, Южный Китай был признан сферой влияния Франции.</w:t>
      </w:r>
    </w:p>
    <w:p w14:paraId="695ECFBE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На следующем этапе в 1898-1900 гг. Франция еще более укрепила свои позиции в Южном Китае, в среднем течении Янцзы и Хуанхэ, начала проникновение в Юго-Западный Китай, в верхнее и нижнее течение Янцзы.</w:t>
      </w:r>
    </w:p>
    <w:p w14:paraId="7554A2EF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Особое значение в политике Франции в Китае играли крупные займы китайскому правительству и провинциальным властям. Борьба за займы оказывала большое влияние на франко-китайские отношения и на отношения Франции с другими державами. Кроме того, займы служили мощным средством давления на китайское правительство при решении самых разнообразных политических и экономических вопросов. </w:t>
      </w:r>
    </w:p>
    <w:p w14:paraId="4AFB8EC7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Борьба за концессии на строительство железных дорог занимала важнейшее место в политике Франции в Китае, т.к. они позволяли проникнуть в Южный и Центральный Китай. К 1900 г. французские колонизаторы получили в Китае концессии на строительство более 2 тыс. км железных дорог и потребовали концессии на строительство еще почти 6 тыс. км. К концу XIX века французские, франко-китайские и франко-английские компании получили концессии или начали разработку полезных ископаемых в провинциях Гуандун, Гуанси, Юньнань, Сычуань, Гуйчжоу, Фуцзянь, Шаньси, Хэбэй, Хэнань. </w:t>
      </w:r>
    </w:p>
    <w:p w14:paraId="2FA14E1F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В силу того, что в конце XIX века Китай стал объектом колониальной экспансии всех ведущих империалистических держав, их экономические, политические, территориальные и военно-стратегические интересы постоянно сталкивались и переплетались.</w:t>
      </w:r>
    </w:p>
    <w:p w14:paraId="5A3ECF54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Наиболее тесно французские интересы в Китае переплетались с английскими интересами. С большой напряженностью шла борьба за господство в Южном Китае, за железные дороги, судоходные реки, торговые преимущества, концессии на разработку полезных ископаемых, арендуемые территории, за превращение Южного Китая в сферу влияния.</w:t>
      </w:r>
    </w:p>
    <w:p w14:paraId="36A4C213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Яростную борьбу две державы вели также за китайские займы, которые давали займодавцу крупные финансовые выгоды, позволяли решить многие экономические, политические, территориальные и концессионные вопросы, а также служили рычагом для давления на китайское правительство. Для франко-английских отношений в Китае в конце XIX века были характерны периоды острой конфронтации и соперничества, доходившие до крайнего обострения, и этапы сглаживания наиболее острых противоречий. </w:t>
      </w:r>
    </w:p>
    <w:p w14:paraId="69B636B4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Угроза передела мира со стороны «молодых» империалистических хищников – США, Германии и Японии – заставили Францию и Англию перейти к политике взаимной терпимости, взаимного признания интересов, уступок, а затем и к сотрудничеству</w:t>
      </w:r>
    </w:p>
    <w:p w14:paraId="0E5D9580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Что касается франко-германских отношений в Китае, то на них значительно влияли противоречия этих двух держав в Европе. Однако это не помешало им принять совместное участие в дипломатическом демарше и военно-морской демонстрации против условий </w:t>
      </w:r>
      <w:proofErr w:type="spellStart"/>
      <w:r w:rsidRPr="006765DA">
        <w:rPr>
          <w:rFonts w:ascii="Times New Roman" w:hAnsi="Times New Roman"/>
          <w:sz w:val="24"/>
          <w:szCs w:val="24"/>
        </w:rPr>
        <w:t>Симоносекского</w:t>
      </w:r>
      <w:proofErr w:type="spellEnd"/>
      <w:r w:rsidRPr="006765DA">
        <w:rPr>
          <w:rFonts w:ascii="Times New Roman" w:hAnsi="Times New Roman"/>
          <w:sz w:val="24"/>
          <w:szCs w:val="24"/>
        </w:rPr>
        <w:t xml:space="preserve"> договора. В целом же отношения Франции и Германии в Китае носили напряженный характер. Франция опасалась того, что Германия захватит бухту на южном побережье, делала все возможное, чтобы предотвратить это. Французская дипломатия и капиталисты приложили немало усилий, чтобы не допустить германские банки к участию в китайском займе 1895 г. Острую борьбу они вели и за другие китайские займы.</w:t>
      </w:r>
    </w:p>
    <w:p w14:paraId="373CF783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Соперничество между Францией и Германией разгорелось и за железнодорожные концессии в Центральном и Юго-Восточном Китае. Однако Франции удалось захватить концессию на строительство самой крупной линии – Пекин – Ханькоу, а Германии </w:t>
      </w:r>
      <w:r w:rsidRPr="006765DA">
        <w:rPr>
          <w:rFonts w:ascii="Times New Roman" w:hAnsi="Times New Roman"/>
          <w:sz w:val="24"/>
          <w:szCs w:val="24"/>
        </w:rPr>
        <w:lastRenderedPageBreak/>
        <w:t xml:space="preserve">пришлось удовлетвориться концессиями на строительство дорог в провинции Шаньдун и разделом строительства линии Тяньцзинь – </w:t>
      </w:r>
      <w:proofErr w:type="spellStart"/>
      <w:r w:rsidRPr="006765DA">
        <w:rPr>
          <w:rFonts w:ascii="Times New Roman" w:hAnsi="Times New Roman"/>
          <w:sz w:val="24"/>
          <w:szCs w:val="24"/>
        </w:rPr>
        <w:t>Цзинцзян</w:t>
      </w:r>
      <w:proofErr w:type="spellEnd"/>
      <w:r w:rsidRPr="006765DA">
        <w:rPr>
          <w:rFonts w:ascii="Times New Roman" w:hAnsi="Times New Roman"/>
          <w:sz w:val="24"/>
          <w:szCs w:val="24"/>
        </w:rPr>
        <w:t>.</w:t>
      </w:r>
    </w:p>
    <w:p w14:paraId="38F03648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До 1896 г. франко-американские отношения в Китае ничем не осложнялись. В 1896-1898 гг. Франция победила США в борьбе за концессию железную дорогу Пекин–Ханькоу. США пришлось довольствоваться контрактом на строительство дороги Ханькоу – Гуанчжоу.</w:t>
      </w:r>
    </w:p>
    <w:p w14:paraId="725F2BE4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 xml:space="preserve">Длительное время Китай был объектом экспансии преимущественно двух держав – Англии и Франции. В основе их политики лежали два взаимосвязанных принципа – «наиболее благоприятствуемой нации» и «компенсаций». В связи с тем, что Китай стал объектом экспансии всех крупных империалистических держав, эти принципы уже не удовлетворяли колонизаторов. В 1896 г. Франция и Англия договорились о превращении Южного Китая в сферу совместного влияния, или сферу «открытых дверей», для двух держав. Переплетение многосторонних противоречий привело державы к попытке применить в Китае политику раздела его на сферы влияния. Однако крайнее обострение противоречий, сопротивление китайского народа и недостаточность сил в одиночку установить господство в Китае привели к выработке новой доктрины «открытых дверей». </w:t>
      </w:r>
    </w:p>
    <w:p w14:paraId="4823AB76" w14:textId="77777777" w:rsidR="007637BF" w:rsidRPr="006765DA" w:rsidRDefault="007637BF" w:rsidP="006765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65DA">
        <w:rPr>
          <w:rFonts w:ascii="Times New Roman" w:hAnsi="Times New Roman"/>
          <w:sz w:val="24"/>
          <w:szCs w:val="24"/>
        </w:rPr>
        <w:t>Таким образом, в конце XIX века Китай занимал одно из важнейших мест во внешней политике Франции. Французская политика в Китае была не менее активной, чем политика других держав. Ее даже можно характеризовать как значительно более активную, чем до сих пор это принято считать в советской и зарубежной исторической литературе. Политика Франции носила комплексный характер, охватывала экономическую, финансовую, политическую и военно-стратегическую области. Территориально она не ограничивалась Южным Китаем, а распространялась на Юго-Западный, Центральный и Северный Китай, охватывала почти весь бассейн Янцзы и среднее течение Хуанхэ, а также значительную часть морского побережья. В Китае Франция вступила в острые противоречия с другими державами. Удобной формой их разрешения стала доктрина «открытых дверей».</w:t>
      </w:r>
    </w:p>
    <w:p w14:paraId="5F9D99E9" w14:textId="77777777" w:rsidR="007637BF" w:rsidRPr="006765DA" w:rsidRDefault="007637BF" w:rsidP="007637BF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6765DA">
        <w:rPr>
          <w:rFonts w:ascii="Times New Roman" w:hAnsi="Times New Roman"/>
          <w:b/>
          <w:sz w:val="24"/>
          <w:szCs w:val="24"/>
        </w:rPr>
        <w:t>Список источников и литературы</w:t>
      </w:r>
    </w:p>
    <w:p w14:paraId="3C266459" w14:textId="77777777" w:rsidR="007637BF" w:rsidRPr="006765DA" w:rsidRDefault="007637BF" w:rsidP="007637BF">
      <w:pPr>
        <w:spacing w:after="0" w:line="36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6765DA">
        <w:rPr>
          <w:rFonts w:ascii="Times New Roman" w:hAnsi="Times New Roman"/>
          <w:b/>
          <w:sz w:val="24"/>
          <w:szCs w:val="24"/>
        </w:rPr>
        <w:t xml:space="preserve">   Источники</w:t>
      </w:r>
    </w:p>
    <w:p w14:paraId="27E488F8" w14:textId="77777777" w:rsidR="007637BF" w:rsidRPr="006765DA" w:rsidRDefault="007637BF" w:rsidP="007637BF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C969A4D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  <w:rPr>
          <w:rStyle w:val="2"/>
          <w:b w:val="0"/>
          <w:bCs w:val="0"/>
          <w:spacing w:val="10"/>
          <w:sz w:val="24"/>
          <w:szCs w:val="24"/>
        </w:rPr>
      </w:pPr>
      <w:r w:rsidRPr="006765DA">
        <w:rPr>
          <w:rStyle w:val="2"/>
          <w:b w:val="0"/>
          <w:bCs w:val="0"/>
          <w:color w:val="000000"/>
          <w:sz w:val="24"/>
          <w:szCs w:val="24"/>
        </w:rPr>
        <w:t>История экономического развития Китая, 1840—1948. Сборник статисти</w:t>
      </w:r>
      <w:r w:rsidRPr="006765DA">
        <w:rPr>
          <w:rStyle w:val="2"/>
          <w:b w:val="0"/>
          <w:bCs w:val="0"/>
          <w:color w:val="000000"/>
          <w:sz w:val="24"/>
          <w:szCs w:val="24"/>
        </w:rPr>
        <w:softHyphen/>
        <w:t>ческих материалов. М., 1958. – 221 с.</w:t>
      </w:r>
    </w:p>
    <w:p w14:paraId="78AA3DFB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  <w:rPr>
          <w:spacing w:val="10"/>
        </w:rPr>
      </w:pPr>
      <w:r w:rsidRPr="006765DA">
        <w:t>Сборник договоров России с другими государствами, 1856–1917. М., 1952. – 541 с.</w:t>
      </w:r>
    </w:p>
    <w:p w14:paraId="3618C75C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  <w:rPr>
          <w:spacing w:val="10"/>
        </w:rPr>
      </w:pPr>
      <w:r w:rsidRPr="006765DA">
        <w:t>Соловьёв Ю.Я. Воспоминания дипломата (1893–1922). М., 1959. – 414 с.</w:t>
      </w:r>
    </w:p>
    <w:p w14:paraId="6FA4F3F4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  <w:rPr>
          <w:rStyle w:val="2"/>
          <w:b w:val="0"/>
          <w:color w:val="000000"/>
          <w:sz w:val="24"/>
          <w:szCs w:val="24"/>
        </w:rPr>
      </w:pPr>
      <w:r w:rsidRPr="006765DA">
        <w:rPr>
          <w:rStyle w:val="2"/>
          <w:b w:val="0"/>
          <w:color w:val="000000"/>
          <w:sz w:val="24"/>
          <w:szCs w:val="24"/>
        </w:rPr>
        <w:t>Франция и Китай. Документы и материалы по истории взаимоотношений. 1880-1925. М., 2009. – 318 с.</w:t>
      </w:r>
    </w:p>
    <w:p w14:paraId="262FC82F" w14:textId="77777777" w:rsidR="007637BF" w:rsidRPr="006765DA" w:rsidRDefault="007637BF" w:rsidP="007637BF">
      <w:pPr>
        <w:pStyle w:val="Style17"/>
        <w:widowControl/>
        <w:ind w:left="720"/>
        <w:jc w:val="both"/>
      </w:pPr>
    </w:p>
    <w:p w14:paraId="121F8653" w14:textId="77777777" w:rsidR="007637BF" w:rsidRPr="006765DA" w:rsidRDefault="007637BF" w:rsidP="007637BF">
      <w:pPr>
        <w:pStyle w:val="Style17"/>
        <w:widowControl/>
        <w:jc w:val="both"/>
      </w:pPr>
      <w:r w:rsidRPr="006765DA">
        <w:t xml:space="preserve">                                                 </w:t>
      </w:r>
      <w:r w:rsidRPr="006765DA">
        <w:rPr>
          <w:b/>
        </w:rPr>
        <w:t xml:space="preserve"> Литература</w:t>
      </w:r>
    </w:p>
    <w:p w14:paraId="5E70CA0F" w14:textId="77777777" w:rsidR="007637BF" w:rsidRPr="006765DA" w:rsidRDefault="007637BF" w:rsidP="007637BF">
      <w:pPr>
        <w:pStyle w:val="Style17"/>
        <w:widowControl/>
        <w:ind w:left="720"/>
        <w:jc w:val="both"/>
      </w:pPr>
    </w:p>
    <w:p w14:paraId="349F815E" w14:textId="70A3FA58" w:rsidR="007637BF" w:rsidRPr="006765DA" w:rsidRDefault="007637BF" w:rsidP="006765DA">
      <w:pPr>
        <w:pStyle w:val="Style17"/>
        <w:widowControl/>
        <w:numPr>
          <w:ilvl w:val="0"/>
          <w:numId w:val="1"/>
        </w:numPr>
        <w:jc w:val="both"/>
      </w:pPr>
      <w:proofErr w:type="spellStart"/>
      <w:r w:rsidRPr="006765DA">
        <w:t>Аитюхина-Москвиченко</w:t>
      </w:r>
      <w:proofErr w:type="spellEnd"/>
      <w:r w:rsidRPr="006765DA">
        <w:t xml:space="preserve"> В.И. История Франции (1870-1918). М., 1963. – </w:t>
      </w:r>
    </w:p>
    <w:p w14:paraId="61DBAE40" w14:textId="5DC7E566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Китая, 1894–1898. М., 1959. – 274 с.</w:t>
      </w:r>
    </w:p>
    <w:p w14:paraId="43B8B88C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Зарецкая С.И. Внешняя политика Китая в 1856–1860 годы: отношения с Англией и Францией. М., 1976. – 207 с.</w:t>
      </w:r>
    </w:p>
    <w:p w14:paraId="77B86E7F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Лю Да-нянь. История американской агрессии в Китае. М., 1951. – 372 с.</w:t>
      </w:r>
    </w:p>
    <w:p w14:paraId="7973ED7A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Лян Жэнь-</w:t>
      </w:r>
      <w:proofErr w:type="spellStart"/>
      <w:r w:rsidRPr="006765DA">
        <w:t>цай</w:t>
      </w:r>
      <w:proofErr w:type="spellEnd"/>
      <w:r w:rsidRPr="006765DA">
        <w:t xml:space="preserve">, Хуан </w:t>
      </w:r>
      <w:proofErr w:type="spellStart"/>
      <w:r w:rsidRPr="006765DA">
        <w:t>Мянь</w:t>
      </w:r>
      <w:proofErr w:type="spellEnd"/>
      <w:r w:rsidRPr="006765DA">
        <w:t>, Жэнь Вэй-</w:t>
      </w:r>
      <w:proofErr w:type="spellStart"/>
      <w:r w:rsidRPr="006765DA">
        <w:t>чен</w:t>
      </w:r>
      <w:proofErr w:type="spellEnd"/>
      <w:r w:rsidRPr="006765DA">
        <w:t>. Южный Китай. М., 1962. – 362 с.</w:t>
      </w:r>
    </w:p>
    <w:p w14:paraId="6F6A5E86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Манфред А.3. Внешняя политика Франции 1871 –1891 гг. М., 1952. – 370 с.</w:t>
      </w:r>
    </w:p>
    <w:p w14:paraId="5EB92899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Манфред А.3. Образование франко-русского союза. М., 1975. – 375 с.</w:t>
      </w:r>
    </w:p>
    <w:p w14:paraId="00576168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proofErr w:type="spellStart"/>
      <w:r w:rsidRPr="006765DA">
        <w:lastRenderedPageBreak/>
        <w:t>Нарочницкий</w:t>
      </w:r>
      <w:proofErr w:type="spellEnd"/>
      <w:r w:rsidRPr="006765DA">
        <w:t xml:space="preserve"> А.Л. Колониальная политика капиталистических держав на Дальнем Востоке (1860–1895). М., 1956. – 343 с.</w:t>
      </w:r>
    </w:p>
    <w:p w14:paraId="2B7D67C3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proofErr w:type="spellStart"/>
      <w:r w:rsidRPr="006765DA">
        <w:t>Непомнин</w:t>
      </w:r>
      <w:proofErr w:type="spellEnd"/>
      <w:r w:rsidRPr="006765DA">
        <w:t xml:space="preserve"> О.Е. Кризис китайского общества начала XX века: истоки и особенности // Государство и общество в Китае. М., 1995. С.68-79.</w:t>
      </w:r>
    </w:p>
    <w:p w14:paraId="48DB84D8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Ротштейн Ф.А. Международные отношения в конце XIX века. М.–Л„ 1960. – 372 с.</w:t>
      </w:r>
    </w:p>
    <w:p w14:paraId="3C374BE9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Тихвинский С.Л. Сунь Ятсен. Внешнеэкономические воззрения и практика. М., 1964. – 355 с.</w:t>
      </w:r>
    </w:p>
    <w:p w14:paraId="3067EDFB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>Тихвинский С.Л. История Китая и современность. М., 1977. – 320 с.</w:t>
      </w:r>
    </w:p>
    <w:p w14:paraId="1E2182D6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 xml:space="preserve">Фань </w:t>
      </w:r>
      <w:proofErr w:type="spellStart"/>
      <w:r w:rsidRPr="006765DA">
        <w:t>Вэнь</w:t>
      </w:r>
      <w:proofErr w:type="spellEnd"/>
      <w:r w:rsidRPr="006765DA">
        <w:t>-лань. Новая история Китая. Т. I. 1840–1901. М., 1955. – 630 с.</w:t>
      </w:r>
    </w:p>
    <w:p w14:paraId="5EF8DDA5" w14:textId="77777777" w:rsidR="007637BF" w:rsidRPr="006765DA" w:rsidRDefault="007637BF" w:rsidP="007637BF">
      <w:pPr>
        <w:pStyle w:val="Style17"/>
        <w:widowControl/>
        <w:numPr>
          <w:ilvl w:val="0"/>
          <w:numId w:val="1"/>
        </w:numPr>
        <w:jc w:val="both"/>
      </w:pPr>
      <w:r w:rsidRPr="006765DA">
        <w:t xml:space="preserve">Цинь </w:t>
      </w:r>
      <w:proofErr w:type="spellStart"/>
      <w:r w:rsidRPr="006765DA">
        <w:t>Бень</w:t>
      </w:r>
      <w:proofErr w:type="spellEnd"/>
      <w:r w:rsidRPr="006765DA">
        <w:t>-ли. История экономической агрессии американского им</w:t>
      </w:r>
      <w:r w:rsidRPr="006765DA">
        <w:softHyphen/>
        <w:t>периализма в Китае. М., 1951. – 180 с.</w:t>
      </w:r>
    </w:p>
    <w:p w14:paraId="0C5BF56F" w14:textId="77777777" w:rsidR="007637BF" w:rsidRPr="006765DA" w:rsidRDefault="007637BF" w:rsidP="007637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BD4431" w14:textId="414AB1F9" w:rsidR="005B6DAD" w:rsidRPr="006765DA" w:rsidRDefault="005B6DAD" w:rsidP="007637BF">
      <w:pPr>
        <w:rPr>
          <w:sz w:val="24"/>
          <w:szCs w:val="24"/>
        </w:rPr>
      </w:pPr>
    </w:p>
    <w:sectPr w:rsidR="005B6DAD" w:rsidRPr="0067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2FD3" w14:textId="77777777" w:rsidR="00210309" w:rsidRDefault="00210309" w:rsidP="007637BF">
      <w:pPr>
        <w:spacing w:after="0" w:line="240" w:lineRule="auto"/>
      </w:pPr>
      <w:r>
        <w:separator/>
      </w:r>
    </w:p>
  </w:endnote>
  <w:endnote w:type="continuationSeparator" w:id="0">
    <w:p w14:paraId="740F2C2E" w14:textId="77777777" w:rsidR="00210309" w:rsidRDefault="00210309" w:rsidP="0076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3152" w14:textId="77777777" w:rsidR="00210309" w:rsidRDefault="00210309" w:rsidP="007637BF">
      <w:pPr>
        <w:spacing w:after="0" w:line="240" w:lineRule="auto"/>
      </w:pPr>
      <w:r>
        <w:separator/>
      </w:r>
    </w:p>
  </w:footnote>
  <w:footnote w:type="continuationSeparator" w:id="0">
    <w:p w14:paraId="6505B888" w14:textId="77777777" w:rsidR="00210309" w:rsidRDefault="00210309" w:rsidP="0076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37DA"/>
    <w:multiLevelType w:val="hybridMultilevel"/>
    <w:tmpl w:val="53F8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78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C5"/>
    <w:rsid w:val="00210309"/>
    <w:rsid w:val="004F03F8"/>
    <w:rsid w:val="005B6DAD"/>
    <w:rsid w:val="006765DA"/>
    <w:rsid w:val="007637BF"/>
    <w:rsid w:val="00E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D55"/>
  <w15:chartTrackingRefBased/>
  <w15:docId w15:val="{B714A678-4825-45B3-B9C6-02D8F4D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BF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637BF"/>
    <w:rPr>
      <w:vertAlign w:val="superscript"/>
    </w:rPr>
  </w:style>
  <w:style w:type="character" w:customStyle="1" w:styleId="apple-converted-space">
    <w:name w:val="apple-converted-space"/>
    <w:basedOn w:val="a0"/>
    <w:rsid w:val="007637BF"/>
  </w:style>
  <w:style w:type="paragraph" w:styleId="a4">
    <w:name w:val="footnote text"/>
    <w:basedOn w:val="a"/>
    <w:link w:val="a5"/>
    <w:uiPriority w:val="99"/>
    <w:semiHidden/>
    <w:unhideWhenUsed/>
    <w:rsid w:val="007637B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a5">
    <w:name w:val="Текст сноски Знак"/>
    <w:basedOn w:val="a0"/>
    <w:link w:val="a4"/>
    <w:uiPriority w:val="99"/>
    <w:semiHidden/>
    <w:rsid w:val="007637BF"/>
    <w:rPr>
      <w:rFonts w:ascii="Calibri" w:eastAsia="PMingLiU" w:hAnsi="Calibri" w:cs="Times New Roman"/>
      <w:sz w:val="20"/>
      <w:szCs w:val="20"/>
      <w:lang w:eastAsia="zh-TW"/>
    </w:rPr>
  </w:style>
  <w:style w:type="paragraph" w:customStyle="1" w:styleId="Style17">
    <w:name w:val="Style17"/>
    <w:basedOn w:val="a"/>
    <w:rsid w:val="007637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rsid w:val="007637B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7637BF"/>
    <w:pPr>
      <w:widowControl w:val="0"/>
      <w:shd w:val="clear" w:color="auto" w:fill="FFFFFF"/>
      <w:spacing w:after="0" w:line="240" w:lineRule="atLeast"/>
      <w:ind w:hanging="360"/>
      <w:jc w:val="both"/>
    </w:pPr>
    <w:rPr>
      <w:rFonts w:ascii="Times New Roman" w:eastAsiaTheme="minorHAnsi" w:hAnsi="Times New Roman" w:cstheme="minorBidi"/>
      <w:b/>
      <w:bCs/>
      <w:sz w:val="15"/>
      <w:szCs w:val="15"/>
    </w:rPr>
  </w:style>
  <w:style w:type="character" w:customStyle="1" w:styleId="FontStyle92">
    <w:name w:val="Font Style92"/>
    <w:rsid w:val="007637BF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Дорогина</dc:creator>
  <cp:keywords/>
  <dc:description/>
  <cp:lastModifiedBy>Анна Дорогина</cp:lastModifiedBy>
  <cp:revision>3</cp:revision>
  <dcterms:created xsi:type="dcterms:W3CDTF">2024-11-02T12:12:00Z</dcterms:created>
  <dcterms:modified xsi:type="dcterms:W3CDTF">2024-11-02T12:31:00Z</dcterms:modified>
</cp:coreProperties>
</file>