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9" w:rsidRPr="00CD6239" w:rsidRDefault="009C243D" w:rsidP="00CD623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– </w:t>
      </w:r>
      <w:r w:rsidR="00CD6239" w:rsidRPr="00CD6239">
        <w:rPr>
          <w:rFonts w:ascii="Times New Roman" w:hAnsi="Times New Roman" w:cs="Times New Roman"/>
          <w:b/>
          <w:sz w:val="24"/>
        </w:rPr>
        <w:t xml:space="preserve"> как вид речевой деятельности.</w:t>
      </w:r>
    </w:p>
    <w:p w:rsidR="00151E30" w:rsidRDefault="00CD6239" w:rsidP="00530733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CD6239">
        <w:rPr>
          <w:rFonts w:ascii="Times New Roman" w:hAnsi="Times New Roman" w:cs="Times New Roman"/>
          <w:sz w:val="24"/>
        </w:rPr>
        <w:t>Аудирование</w:t>
      </w:r>
      <w:proofErr w:type="spellEnd"/>
      <w:r w:rsidRPr="00CD6239">
        <w:rPr>
          <w:rFonts w:ascii="Times New Roman" w:hAnsi="Times New Roman" w:cs="Times New Roman"/>
          <w:sz w:val="24"/>
        </w:rPr>
        <w:t xml:space="preserve"> – это сложный вид речевой деятельности, поэтому необходимо начинать обучение </w:t>
      </w:r>
      <w:proofErr w:type="spellStart"/>
      <w:r w:rsidRPr="00CD6239">
        <w:rPr>
          <w:rFonts w:ascii="Times New Roman" w:hAnsi="Times New Roman" w:cs="Times New Roman"/>
          <w:sz w:val="24"/>
        </w:rPr>
        <w:t>аудированию</w:t>
      </w:r>
      <w:proofErr w:type="spellEnd"/>
      <w:r w:rsidRPr="00CD6239">
        <w:rPr>
          <w:rFonts w:ascii="Times New Roman" w:hAnsi="Times New Roman" w:cs="Times New Roman"/>
          <w:sz w:val="24"/>
        </w:rPr>
        <w:t xml:space="preserve"> на начальном этапе. Это очень важно и способствует развитию навыков понимания иноязычной речи на слух</w:t>
      </w:r>
      <w:r w:rsidR="00151E30">
        <w:rPr>
          <w:rFonts w:ascii="Times New Roman" w:hAnsi="Times New Roman" w:cs="Times New Roman"/>
          <w:sz w:val="24"/>
        </w:rPr>
        <w:t xml:space="preserve">. </w:t>
      </w:r>
    </w:p>
    <w:p w:rsidR="0037342A" w:rsidRDefault="0037342A" w:rsidP="00530733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37342A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7342A">
        <w:rPr>
          <w:rFonts w:ascii="Times New Roman" w:hAnsi="Times New Roman" w:cs="Times New Roman"/>
          <w:sz w:val="24"/>
        </w:rPr>
        <w:t xml:space="preserve">— </w:t>
      </w:r>
      <w:proofErr w:type="gramStart"/>
      <w:r w:rsidRPr="0037342A">
        <w:rPr>
          <w:rFonts w:ascii="Times New Roman" w:hAnsi="Times New Roman" w:cs="Times New Roman"/>
          <w:sz w:val="24"/>
        </w:rPr>
        <w:t>эт</w:t>
      </w:r>
      <w:proofErr w:type="gramEnd"/>
      <w:r w:rsidRPr="0037342A">
        <w:rPr>
          <w:rFonts w:ascii="Times New Roman" w:hAnsi="Times New Roman" w:cs="Times New Roman"/>
          <w:sz w:val="24"/>
        </w:rPr>
        <w:t xml:space="preserve">о процесс восприятия и понимания устной речи. Это может быть беседа </w:t>
      </w:r>
      <w:proofErr w:type="gramStart"/>
      <w:r w:rsidRPr="0037342A">
        <w:rPr>
          <w:rFonts w:ascii="Times New Roman" w:hAnsi="Times New Roman" w:cs="Times New Roman"/>
          <w:sz w:val="24"/>
        </w:rPr>
        <w:t>нескольких</w:t>
      </w:r>
      <w:proofErr w:type="gramEnd"/>
      <w:r w:rsidRPr="0037342A">
        <w:rPr>
          <w:rFonts w:ascii="Times New Roman" w:hAnsi="Times New Roman" w:cs="Times New Roman"/>
          <w:sz w:val="24"/>
        </w:rPr>
        <w:t xml:space="preserve"> людей</w:t>
      </w:r>
      <w:r>
        <w:rPr>
          <w:rFonts w:ascii="Times New Roman" w:hAnsi="Times New Roman" w:cs="Times New Roman"/>
          <w:sz w:val="24"/>
        </w:rPr>
        <w:t>, или</w:t>
      </w:r>
      <w:r w:rsidRPr="0037342A">
        <w:rPr>
          <w:rFonts w:ascii="Times New Roman" w:hAnsi="Times New Roman" w:cs="Times New Roman"/>
          <w:sz w:val="24"/>
        </w:rPr>
        <w:t xml:space="preserve"> текс</w:t>
      </w:r>
      <w:r>
        <w:rPr>
          <w:rFonts w:ascii="Times New Roman" w:hAnsi="Times New Roman" w:cs="Times New Roman"/>
          <w:sz w:val="24"/>
        </w:rPr>
        <w:t>т, который зачитывают вслух.</w:t>
      </w:r>
    </w:p>
    <w:p w:rsidR="00535B0B" w:rsidRDefault="00530733" w:rsidP="006344EB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530733">
        <w:rPr>
          <w:rFonts w:ascii="Times New Roman" w:hAnsi="Times New Roman" w:cs="Times New Roman"/>
          <w:sz w:val="24"/>
        </w:rPr>
        <w:t>Аудирование</w:t>
      </w:r>
      <w:proofErr w:type="spellEnd"/>
      <w:r w:rsidRPr="00530733">
        <w:rPr>
          <w:rFonts w:ascii="Times New Roman" w:hAnsi="Times New Roman" w:cs="Times New Roman"/>
          <w:sz w:val="24"/>
        </w:rPr>
        <w:t xml:space="preserve"> тесно связано с другими видами речевой деятельности. </w:t>
      </w:r>
    </w:p>
    <w:p w:rsidR="006344EB" w:rsidRDefault="00530733" w:rsidP="006344EB">
      <w:pPr>
        <w:ind w:firstLine="284"/>
        <w:rPr>
          <w:rFonts w:ascii="Times New Roman" w:hAnsi="Times New Roman" w:cs="Times New Roman"/>
          <w:sz w:val="24"/>
        </w:rPr>
      </w:pPr>
      <w:r w:rsidRPr="00530733">
        <w:rPr>
          <w:rFonts w:ascii="Times New Roman" w:hAnsi="Times New Roman" w:cs="Times New Roman"/>
          <w:sz w:val="24"/>
        </w:rPr>
        <w:t xml:space="preserve">И </w:t>
      </w:r>
      <w:proofErr w:type="spellStart"/>
      <w:r w:rsidRPr="00530733">
        <w:rPr>
          <w:rFonts w:ascii="Times New Roman" w:hAnsi="Times New Roman" w:cs="Times New Roman"/>
          <w:sz w:val="24"/>
        </w:rPr>
        <w:t>аудирование</w:t>
      </w:r>
      <w:proofErr w:type="spellEnd"/>
      <w:r w:rsidRPr="00530733">
        <w:rPr>
          <w:rFonts w:ascii="Times New Roman" w:hAnsi="Times New Roman" w:cs="Times New Roman"/>
          <w:sz w:val="24"/>
        </w:rPr>
        <w:t xml:space="preserve">, и чтение направлены на восприятие и смысловую переработку информации, и этим объясняется общность речевых механизмов, обслуживающих рецептивные виды речевой деятельности. </w:t>
      </w:r>
      <w:proofErr w:type="spellStart"/>
      <w:r w:rsidRPr="00530733">
        <w:rPr>
          <w:rFonts w:ascii="Times New Roman" w:hAnsi="Times New Roman" w:cs="Times New Roman"/>
          <w:sz w:val="24"/>
        </w:rPr>
        <w:t>Аудирование</w:t>
      </w:r>
      <w:proofErr w:type="spellEnd"/>
      <w:r w:rsidRPr="00530733">
        <w:rPr>
          <w:rFonts w:ascii="Times New Roman" w:hAnsi="Times New Roman" w:cs="Times New Roman"/>
          <w:sz w:val="24"/>
        </w:rPr>
        <w:t xml:space="preserve"> и говорение представляют две стороны единого явления, называемого "устной речью".</w:t>
      </w:r>
      <w:r w:rsidR="005269D7" w:rsidRPr="005269D7">
        <w:rPr>
          <w:rFonts w:ascii="Times New Roman" w:hAnsi="Times New Roman" w:cs="Times New Roman"/>
          <w:sz w:val="24"/>
        </w:rPr>
        <w:t xml:space="preserve"> </w:t>
      </w:r>
      <w:r w:rsidR="000B6CB4" w:rsidRPr="000B6CB4">
        <w:rPr>
          <w:rFonts w:ascii="Times New Roman" w:hAnsi="Times New Roman" w:cs="Times New Roman"/>
          <w:sz w:val="24"/>
        </w:rPr>
        <w:t xml:space="preserve">При работе с </w:t>
      </w:r>
      <w:proofErr w:type="spellStart"/>
      <w:proofErr w:type="gramStart"/>
      <w:r w:rsidR="000B6CB4" w:rsidRPr="000B6CB4">
        <w:rPr>
          <w:rFonts w:ascii="Times New Roman" w:hAnsi="Times New Roman" w:cs="Times New Roman"/>
          <w:sz w:val="24"/>
        </w:rPr>
        <w:t>аудио-материалами</w:t>
      </w:r>
      <w:proofErr w:type="spellEnd"/>
      <w:proofErr w:type="gramEnd"/>
      <w:r w:rsidR="000B6CB4" w:rsidRPr="000B6CB4">
        <w:rPr>
          <w:rFonts w:ascii="Times New Roman" w:hAnsi="Times New Roman" w:cs="Times New Roman"/>
          <w:sz w:val="24"/>
        </w:rPr>
        <w:t xml:space="preserve"> происходит развитие способностей обучающихся одновременно работать над несколькими речевыми умениями. Понимание речи на слух тесно связано с говорением - выражением мыслей средствами изучаемого языка.</w:t>
      </w:r>
    </w:p>
    <w:p w:rsidR="000B6CB4" w:rsidRDefault="000B6CB4" w:rsidP="006344EB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0B6CB4">
        <w:rPr>
          <w:rFonts w:ascii="Times New Roman" w:hAnsi="Times New Roman" w:cs="Times New Roman"/>
          <w:sz w:val="24"/>
        </w:rPr>
        <w:t>Аудирование</w:t>
      </w:r>
      <w:proofErr w:type="spellEnd"/>
      <w:r w:rsidRPr="000B6CB4">
        <w:rPr>
          <w:rFonts w:ascii="Times New Roman" w:hAnsi="Times New Roman" w:cs="Times New Roman"/>
          <w:sz w:val="24"/>
        </w:rPr>
        <w:t xml:space="preserve"> иноязычной речи и говорение взаимосвязаны в учебном процессе: прослушивание может служить основой для говорения, в свою очередь, качество понимания прослушанного материала контролируется обычно путём ответов на вопросы к содержанию прослушанного или путем его пересказа, поэтому понимание речи на слух тесно связано с говорением – выражением мыслей средствами изучаемого языка. Говорение и </w:t>
      </w:r>
      <w:proofErr w:type="spellStart"/>
      <w:r w:rsidRPr="000B6CB4">
        <w:rPr>
          <w:rFonts w:ascii="Times New Roman" w:hAnsi="Times New Roman" w:cs="Times New Roman"/>
          <w:sz w:val="24"/>
        </w:rPr>
        <w:t>аудирование</w:t>
      </w:r>
      <w:proofErr w:type="spellEnd"/>
      <w:r w:rsidRPr="000B6CB4">
        <w:rPr>
          <w:rFonts w:ascii="Times New Roman" w:hAnsi="Times New Roman" w:cs="Times New Roman"/>
          <w:sz w:val="24"/>
        </w:rPr>
        <w:t xml:space="preserve"> – две взаимосвязанные стороны устной речи.</w:t>
      </w:r>
    </w:p>
    <w:p w:rsidR="001760DD" w:rsidRPr="001760DD" w:rsidRDefault="001760DD" w:rsidP="001760DD">
      <w:pPr>
        <w:rPr>
          <w:rFonts w:ascii="Times New Roman" w:hAnsi="Times New Roman" w:cs="Times New Roman"/>
          <w:sz w:val="24"/>
        </w:rPr>
      </w:pPr>
      <w:r w:rsidRPr="001760DD">
        <w:rPr>
          <w:rFonts w:ascii="Times New Roman" w:hAnsi="Times New Roman" w:cs="Times New Roman"/>
          <w:sz w:val="24"/>
        </w:rPr>
        <w:t xml:space="preserve">Основу </w:t>
      </w:r>
      <w:proofErr w:type="spellStart"/>
      <w:r w:rsidRPr="001760DD">
        <w:rPr>
          <w:rFonts w:ascii="Times New Roman" w:hAnsi="Times New Roman" w:cs="Times New Roman"/>
          <w:sz w:val="24"/>
        </w:rPr>
        <w:t>аудирования</w:t>
      </w:r>
      <w:proofErr w:type="spellEnd"/>
      <w:r w:rsidRPr="001760D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составляют следующие навыки: </w:t>
      </w:r>
    </w:p>
    <w:p w:rsidR="001760DD" w:rsidRDefault="001760DD" w:rsidP="001760DD">
      <w:pPr>
        <w:ind w:firstLine="284"/>
        <w:rPr>
          <w:rFonts w:ascii="Times New Roman" w:hAnsi="Times New Roman" w:cs="Times New Roman"/>
          <w:sz w:val="24"/>
        </w:rPr>
      </w:pPr>
      <w:r w:rsidRPr="001760DD">
        <w:rPr>
          <w:rFonts w:ascii="Times New Roman" w:hAnsi="Times New Roman" w:cs="Times New Roman"/>
          <w:sz w:val="24"/>
        </w:rPr>
        <w:t>Фонетические. С их помощью в процессе слушания обеспечивается различение звуковой стороны речи и способность в соответствии с нормами языка правильно понимать услышанный звуковой образец (звуки, звукосочетания, ударения, ритмику, интонацию, мелодику).</w:t>
      </w:r>
    </w:p>
    <w:p w:rsidR="001760DD" w:rsidRPr="001760DD" w:rsidRDefault="001760DD" w:rsidP="001760DD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Лексические. </w:t>
      </w:r>
      <w:r w:rsidRPr="001760DD">
        <w:rPr>
          <w:rFonts w:ascii="Times New Roman" w:hAnsi="Times New Roman" w:cs="Times New Roman"/>
          <w:sz w:val="24"/>
        </w:rPr>
        <w:t xml:space="preserve"> Обеспечивают понимание значения слов и словосочетаний, содержащихся в </w:t>
      </w:r>
      <w:proofErr w:type="spellStart"/>
      <w:r w:rsidRPr="001760DD">
        <w:rPr>
          <w:rFonts w:ascii="Times New Roman" w:hAnsi="Times New Roman" w:cs="Times New Roman"/>
          <w:sz w:val="24"/>
        </w:rPr>
        <w:t>аудиотексте</w:t>
      </w:r>
      <w:proofErr w:type="spellEnd"/>
      <w:r w:rsidRPr="001760DD">
        <w:rPr>
          <w:rFonts w:ascii="Times New Roman" w:hAnsi="Times New Roman" w:cs="Times New Roman"/>
          <w:sz w:val="24"/>
        </w:rPr>
        <w:t>, адекватно з</w:t>
      </w:r>
      <w:r>
        <w:rPr>
          <w:rFonts w:ascii="Times New Roman" w:hAnsi="Times New Roman" w:cs="Times New Roman"/>
          <w:sz w:val="24"/>
        </w:rPr>
        <w:t xml:space="preserve">амыслу отправителя информации. </w:t>
      </w:r>
    </w:p>
    <w:p w:rsidR="001760DD" w:rsidRDefault="001760DD" w:rsidP="001760DD">
      <w:pPr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Грамматические. </w:t>
      </w:r>
      <w:r w:rsidRPr="001760DD">
        <w:rPr>
          <w:rFonts w:ascii="Times New Roman" w:hAnsi="Times New Roman" w:cs="Times New Roman"/>
          <w:sz w:val="24"/>
        </w:rPr>
        <w:t>Обеспечивают распознавание грамматической формы высказывания и её соотнесение с определённым значением.</w:t>
      </w:r>
    </w:p>
    <w:p w:rsidR="003B3A91" w:rsidRDefault="003B3A91" w:rsidP="003B3A91">
      <w:pPr>
        <w:ind w:firstLine="284"/>
        <w:rPr>
          <w:rFonts w:ascii="Times New Roman" w:hAnsi="Times New Roman" w:cs="Times New Roman"/>
          <w:sz w:val="24"/>
        </w:rPr>
      </w:pPr>
      <w:proofErr w:type="spellStart"/>
      <w:r w:rsidRPr="0037342A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7342A">
        <w:rPr>
          <w:rFonts w:ascii="Times New Roman" w:hAnsi="Times New Roman" w:cs="Times New Roman"/>
          <w:sz w:val="24"/>
        </w:rPr>
        <w:t xml:space="preserve"> - не только прием сообщения, но и подготовка во внутренней речи ответной реакции на </w:t>
      </w:r>
      <w:proofErr w:type="gramStart"/>
      <w:r w:rsidRPr="0037342A">
        <w:rPr>
          <w:rFonts w:ascii="Times New Roman" w:hAnsi="Times New Roman" w:cs="Times New Roman"/>
          <w:sz w:val="24"/>
        </w:rPr>
        <w:t>услышанное</w:t>
      </w:r>
      <w:proofErr w:type="gramEnd"/>
      <w:r w:rsidRPr="0037342A">
        <w:rPr>
          <w:rFonts w:ascii="Times New Roman" w:hAnsi="Times New Roman" w:cs="Times New Roman"/>
          <w:sz w:val="24"/>
        </w:rPr>
        <w:t xml:space="preserve">. Таким образом, </w:t>
      </w:r>
      <w:proofErr w:type="spellStart"/>
      <w:r w:rsidRPr="0037342A">
        <w:rPr>
          <w:rFonts w:ascii="Times New Roman" w:hAnsi="Times New Roman" w:cs="Times New Roman"/>
          <w:sz w:val="24"/>
        </w:rPr>
        <w:t>аудирование</w:t>
      </w:r>
      <w:proofErr w:type="spellEnd"/>
      <w:r w:rsidRPr="0037342A">
        <w:rPr>
          <w:rFonts w:ascii="Times New Roman" w:hAnsi="Times New Roman" w:cs="Times New Roman"/>
          <w:sz w:val="24"/>
        </w:rPr>
        <w:t xml:space="preserve"> подготавливает говорение, говорение помогает формированию восприятия речи на слух.</w:t>
      </w:r>
    </w:p>
    <w:p w:rsidR="003B3A91" w:rsidRPr="00CD6239" w:rsidRDefault="003B3A91" w:rsidP="001760DD">
      <w:pPr>
        <w:ind w:firstLine="284"/>
        <w:rPr>
          <w:rFonts w:ascii="Times New Roman" w:hAnsi="Times New Roman" w:cs="Times New Roman"/>
          <w:sz w:val="24"/>
        </w:rPr>
      </w:pPr>
    </w:p>
    <w:sectPr w:rsidR="003B3A91" w:rsidRPr="00CD6239" w:rsidSect="00B2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239"/>
    <w:rsid w:val="000B6CB4"/>
    <w:rsid w:val="00151E30"/>
    <w:rsid w:val="001760DD"/>
    <w:rsid w:val="0037342A"/>
    <w:rsid w:val="003B3A91"/>
    <w:rsid w:val="00440425"/>
    <w:rsid w:val="004B0652"/>
    <w:rsid w:val="005269D7"/>
    <w:rsid w:val="00526EC8"/>
    <w:rsid w:val="00530733"/>
    <w:rsid w:val="00535B0B"/>
    <w:rsid w:val="006344EB"/>
    <w:rsid w:val="009C243D"/>
    <w:rsid w:val="00B2377B"/>
    <w:rsid w:val="00CD6239"/>
    <w:rsid w:val="00DE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Moysha повседневный</dc:creator>
  <cp:keywords/>
  <dc:description/>
  <cp:lastModifiedBy>Moysha повседневный</cp:lastModifiedBy>
  <cp:revision>15</cp:revision>
  <dcterms:created xsi:type="dcterms:W3CDTF">2024-11-03T18:13:00Z</dcterms:created>
  <dcterms:modified xsi:type="dcterms:W3CDTF">2024-11-04T06:21:00Z</dcterms:modified>
</cp:coreProperties>
</file>