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8A6E" w14:textId="6D89D384" w:rsidR="00866B39" w:rsidRPr="00866B39" w:rsidRDefault="00866B39" w:rsidP="00866B3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B39">
        <w:rPr>
          <w:rFonts w:ascii="Times New Roman" w:hAnsi="Times New Roman" w:cs="Times New Roman"/>
          <w:b/>
          <w:bCs/>
          <w:sz w:val="28"/>
          <w:szCs w:val="28"/>
        </w:rPr>
        <w:t>МЕТОДЫ ФОРМИРОВАНИЯ МАТЕМАТИЧЕСКИХ ПРЕДСТАВЛЕНИЙ У ДЕТЕЙ ДОШКОЛЬНОГО ВОЗРАСТА</w:t>
      </w:r>
    </w:p>
    <w:p w14:paraId="7F858CB4" w14:textId="77777777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86030D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Формирование математических представлений у детей дошкольного возраста является важной задачей, стоящей перед педагогами и родителями. На этом этапе закладываются основы математического понимания, которые помогут детям в дальнейшем обучении и повседневной жизни. Математика в дошкольном возрасте не обязательно должна сводиться к сложным вычислениям; она включает в себя знакомство с числами, формами, измерениями и пространственными отношениями. В данной статье мы рассмотрим методы формирования математических представлений у дошкольников.</w:t>
      </w:r>
    </w:p>
    <w:p w14:paraId="54FBA4E3" w14:textId="5D152AAB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1. Игра как основной метод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1D6FCAC" w14:textId="3A1D99E7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Игра — наиболее естественная форма обучения для детей. Игровые методы создают условия для исследования и практического применения математических понятий.</w:t>
      </w:r>
    </w:p>
    <w:p w14:paraId="35961156" w14:textId="26AF1DE5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Настольные игры: Использование игр, таких как «Лото», «Домино», «Кубики» помогает детям учиться считать, классифицировать и различать формы.</w:t>
      </w:r>
    </w:p>
    <w:p w14:paraId="5923EB6E" w14:textId="3FBACC4F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Сюжетно-р</w:t>
      </w:r>
      <w:r w:rsidRPr="00866B39">
        <w:rPr>
          <w:rFonts w:ascii="Times New Roman" w:hAnsi="Times New Roman" w:cs="Times New Roman"/>
          <w:sz w:val="28"/>
          <w:szCs w:val="28"/>
        </w:rPr>
        <w:t>олевые игры: Игра «Магазин», где дети выступают в роли покупателей и продавцов, позволяет им практиковать счёт, работу с деньгами и измерения.</w:t>
      </w:r>
    </w:p>
    <w:p w14:paraId="26774A65" w14:textId="3757D903" w:rsid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2. Использование наглядных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44017D" w14:textId="77416E03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Наглядные материалы, такие как счётные палочки, фишки, геометрические фигурки и конструкторы, помогают детям визуализировать математические концепции.</w:t>
      </w:r>
    </w:p>
    <w:p w14:paraId="0EE47714" w14:textId="6DF612C5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Счётные предметы</w:t>
      </w:r>
      <w:proofErr w:type="gramStart"/>
      <w:r w:rsidRPr="00866B39">
        <w:rPr>
          <w:rFonts w:ascii="Times New Roman" w:hAnsi="Times New Roman" w:cs="Times New Roman"/>
          <w:sz w:val="28"/>
          <w:szCs w:val="28"/>
        </w:rPr>
        <w:t>: Позволяют</w:t>
      </w:r>
      <w:proofErr w:type="gramEnd"/>
      <w:r w:rsidRPr="00866B39">
        <w:rPr>
          <w:rFonts w:ascii="Times New Roman" w:hAnsi="Times New Roman" w:cs="Times New Roman"/>
          <w:sz w:val="28"/>
          <w:szCs w:val="28"/>
        </w:rPr>
        <w:t xml:space="preserve"> детям изучать числа, учиться счёту и складыванию. Дети могут наглядно видеть количество и соотносить его с цифрами.</w:t>
      </w:r>
    </w:p>
    <w:p w14:paraId="6DB904BE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lastRenderedPageBreak/>
        <w:t>- Математические мозаики: Создание фигур из разных форм позволяет развивать пространственное мышление и понимание геометрии.</w:t>
      </w:r>
    </w:p>
    <w:p w14:paraId="58BF7990" w14:textId="16E212F3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3. Основы анализа и сравнения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E168DB" w14:textId="15A02BB1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Дети должны учиться сравнивать объемы, длины, веса и другими характеристиками объектов. Для этого подойдут следующие методы:</w:t>
      </w:r>
    </w:p>
    <w:p w14:paraId="339236CB" w14:textId="1958A7DE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Игры на сортировку: Дети могут сортировать предметы по размеру, цвету, форме, что помогает развивать аналитическое мышление.</w:t>
      </w:r>
    </w:p>
    <w:p w14:paraId="0B4CC9AA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- Эксперименты с водой и песком: Измерение объема жидкости или веса песка позволит детям узнать о понятии «меньше», «больше» и «равно».</w:t>
      </w:r>
    </w:p>
    <w:p w14:paraId="28F7DD7B" w14:textId="66E5DA1B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4. Интеграция различных областей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08607D" w14:textId="157A43ED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Математика может быть эффективно интегрирована с другими областями образования, что делает обучение более увлекательным и осмысленным.</w:t>
      </w:r>
    </w:p>
    <w:p w14:paraId="2A216C74" w14:textId="43F85009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Чтение и математика: Чтение книг с математическим содержанием, где имеются ситуации, требующие счета или сравнения, помогут детям увидеть практическое применение математики.</w:t>
      </w:r>
    </w:p>
    <w:p w14:paraId="5F4A6B51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- Научные эксперименты: Простые эксперименты, такие как наблюдение за ростом растений или поведение студентов, требуют от детей использования математики для записи результатов и анализа.</w:t>
      </w:r>
    </w:p>
    <w:p w14:paraId="40AA286D" w14:textId="2BA8C3EC" w:rsid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5. Использование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81242" w14:textId="45070BCF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Современные технологии могут стать отличным дополнением к традиционным методам обучения.</w:t>
      </w:r>
    </w:p>
    <w:p w14:paraId="1448D5A8" w14:textId="1765DB51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Математические приложения</w:t>
      </w:r>
      <w:proofErr w:type="gramStart"/>
      <w:r w:rsidRPr="00866B39">
        <w:rPr>
          <w:rFonts w:ascii="Times New Roman" w:hAnsi="Times New Roman" w:cs="Times New Roman"/>
          <w:sz w:val="28"/>
          <w:szCs w:val="28"/>
        </w:rPr>
        <w:t>: Существует</w:t>
      </w:r>
      <w:proofErr w:type="gramEnd"/>
      <w:r w:rsidRPr="00866B39">
        <w:rPr>
          <w:rFonts w:ascii="Times New Roman" w:hAnsi="Times New Roman" w:cs="Times New Roman"/>
          <w:sz w:val="28"/>
          <w:szCs w:val="28"/>
        </w:rPr>
        <w:t xml:space="preserve"> множество приложений, которые делают обучение математическим понятиям увлекательным. Дети могут работать с числами и формами через игры на планшете или телефоне.</w:t>
      </w:r>
    </w:p>
    <w:p w14:paraId="493951FE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- Интерактивные доски: Использование интерактивных платформ в образовательных учреждениях помогает знакомить детей с математическими понятиями через динамичные и визуально привлекательные задания.</w:t>
      </w:r>
    </w:p>
    <w:p w14:paraId="47A6F5E4" w14:textId="459CECD2" w:rsid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6. Практическое применение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E72D02" w14:textId="20850EAF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66B39">
        <w:rPr>
          <w:rFonts w:ascii="Times New Roman" w:hAnsi="Times New Roman" w:cs="Times New Roman"/>
          <w:sz w:val="28"/>
          <w:szCs w:val="28"/>
        </w:rPr>
        <w:t>Учитывая активный исследовательский подход детей, важно предоставлять им возможности применять математические знания в повседневной жизни.</w:t>
      </w:r>
    </w:p>
    <w:p w14:paraId="3E060FCB" w14:textId="79E34534" w:rsidR="00866B39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- Повседневные задачи: Привлечение детей к простым расчетам во время походов в магазин или приготовлении пищи (например, подсчет количества яблок или измерение ингредиентов) делает математику актуальной и понятной.</w:t>
      </w:r>
    </w:p>
    <w:p w14:paraId="0998B032" w14:textId="77777777" w:rsidR="00866B39" w:rsidRPr="00866B39" w:rsidRDefault="00866B39" w:rsidP="00866B39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6B39">
        <w:rPr>
          <w:rFonts w:ascii="Times New Roman" w:hAnsi="Times New Roman" w:cs="Times New Roman"/>
          <w:sz w:val="28"/>
          <w:szCs w:val="28"/>
        </w:rPr>
        <w:t>- Проекты: Реализация простых проектов, таких как постройка модели из кубиков, включает в себя использование геометрии и счета.</w:t>
      </w:r>
    </w:p>
    <w:p w14:paraId="39C4B9C2" w14:textId="6F24C7EA" w:rsidR="002D44F5" w:rsidRPr="00866B39" w:rsidRDefault="00866B39" w:rsidP="00866B3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6B39">
        <w:rPr>
          <w:rFonts w:ascii="Times New Roman" w:hAnsi="Times New Roman" w:cs="Times New Roman"/>
          <w:sz w:val="28"/>
          <w:szCs w:val="28"/>
        </w:rPr>
        <w:t>Методы формирования математических представлений у детей дошкольного возраста должны быть разнообразными и учитывать интересы детей. Игра, наглядные материалы, интеграция знаний и использование технологий создают богатую образовательную среду, способствующую развитию математического мышления. Важно помнить, что в этом возрасте обучение должно быть интересным и игривым, чтобы ребенок с радостью воспринимал математику как полезный и увлекательный предмет. С раннего возраста научив детей основам математических концепций, мы поможем им в будущем уверенно и успешно ориентироваться в мире чисел и форм.</w:t>
      </w:r>
    </w:p>
    <w:sectPr w:rsidR="002D44F5" w:rsidRPr="0086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284"/>
    <w:rsid w:val="00165284"/>
    <w:rsid w:val="002D44F5"/>
    <w:rsid w:val="00866B39"/>
    <w:rsid w:val="009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53E1"/>
  <w15:chartTrackingRefBased/>
  <w15:docId w15:val="{B981AE85-3CC2-4D4A-AD69-93C726F2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MoNoMaX DeAdMeN</dc:creator>
  <cp:keywords/>
  <dc:description/>
  <cp:lastModifiedBy>MoNoMaX DeAdMeN</cp:lastModifiedBy>
  <cp:revision>3</cp:revision>
  <dcterms:created xsi:type="dcterms:W3CDTF">2024-11-05T10:59:00Z</dcterms:created>
  <dcterms:modified xsi:type="dcterms:W3CDTF">2024-11-05T11:06:00Z</dcterms:modified>
</cp:coreProperties>
</file>