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FE" w:rsidRPr="000303FE" w:rsidRDefault="000303FE" w:rsidP="000303FE">
      <w:pPr>
        <w:spacing w:before="100" w:beforeAutospacing="1" w:after="100" w:afterAutospacing="1" w:line="420" w:lineRule="atLeast"/>
        <w:jc w:val="center"/>
        <w:rPr>
          <w:rFonts w:ascii="var(--font-family)" w:eastAsia="Times New Roman" w:hAnsi="var(--font-family)" w:cs="Times New Roman"/>
          <w:b/>
          <w:color w:val="000000"/>
          <w:sz w:val="30"/>
          <w:szCs w:val="30"/>
          <w:lang w:eastAsia="ru-RU"/>
        </w:rPr>
      </w:pPr>
      <w:bookmarkStart w:id="0" w:name="_GoBack"/>
      <w:r w:rsidRPr="000303FE">
        <w:rPr>
          <w:rFonts w:ascii="var(--font-family)" w:eastAsia="Times New Roman" w:hAnsi="var(--font-family)" w:cs="Times New Roman" w:hint="eastAsia"/>
          <w:b/>
          <w:color w:val="000000"/>
          <w:sz w:val="30"/>
          <w:szCs w:val="30"/>
          <w:lang w:eastAsia="ru-RU"/>
        </w:rPr>
        <w:t>Р</w:t>
      </w:r>
      <w:r w:rsidRPr="000303FE">
        <w:rPr>
          <w:rFonts w:ascii="var(--font-family)" w:eastAsia="Times New Roman" w:hAnsi="var(--font-family)" w:cs="Times New Roman"/>
          <w:b/>
          <w:color w:val="000000"/>
          <w:sz w:val="30"/>
          <w:szCs w:val="30"/>
          <w:lang w:eastAsia="ru-RU"/>
        </w:rPr>
        <w:t>азвитие мягких компетенций самостоятельно</w:t>
      </w:r>
    </w:p>
    <w:bookmarkEnd w:id="0"/>
    <w:p w:rsidR="000303FE" w:rsidRPr="000303FE" w:rsidRDefault="000303FE" w:rsidP="000303FE">
      <w:pPr>
        <w:spacing w:before="100" w:beforeAutospacing="1" w:after="100" w:afterAutospacing="1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Информации о развитии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софтскилов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— в избытке: книги по саморазвитию, курсы по работе в команде,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подкасты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о том, как строить карьеру, развиваться в жизни и в профессии. Изучить все лекции и посетить все тренинги — ещё не значит овладеть гибкими навыками.</w:t>
      </w:r>
    </w:p>
    <w:p w:rsidR="000303FE" w:rsidRPr="000303FE" w:rsidRDefault="000303FE" w:rsidP="000303FE">
      <w:pPr>
        <w:spacing w:before="100" w:beforeAutospacing="1"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Для тех, кто всерьёз задумался над формированием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софтскилов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, но не знает, с чего начать, собрали пять рекомендаций эксперта:</w:t>
      </w:r>
    </w:p>
    <w:p w:rsidR="000303FE" w:rsidRPr="000303FE" w:rsidRDefault="000303FE" w:rsidP="000303FE">
      <w:pPr>
        <w:spacing w:after="0" w:line="450" w:lineRule="atLeast"/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>1. Не учить теорию для «галочки»</w:t>
      </w:r>
    </w:p>
    <w:p w:rsidR="000303FE" w:rsidRPr="000303FE" w:rsidRDefault="000303FE" w:rsidP="000303FE">
      <w:pPr>
        <w:spacing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Теорию легко найти за пару минут в интернете, но это будет лишь информация, а не активное знание или навык, </w:t>
      </w:r>
      <w:proofErr w:type="gram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которые</w:t>
      </w:r>
      <w:proofErr w:type="gram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можно применить.</w:t>
      </w:r>
    </w:p>
    <w:p w:rsidR="000303FE" w:rsidRPr="000303FE" w:rsidRDefault="000303FE" w:rsidP="000303FE">
      <w:pPr>
        <w:spacing w:before="100" w:beforeAutospacing="1"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Например, кандидат нашёл в интернете совет, что говорить на собеседованиях, когда спрашивают про его реакцию на обратную связь. И теперь будет отвечать рекрутерам: «Как реагирую? Конечно </w:t>
      </w:r>
      <w:proofErr w:type="gram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же</w:t>
      </w:r>
      <w:proofErr w:type="gram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принимаю и тут же исправляю всё». А на самом деле он жутко злится и начинает спорить с коллегами. Получается лишь заученный ответ вместо владения навыком.</w:t>
      </w:r>
    </w:p>
    <w:p w:rsidR="000303FE" w:rsidRPr="000303FE" w:rsidRDefault="000303FE" w:rsidP="000303FE">
      <w:pPr>
        <w:spacing w:after="0" w:line="450" w:lineRule="atLeast"/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>2. Прокачивать не список навыков, а умение анализировать ситуации</w:t>
      </w:r>
    </w:p>
    <w:p w:rsidR="000303FE" w:rsidRPr="000303FE" w:rsidRDefault="000303FE" w:rsidP="000303FE">
      <w:pPr>
        <w:spacing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Подходить к обучению гибким навыкам нужно исходя из того, что «болит», то есть мешает работать или жить.</w:t>
      </w:r>
    </w:p>
    <w:p w:rsidR="000303FE" w:rsidRPr="000303FE" w:rsidRDefault="000303FE" w:rsidP="000303FE">
      <w:pPr>
        <w:spacing w:before="100" w:beforeAutospacing="1" w:after="100" w:afterAutospacing="1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Например, дизайнеру неприятно, когда его творческую работу критикуют. Он с трудом выслушивает обратную связь, </w:t>
      </w:r>
      <w:proofErr w:type="gram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пассивно-агрессивно</w:t>
      </w:r>
      <w:proofErr w:type="gram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отвечает на вопросы клиента и спорит с арт-директором.</w:t>
      </w:r>
    </w:p>
    <w:p w:rsidR="000303FE" w:rsidRPr="000303FE" w:rsidRDefault="000303FE" w:rsidP="000303FE">
      <w:pPr>
        <w:spacing w:before="100" w:beforeAutospacing="1"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Специалист позволяет эмоциям захлестнуть себя и не может проанализировать ситуацию, поэтому забывает, что обратная связь — это отзыв о проделанной работе, а не характеристика человека. Зона роста для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софтскилов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в данном случае — это развитие эмоционального интеллекта и критического мышления.</w:t>
      </w:r>
    </w:p>
    <w:p w:rsidR="000303FE" w:rsidRPr="000303FE" w:rsidRDefault="000303FE" w:rsidP="000303FE">
      <w:pPr>
        <w:spacing w:after="0" w:line="450" w:lineRule="atLeast"/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>3. Практиковаться</w:t>
      </w:r>
    </w:p>
    <w:p w:rsidR="000303FE" w:rsidRPr="000303FE" w:rsidRDefault="000303FE" w:rsidP="000303FE">
      <w:pPr>
        <w:spacing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lastRenderedPageBreak/>
        <w:t>Развивать навыки — значит, пробовать и исследовать всё на практике. Здесь важен конта</w:t>
      </w:r>
      <w:proofErr w:type="gram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кт с др</w:t>
      </w:r>
      <w:proofErr w:type="gram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угими людьми. Например, специалисту по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Data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Science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полезно участвовать в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хакатонах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, где можно не только попробовать свои силы в решении задач, но и получить обратную связь от жюри.</w:t>
      </w:r>
    </w:p>
    <w:p w:rsidR="000303FE" w:rsidRPr="000303FE" w:rsidRDefault="000303FE" w:rsidP="000303FE">
      <w:pPr>
        <w:spacing w:after="0" w:line="450" w:lineRule="atLeast"/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>4. Заниматься с ментором</w:t>
      </w:r>
    </w:p>
    <w:p w:rsidR="000303FE" w:rsidRPr="000303FE" w:rsidRDefault="000303FE" w:rsidP="000303FE">
      <w:pPr>
        <w:spacing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Найти наставника, на которого хочется равняться, и начать учиться у него. Например, договориться о том, чтобы раз в месяц разбирать конкретные проекты: что было сделано, что хотелось бы улучшить, какие навыки могли бы в этом помочь. Или взять консультацию карьерного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коуча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и разработать личную стратегию развития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софтскилов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.</w:t>
      </w:r>
    </w:p>
    <w:p w:rsidR="000303FE" w:rsidRPr="000303FE" w:rsidRDefault="000303FE" w:rsidP="000303FE">
      <w:pPr>
        <w:spacing w:after="0" w:line="450" w:lineRule="atLeast"/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 xml:space="preserve">5. Освоить концепцию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>lifelong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 xml:space="preserve">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42"/>
          <w:szCs w:val="42"/>
          <w:lang w:eastAsia="ru-RU"/>
        </w:rPr>
        <w:t>learning</w:t>
      </w:r>
      <w:proofErr w:type="spellEnd"/>
    </w:p>
    <w:p w:rsidR="000303FE" w:rsidRPr="000303FE" w:rsidRDefault="000303FE" w:rsidP="000303FE">
      <w:pPr>
        <w:spacing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Lifelong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learning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 в переводе с английского означает непрерывное образование. Эта концепция помогает в развитии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софтскилов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, гибкости мышления и постоянного расширения кругозора для профессионального роста.</w:t>
      </w:r>
    </w:p>
    <w:p w:rsidR="000303FE" w:rsidRPr="000303FE" w:rsidRDefault="000303FE" w:rsidP="000303FE">
      <w:pPr>
        <w:spacing w:before="100" w:beforeAutospacing="1" w:after="0" w:line="420" w:lineRule="atLeast"/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 xml:space="preserve">Не нужно пытаться бороться с собой и заставлять себя прокачивать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софтскилы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0"/>
          <w:szCs w:val="30"/>
          <w:lang w:eastAsia="ru-RU"/>
        </w:rPr>
        <w:t>. Новые знания невозможно усваивать из состояния постоянного сопротивления и напряжения, поэтому развитие гибких навыков стоит воспринимать как путешествие длиною в жизнь.</w:t>
      </w:r>
    </w:p>
    <w:p w:rsidR="000303FE" w:rsidRPr="000303FE" w:rsidRDefault="000303FE" w:rsidP="000303FE">
      <w:pPr>
        <w:spacing w:after="0" w:line="780" w:lineRule="atLeast"/>
        <w:outlineLvl w:val="1"/>
        <w:rPr>
          <w:rFonts w:ascii="var(--font-family)" w:eastAsia="Times New Roman" w:hAnsi="var(--font-family)" w:cs="Times New Roman"/>
          <w:b/>
          <w:bCs/>
          <w:color w:val="000000"/>
          <w:sz w:val="36"/>
          <w:szCs w:val="36"/>
          <w:lang w:eastAsia="ru-RU"/>
        </w:rPr>
      </w:pPr>
      <w:r w:rsidRPr="000303FE">
        <w:rPr>
          <w:rFonts w:ascii="var(--font-family)" w:eastAsia="Times New Roman" w:hAnsi="var(--font-family)" w:cs="Times New Roman"/>
          <w:b/>
          <w:bCs/>
          <w:color w:val="000000"/>
          <w:sz w:val="36"/>
          <w:szCs w:val="36"/>
          <w:lang w:eastAsia="ru-RU"/>
        </w:rPr>
        <w:t>Совет эксперта</w:t>
      </w:r>
    </w:p>
    <w:p w:rsidR="000303FE" w:rsidRPr="000303FE" w:rsidRDefault="000303FE" w:rsidP="000303FE">
      <w:pPr>
        <w:shd w:val="clear" w:color="auto" w:fill="AECFF2"/>
        <w:spacing w:after="0" w:line="600" w:lineRule="atLeast"/>
        <w:rPr>
          <w:rFonts w:ascii="var(--font-family)" w:eastAsia="Times New Roman" w:hAnsi="var(--font-family)" w:cs="Times New Roman"/>
          <w:color w:val="000000"/>
          <w:sz w:val="36"/>
          <w:szCs w:val="36"/>
          <w:lang w:eastAsia="ru-RU"/>
        </w:rPr>
      </w:pPr>
      <w:r w:rsidRPr="000303FE">
        <w:rPr>
          <w:rFonts w:ascii="var(--font-family)" w:eastAsia="Times New Roman" w:hAnsi="var(--font-family)" w:cs="Times New Roman"/>
          <w:color w:val="000000"/>
          <w:sz w:val="36"/>
          <w:szCs w:val="36"/>
          <w:lang w:eastAsia="ru-RU"/>
        </w:rPr>
        <w:t xml:space="preserve">Самый важный плюс </w:t>
      </w:r>
      <w:proofErr w:type="spellStart"/>
      <w:r w:rsidRPr="000303FE">
        <w:rPr>
          <w:rFonts w:ascii="var(--font-family)" w:eastAsia="Times New Roman" w:hAnsi="var(--font-family)" w:cs="Times New Roman"/>
          <w:color w:val="000000"/>
          <w:sz w:val="36"/>
          <w:szCs w:val="36"/>
          <w:lang w:eastAsia="ru-RU"/>
        </w:rPr>
        <w:t>софтскилов</w:t>
      </w:r>
      <w:proofErr w:type="spellEnd"/>
      <w:r w:rsidRPr="000303FE">
        <w:rPr>
          <w:rFonts w:ascii="var(--font-family)" w:eastAsia="Times New Roman" w:hAnsi="var(--font-family)" w:cs="Times New Roman"/>
          <w:color w:val="000000"/>
          <w:sz w:val="36"/>
          <w:szCs w:val="36"/>
          <w:lang w:eastAsia="ru-RU"/>
        </w:rPr>
        <w:t xml:space="preserve"> не в том, что они помогут эффективнее работать, ладить с коллегами и не затягивать сроки по проекту, а в том, что они помогут в жизни: увереннее принимать решения, меньше нервничать, добиваться своего, а значит, быть счастливее.</w:t>
      </w:r>
    </w:p>
    <w:p w:rsidR="00132021" w:rsidRDefault="00132021"/>
    <w:sectPr w:rsidR="0013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9B"/>
    <w:rsid w:val="000303FE"/>
    <w:rsid w:val="00132021"/>
    <w:rsid w:val="00A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772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804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75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1343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3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5348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auto"/>
                                    <w:left w:val="single" w:sz="2" w:space="11" w:color="auto"/>
                                    <w:bottom w:val="single" w:sz="2" w:space="11" w:color="auto"/>
                                    <w:right w:val="single" w:sz="2" w:space="11" w:color="auto"/>
                                  </w:divBdr>
                                  <w:divsChild>
                                    <w:div w:id="62026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85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1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2024-11-13T10:45:00Z</dcterms:created>
  <dcterms:modified xsi:type="dcterms:W3CDTF">2024-11-13T10:45:00Z</dcterms:modified>
</cp:coreProperties>
</file>