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24" w:rsidRDefault="00B25624" w:rsidP="00B25624">
      <w:pPr>
        <w:pStyle w:val="a7"/>
        <w:spacing w:before="0" w:beforeAutospacing="0" w:after="0" w:afterAutospacing="0"/>
        <w:jc w:val="right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Кирина Ольга Владимировна </w:t>
      </w:r>
    </w:p>
    <w:p w:rsidR="00B25624" w:rsidRDefault="00B25624" w:rsidP="00B25624">
      <w:pPr>
        <w:pStyle w:val="a7"/>
        <w:spacing w:before="0" w:beforeAutospacing="0" w:after="0" w:afterAutospacing="0"/>
        <w:jc w:val="right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Учитель русского языка и литературы </w:t>
      </w:r>
    </w:p>
    <w:p w:rsidR="00B25624" w:rsidRDefault="00B25624" w:rsidP="00B25624">
      <w:pPr>
        <w:pStyle w:val="a7"/>
        <w:spacing w:before="0" w:beforeAutospacing="0" w:after="0" w:afterAutospacing="0"/>
        <w:jc w:val="right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МОАУ «СОШ № 76» </w:t>
      </w:r>
    </w:p>
    <w:p w:rsidR="00B25624" w:rsidRDefault="00B25624" w:rsidP="00B25624">
      <w:pPr>
        <w:pStyle w:val="a7"/>
        <w:spacing w:before="0" w:beforeAutospacing="0" w:after="0" w:afterAutospacing="0"/>
        <w:jc w:val="right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Г. Оренбург </w:t>
      </w:r>
    </w:p>
    <w:p w:rsid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28"/>
        </w:rPr>
      </w:pPr>
      <w:bookmarkStart w:id="0" w:name="_GoBack"/>
      <w:r w:rsidRPr="00B25624">
        <w:rPr>
          <w:b/>
          <w:color w:val="000000" w:themeColor="text1"/>
          <w:sz w:val="32"/>
          <w:szCs w:val="28"/>
        </w:rPr>
        <w:t>Работа с обучающимися с ОВЗ на уроках русского языка и литературы</w:t>
      </w:r>
    </w:p>
    <w:bookmarkEnd w:id="0"/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Образование — это основа развития личности, и особенно важно уделять внимание обучающимся с ограниченными возможностями здоровья (ОВЗ). В контексте уроков русского языка и литературы работа с такими учениками требует особого подхода, который учитывает их индивидуальные потребности и возможности.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25624">
        <w:rPr>
          <w:b/>
          <w:i/>
          <w:color w:val="000000" w:themeColor="text1"/>
          <w:sz w:val="28"/>
          <w:szCs w:val="28"/>
        </w:rPr>
        <w:t>Кто относится к обучающимся с ОВЗ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Обучающиеся с ОВЗ — это дети, имеющие различные нарушения в развитии, которые могут затруднять их обучение. К этой категории относятся дети с нарушениями слуха, зрения, опорно-двигательного аппарата, а также с интеллектуальными нарушениями и расстройствами аутистического спектра. Важно понимать, что каждый из этих учеников уникален, и подход к ним должен быть индивидуализированным.</w:t>
      </w:r>
    </w:p>
    <w:p w:rsidR="00B25624" w:rsidRPr="00B25624" w:rsidRDefault="00B25624" w:rsidP="00B25624">
      <w:pPr>
        <w:pStyle w:val="a7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Обучающийся с ОВЗ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</w:t>
      </w:r>
      <w:r>
        <w:rPr>
          <w:color w:val="000000" w:themeColor="text1"/>
          <w:sz w:val="28"/>
          <w:szCs w:val="28"/>
        </w:rPr>
        <w:t>иальных условий (ст. 2 ФЗ-273)</w:t>
      </w:r>
    </w:p>
    <w:p w:rsidR="00B25624" w:rsidRPr="00B25624" w:rsidRDefault="00B25624" w:rsidP="00B25624">
      <w:pPr>
        <w:pStyle w:val="a7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Статус ребенка с ОВЗ присваивается психолого-медико-п</w:t>
      </w:r>
      <w:r>
        <w:rPr>
          <w:color w:val="000000" w:themeColor="text1"/>
          <w:sz w:val="28"/>
          <w:szCs w:val="28"/>
        </w:rPr>
        <w:t>едагогической комиссией (ПМПК).</w:t>
      </w:r>
    </w:p>
    <w:p w:rsidR="00B25624" w:rsidRPr="00B25624" w:rsidRDefault="00B25624" w:rsidP="00B25624">
      <w:pPr>
        <w:pStyle w:val="a7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lastRenderedPageBreak/>
        <w:t>К группе лиц с ограниченными возможностями здоровья (ст. 79 ФЗ-273) относятся дети с нарушениями слуха, зрения, с тяжелыми нарушениями речи, опорно-двигательного аппарата, с расстройствами аутистического спектра, с задержкой психического развития, умственной отсталостью и другие.</w:t>
      </w:r>
      <w:r>
        <w:rPr>
          <w:color w:val="000000" w:themeColor="text1"/>
          <w:sz w:val="28"/>
          <w:szCs w:val="28"/>
        </w:rPr>
        <w:t xml:space="preserve"> </w:t>
      </w:r>
      <w:r w:rsidRPr="00B25624">
        <w:rPr>
          <w:color w:val="000000" w:themeColor="text1"/>
          <w:sz w:val="28"/>
          <w:szCs w:val="28"/>
        </w:rPr>
        <w:t>Исчерпывающего перечня заболеваний, при наличии которых обучающиес</w:t>
      </w:r>
      <w:r>
        <w:rPr>
          <w:color w:val="000000" w:themeColor="text1"/>
          <w:sz w:val="28"/>
          <w:szCs w:val="28"/>
        </w:rPr>
        <w:t>я признаются лицами с ОВЗ, нет.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Категория «обучающийся с ОВЗ» определена 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25624">
        <w:rPr>
          <w:b/>
          <w:i/>
          <w:color w:val="000000" w:themeColor="text1"/>
          <w:sz w:val="28"/>
          <w:szCs w:val="28"/>
        </w:rPr>
        <w:t>Изучение новой темы с обучающимися с ОВЗ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При введении новой темы на уроках русского языка и литературы необходимо учитывать особенности восприятия информации обучающимися с ОВЗ. Прежде всего, следует использовать наглядные материалы: картинки, схемы, видеоролики. Это поможет сделать информацию более доступной и понятной. Также важно разбивать материал на небольшие части, чтобы ученики могли усваивать его постепенно. Использование интерактивных методов обучения, таких как групповые обсуждения и ролевые игры, может значительно повысить интерес к изучаемому материалу.</w:t>
      </w:r>
    </w:p>
    <w:p w:rsidR="00B25624" w:rsidRPr="00B25624" w:rsidRDefault="00B25624" w:rsidP="00B25624">
      <w:pPr>
        <w:pStyle w:val="a7"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Необходимо учитывать, </w:t>
      </w:r>
      <w:r w:rsidRPr="00B25624">
        <w:rPr>
          <w:color w:val="000000" w:themeColor="text1"/>
          <w:sz w:val="28"/>
          <w:szCs w:val="28"/>
        </w:rPr>
        <w:t>что при опросе учащиеся с ОВЗ часто не могут   привести свои примеры к правилу, и не только дети с ЗПР, но и с др.заболеваниями в силу своего состояния, а лишь по возможности заучивают теорию с уже существующими примерами.  Максимально использую наглядные средства обучения, большое внимание уделяю практической</w:t>
      </w:r>
      <w:r>
        <w:rPr>
          <w:color w:val="000000" w:themeColor="text1"/>
          <w:sz w:val="28"/>
          <w:szCs w:val="28"/>
        </w:rPr>
        <w:t xml:space="preserve"> работе, выполнению простейших </w:t>
      </w:r>
      <w:r w:rsidRPr="00B25624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 xml:space="preserve">даний, если это ребенок с ЗПР. 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lastRenderedPageBreak/>
        <w:t>Положительную роль в развитии внимания, мышления</w:t>
      </w:r>
      <w:r>
        <w:rPr>
          <w:color w:val="000000" w:themeColor="text1"/>
          <w:sz w:val="28"/>
          <w:szCs w:val="28"/>
        </w:rPr>
        <w:t xml:space="preserve">, памяти, развитии речи играет </w:t>
      </w:r>
      <w:r w:rsidRPr="00B25624">
        <w:rPr>
          <w:color w:val="000000" w:themeColor="text1"/>
          <w:sz w:val="28"/>
          <w:szCs w:val="28"/>
        </w:rPr>
        <w:t>сл</w:t>
      </w:r>
      <w:r>
        <w:rPr>
          <w:color w:val="000000" w:themeColor="text1"/>
          <w:sz w:val="28"/>
          <w:szCs w:val="28"/>
        </w:rPr>
        <w:t xml:space="preserve">оварно-орфографическая работа, </w:t>
      </w:r>
      <w:r w:rsidRPr="00B25624">
        <w:rPr>
          <w:color w:val="000000" w:themeColor="text1"/>
          <w:sz w:val="28"/>
          <w:szCs w:val="28"/>
        </w:rPr>
        <w:t xml:space="preserve">которую я провожу на  каждом  уроке. Это помогает сконцентрировать внимание учащихся.   При этом обязательно пишем на доске слова для зрительного восприятия. На доске написано слово, производится подбор однокоренных слов, составляется предложение с этим словом: если изучается сложное предложение, то сложное составляется, если диалог, то несколько реплик. Если изучается тема «Причастный оборот», то составляется предложение с данным словом и причастным оборотом.  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25624">
        <w:rPr>
          <w:b/>
          <w:i/>
          <w:color w:val="000000" w:themeColor="text1"/>
          <w:sz w:val="28"/>
          <w:szCs w:val="28"/>
        </w:rPr>
        <w:t>Стимулы, повышающие интерес к предмету у обучающихся с ОВЗ на уроках русского языка и литературы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Для повышения интереса к урокам русского языка и литературы у обучающихся с ОВЗ важно использовать разнообразные стимулы. Это могут быть игровые элементы, конкурсы, творческие задания. Например, создание мини-проектов по изучаемым произведениям или написание собственных рассказов может вдохновить учеников и дать им возможность проявить свои творческие способности. Также стоит уделять внимание положительной обратной связи, поощряя успехи и достижения каждого ученика, что способствует формированию уверенности в своих силах.</w:t>
      </w:r>
    </w:p>
    <w:p w:rsidR="00B25624" w:rsidRPr="00B25624" w:rsidRDefault="00B25624" w:rsidP="00B25624">
      <w:pPr>
        <w:pStyle w:val="a7"/>
        <w:numPr>
          <w:ilvl w:val="0"/>
          <w:numId w:val="19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занимательность (дети данной категории чрезвычайно чутко реагируют на необычное, интригующее, дающее выход эмоциям);</w:t>
      </w:r>
    </w:p>
    <w:p w:rsidR="00B25624" w:rsidRPr="00B25624" w:rsidRDefault="00B25624" w:rsidP="00B25624">
      <w:pPr>
        <w:pStyle w:val="a7"/>
        <w:numPr>
          <w:ilvl w:val="0"/>
          <w:numId w:val="19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заинтересованность учащихся в конечном результате учебной деятельности;</w:t>
      </w:r>
    </w:p>
    <w:p w:rsidR="00B25624" w:rsidRPr="00B25624" w:rsidRDefault="00B25624" w:rsidP="00B25624">
      <w:pPr>
        <w:pStyle w:val="a7"/>
        <w:numPr>
          <w:ilvl w:val="0"/>
          <w:numId w:val="19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 xml:space="preserve">похвала со стороны учителя, положительная оценка деятельности, стараниям для таких учащихся очень важна.        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 xml:space="preserve"> Для формирования познавательной активности учащихся с ОВЗ рекомендую использовать занимательный материал. Он прекрасно воздействует на </w:t>
      </w:r>
      <w:r w:rsidRPr="00B25624">
        <w:rPr>
          <w:color w:val="000000" w:themeColor="text1"/>
          <w:sz w:val="28"/>
          <w:szCs w:val="28"/>
        </w:rPr>
        <w:lastRenderedPageBreak/>
        <w:t xml:space="preserve">развитие ребенка в учебном процессе. Использование занимательного материала на уроках помогает разнообразить учебный процесс, развивает познавательную активность, наблюдательность детей, внимание, память, мышление, снимает утомление у детей, придаёт позитивное настроение.  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25624">
        <w:rPr>
          <w:b/>
          <w:i/>
          <w:color w:val="000000" w:themeColor="text1"/>
          <w:sz w:val="28"/>
          <w:szCs w:val="28"/>
        </w:rPr>
        <w:t>Уроки развития речи у обучающихся с ОВЗ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Развитие речи — одна из ключевых задач на уроках русского языка и литературы для обучающихся с ОВЗ. Для этого можно использовать специальные упражнения, направленные на улучшение фонематического слуха, расширение словарного запаса и развитие грамматических навыков. Чтение вслух, пересказ прочитанного, обсуждение литературных произведений — все это способствует не только развитию речи, но и формированию критического мышления. Важно также включать в уроки элементы театрализации, что поможет ученикам лучше понять и запомнить материал.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25624">
        <w:rPr>
          <w:b/>
          <w:i/>
          <w:color w:val="000000" w:themeColor="text1"/>
          <w:sz w:val="28"/>
          <w:szCs w:val="28"/>
        </w:rPr>
        <w:t>Повышение внимания на уроках русского языка и литературы у обучающихся с ОВЗ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t>Для повышения внимания обучающихся с ОВЗ на уроках русского языка и литературы необходимо создавать комфортную и поддерживающую атмосферу. Это можно сделать, используя разнообразные методы и приемы. Например, чередование видов деятельности (работа в группе, индивидуальные задания, практические упражнения) помогает избежать утомления и поддерживать интерес к уроку. Также важно учитывать темп урока: он должен быть адаптирован под возможности учеников, чтобы каждый мог успевать за материалом.</w:t>
      </w: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25624">
        <w:rPr>
          <w:color w:val="000000" w:themeColor="text1"/>
          <w:sz w:val="28"/>
          <w:szCs w:val="28"/>
        </w:rPr>
        <w:lastRenderedPageBreak/>
        <w:t>В заключение, работа с обучающимися с ОВЗ на уроках русского языка и литературы требует от учителя терпения, креативности и профессионализма. Индивидуальный подход, использование разнообразных методов и средств обучения, а также создание поддерживающей атмосферы — все это способствует успешному обучению и развитию этих детей. Образование должно быть доступным для всех, и задача каждого педагога — сделать так, чтобы каждый ученик чувствовал себя успешным и уверенным в своих силах.</w:t>
      </w:r>
    </w:p>
    <w:p w:rsidR="00166106" w:rsidRDefault="00166106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основных гарантиях прав ребенка в Российской Федерации. Федеральный закон от 24.07.1998 N 124-ФЗ // Официальный интернет-портал правовой информации http://www.pravo.gov.ru 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 образовании в Российской Федерации. Федеральный закон от 29.12.2012 N 273-ФЗ (ред. от 31.12.2014, с изм. от 02.05.2015) (с изм. и доп., вступ. в силу с 31.03.2015). // Официальный интернет-портал правовой информации 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Гилева Н. С. Создание предметно-развивающей среды для детей с ограниченными возможностями здоровья [Текст] // Молодой ученый. - 2015. - №10. - С. 1128-1139..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Кинаш Е.А. Проблема преемственности коррекционно-развивающего обучения и воспитания детей с нарушением интеллекта [Текст] : сб. статей // Специальное образование: материалы VII междунар. науч. конф., 21-22 апреля 2011 г. / под общ. ред. проф. В.Н. Скворцова - СПб.: ЛГУ им. А.С. Пушкина, 2011. - Т. II. - C. 153-156.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Шмаков С.А. Игры учащихся - феномен культуры. М.: Новая школа, 1994 . - С. 72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Полат, Е.С., Бухаркина, М.Ю., Моисеева, М.В. Петров, А.Е. Новые педагогические и информационные технологии в системе образования. [Текст]: Учебное пособие / под ред. Е.С. Полат. - М.: Издательский центр "Академия", 2002. -272 с.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Соловейчик М.С. Развитие речи : теория и практика – М.1990.         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Ладыженская Т.А. Система работы по развитию связной устной  речи учащихся – М.,1991 </w:t>
      </w:r>
    </w:p>
    <w:p w:rsidR="00B25624" w:rsidRPr="00B25624" w:rsidRDefault="00B25624" w:rsidP="00B256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B256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Лосева Л.М.Как строится текст. – М., 1980.</w:t>
      </w:r>
    </w:p>
    <w:sectPr w:rsidR="00B25624" w:rsidRPr="00B2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5D9"/>
    <w:multiLevelType w:val="hybridMultilevel"/>
    <w:tmpl w:val="18B4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47A2"/>
    <w:multiLevelType w:val="hybridMultilevel"/>
    <w:tmpl w:val="B764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366E"/>
    <w:multiLevelType w:val="hybridMultilevel"/>
    <w:tmpl w:val="9C92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2242B"/>
    <w:multiLevelType w:val="hybridMultilevel"/>
    <w:tmpl w:val="75F2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FAA"/>
    <w:multiLevelType w:val="hybridMultilevel"/>
    <w:tmpl w:val="0CCE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B21BE"/>
    <w:multiLevelType w:val="hybridMultilevel"/>
    <w:tmpl w:val="42BA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86DA3"/>
    <w:multiLevelType w:val="hybridMultilevel"/>
    <w:tmpl w:val="9350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11CC6"/>
    <w:multiLevelType w:val="hybridMultilevel"/>
    <w:tmpl w:val="F6C8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E0B84"/>
    <w:multiLevelType w:val="hybridMultilevel"/>
    <w:tmpl w:val="B0B81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42803"/>
    <w:multiLevelType w:val="hybridMultilevel"/>
    <w:tmpl w:val="4808D88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949C5"/>
    <w:multiLevelType w:val="hybridMultilevel"/>
    <w:tmpl w:val="7C66C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2D6C"/>
    <w:multiLevelType w:val="hybridMultilevel"/>
    <w:tmpl w:val="71A6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A1FE6"/>
    <w:multiLevelType w:val="hybridMultilevel"/>
    <w:tmpl w:val="FF82D16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45D5F"/>
    <w:multiLevelType w:val="hybridMultilevel"/>
    <w:tmpl w:val="6318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546EF"/>
    <w:multiLevelType w:val="hybridMultilevel"/>
    <w:tmpl w:val="088C5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C0A28"/>
    <w:multiLevelType w:val="hybridMultilevel"/>
    <w:tmpl w:val="A1D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476CA"/>
    <w:multiLevelType w:val="hybridMultilevel"/>
    <w:tmpl w:val="E3C0E77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2E879EE"/>
    <w:multiLevelType w:val="hybridMultilevel"/>
    <w:tmpl w:val="F8EC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3256B"/>
    <w:multiLevelType w:val="hybridMultilevel"/>
    <w:tmpl w:val="50A89C84"/>
    <w:lvl w:ilvl="0" w:tplc="8A46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18"/>
  </w:num>
  <w:num w:numId="12">
    <w:abstractNumId w:val="10"/>
  </w:num>
  <w:num w:numId="13">
    <w:abstractNumId w:val="17"/>
  </w:num>
  <w:num w:numId="14">
    <w:abstractNumId w:val="11"/>
  </w:num>
  <w:num w:numId="15">
    <w:abstractNumId w:val="5"/>
  </w:num>
  <w:num w:numId="16">
    <w:abstractNumId w:val="9"/>
  </w:num>
  <w:num w:numId="17">
    <w:abstractNumId w:val="13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D0"/>
    <w:rsid w:val="0013794D"/>
    <w:rsid w:val="00166106"/>
    <w:rsid w:val="00587A26"/>
    <w:rsid w:val="005E1CFD"/>
    <w:rsid w:val="00655C36"/>
    <w:rsid w:val="006F149A"/>
    <w:rsid w:val="00794860"/>
    <w:rsid w:val="007C47D0"/>
    <w:rsid w:val="008800A5"/>
    <w:rsid w:val="00B25624"/>
    <w:rsid w:val="00B52084"/>
    <w:rsid w:val="00B63642"/>
    <w:rsid w:val="00BB3257"/>
    <w:rsid w:val="00CA567F"/>
    <w:rsid w:val="00E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BE08"/>
  <w15:chartTrackingRefBased/>
  <w15:docId w15:val="{8C7202AB-C08D-46B8-B4C9-C6112739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6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C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C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C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C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2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551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99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2024-12-05T06:55:00Z</cp:lastPrinted>
  <dcterms:created xsi:type="dcterms:W3CDTF">2024-12-05T08:31:00Z</dcterms:created>
  <dcterms:modified xsi:type="dcterms:W3CDTF">2024-12-05T08:31:00Z</dcterms:modified>
</cp:coreProperties>
</file>