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C30" w:rsidRDefault="00655C30" w:rsidP="00655C30">
      <w:pPr>
        <w:pStyle w:val="a3"/>
        <w:shd w:val="clear" w:color="auto" w:fill="FFFFFF"/>
        <w:spacing w:before="0" w:beforeAutospacing="0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a4"/>
          <w:rFonts w:ascii="Helvetica" w:hAnsi="Helvetica" w:cs="Helvetica"/>
          <w:color w:val="000000"/>
          <w:sz w:val="28"/>
          <w:szCs w:val="28"/>
        </w:rPr>
        <w:t>Роль компьютерной игры в познавательном развитии старших дошкольников</w:t>
      </w:r>
    </w:p>
    <w:p w:rsidR="00655C30" w:rsidRDefault="00655C30" w:rsidP="00655C30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655C30" w:rsidRDefault="00655C30" w:rsidP="00655C30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На сегодняшний день, использование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мультимедийных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технологий в учебно-воспитательном процессе является одной из самых новых и актуальных проблем в дошкольной педагогике. Современное информационное пространство требует владения компьютером не только в начальной школе, но и в дошкольном возрасте. Возможности использования современного компьютерного обеспечения позволяют наиболее полно и успешно реализовать развитие различных способностей ребенка. Информационно-коммуникационные технологии не только помогают при обучении и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научении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ребенка, но способствуют становлению самостоятельности, развитию интеллектуальных, творческих способностей. </w:t>
      </w:r>
    </w:p>
    <w:p w:rsidR="00655C30" w:rsidRDefault="00655C30" w:rsidP="00655C30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Дошкольный возраст – период расцвета детской познавательной активности. Это период адаптации к социальному окружению человеческих отношений через конта</w:t>
      </w:r>
      <w:proofErr w:type="gramStart"/>
      <w:r>
        <w:rPr>
          <w:rFonts w:ascii="Helvetica" w:hAnsi="Helvetica" w:cs="Helvetica"/>
          <w:color w:val="000000"/>
          <w:sz w:val="18"/>
          <w:szCs w:val="18"/>
        </w:rPr>
        <w:t>кт с бл</w:t>
      </w:r>
      <w:proofErr w:type="gramEnd"/>
      <w:r>
        <w:rPr>
          <w:rFonts w:ascii="Helvetica" w:hAnsi="Helvetica" w:cs="Helvetica"/>
          <w:color w:val="000000"/>
          <w:sz w:val="18"/>
          <w:szCs w:val="18"/>
        </w:rPr>
        <w:t>изкими людьми, а также через игровые отношения и реальные отношения со сверстниками.  Игра для дошкольника – это ведущая потребность, определяющая развитие ребенка. В игре ребенок отражает свои знания и впечатления накапливает игровой практический опыт, представленный в форме игровых способов действия, игровых знаков, приобретающих значение в смысловом поле игры. Игра, созданная с помощью средств компьютерной техники, может выступать в качестве аналога обычной игры; она позволит включить в образовательный процесс элементы интерактивности.</w:t>
      </w:r>
    </w:p>
    <w:p w:rsidR="00655C30" w:rsidRDefault="00655C30" w:rsidP="00655C30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 xml:space="preserve">По мнению большинства учёных, занимающихся вопросами компьютеризации на дошкольном уровне образования, введение компьютера в жизнь ребёнка дошкольного возраста должно осуществляться в форме компьютерной игры. Научные исследования по апробации развивающих и обучающих компьютерных игр показали, что использование </w:t>
      </w:r>
      <w:proofErr w:type="spellStart"/>
      <w:r>
        <w:rPr>
          <w:rFonts w:ascii="Helvetica" w:hAnsi="Helvetica" w:cs="Helvetica"/>
          <w:color w:val="000000"/>
          <w:sz w:val="18"/>
          <w:szCs w:val="18"/>
        </w:rPr>
        <w:t>мультимедийного</w:t>
      </w:r>
      <w:proofErr w:type="spellEnd"/>
      <w:r>
        <w:rPr>
          <w:rFonts w:ascii="Helvetica" w:hAnsi="Helvetica" w:cs="Helvetica"/>
          <w:color w:val="000000"/>
          <w:sz w:val="18"/>
          <w:szCs w:val="18"/>
        </w:rPr>
        <w:t xml:space="preserve"> способа подачи информации способствует:  </w:t>
      </w:r>
    </w:p>
    <w:p w:rsidR="00655C30" w:rsidRDefault="00655C30" w:rsidP="00655C30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обеспечению достижений детьми определенного уровня интеллектуального развития необходимого для дальнейшей учебной деятельности.</w:t>
      </w:r>
    </w:p>
    <w:p w:rsidR="00655C30" w:rsidRDefault="00655C30" w:rsidP="00655C30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У детей быстрее возникает умение ориентироваться на плоскости и в пространстве, в статике и динамике; развивается мелкая моторика, формируется координация движений глаз и руки; развиваются предпосылки теоретического мышления, позволяющие детям предвидеть ситуацию; ребенок учится планировать выстраивать логику элементарных событий, у него развивается способность к прогнозированию результата действий.</w:t>
      </w:r>
    </w:p>
    <w:p w:rsidR="00655C30" w:rsidRDefault="00655C30" w:rsidP="00655C30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развитию когнитивной гибкости — способности находить наибольшее количество принципиально различных решений поставленной задачи.</w:t>
      </w:r>
    </w:p>
    <w:p w:rsidR="00655C30" w:rsidRDefault="00655C30" w:rsidP="00655C30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усилению мотивации ребенка.</w:t>
      </w:r>
    </w:p>
    <w:p w:rsidR="00655C30" w:rsidRDefault="00655C30" w:rsidP="00655C30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повышению интереса к занятию, отвечающему современным требованиям, осуществлению индивидуализации обучения, и самоконтролю ребенка в процессе решения развивающих задач.</w:t>
      </w:r>
    </w:p>
    <w:p w:rsidR="00655C30" w:rsidRDefault="00655C30" w:rsidP="00655C30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Работа с компьютером способствует повышению интереса к образовательному процессу, а также возможности регулировать предъявление дошкольникам разных образовательных задач по степени сложности.</w:t>
      </w:r>
    </w:p>
    <w:p w:rsidR="00655C30" w:rsidRDefault="00655C30" w:rsidP="00655C30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В развивающих компьютерных играх дети учатся получать информацию, не замечая этого. Ведь речевые звуки, не обращённые к ребёнку, иногда и не затрагивают его волю, не побуждают к действию и не вызывают каких-либо образов. Зато в компьютерных играх ребёнок слышит, что обращаются именно к нему, а не другому, он вступает в контакт, пытается ответить на задание, и, конечно, в ответ он получает в свой адрес похвалу, на которую не скупится наш «компьютерный герой». Благодаря их использованию усвоение материала происходит незаметно для ребёнка, он с увлечением играет, мобилизуя при этом свой жизненный опыт, максимум внимания, проявляя при этом творчество и инициативу.</w:t>
      </w:r>
    </w:p>
    <w:p w:rsidR="00655C30" w:rsidRDefault="00655C30" w:rsidP="00655C30">
      <w:pPr>
        <w:pStyle w:val="a3"/>
        <w:shd w:val="clear" w:color="auto" w:fill="FFFFFF"/>
        <w:spacing w:before="0" w:beforeAutospacing="0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Игры способствуют неформальному общению детей, они позволяют видеть не только процесс, но и динамику своего творчества в деятельности, что ведёт к становлению способности оценивать результаты, открывает путь к осознанию своей деятельности. </w:t>
      </w:r>
    </w:p>
    <w:p w:rsidR="00055118" w:rsidRDefault="00055118"/>
    <w:sectPr w:rsidR="00055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5C30"/>
    <w:rsid w:val="00055118"/>
    <w:rsid w:val="0065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5C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3195</Characters>
  <Application>Microsoft Office Word</Application>
  <DocSecurity>0</DocSecurity>
  <Lines>26</Lines>
  <Paragraphs>7</Paragraphs>
  <ScaleCrop>false</ScaleCrop>
  <Company>Microsoft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2024-12-06T10:05:00Z</dcterms:created>
  <dcterms:modified xsi:type="dcterms:W3CDTF">2024-12-06T10:06:00Z</dcterms:modified>
</cp:coreProperties>
</file>