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CEEA" w14:textId="7028454A" w:rsidR="00D21937" w:rsidRPr="00D21937" w:rsidRDefault="007D363E" w:rsidP="009F7633">
      <w:pPr>
        <w:spacing w:before="100" w:beforeAutospacing="1" w:after="100" w:afterAutospacing="1"/>
        <w:jc w:val="center"/>
        <w:rPr>
          <w:rFonts w:eastAsia="Times New Roman" w:cs="Times New Roman"/>
          <w:color w:val="000000"/>
          <w:szCs w:val="28"/>
          <w:lang w:eastAsia="ru-RU"/>
        </w:rPr>
      </w:pPr>
      <w:bookmarkStart w:id="0" w:name="_GoBack"/>
      <w:bookmarkEnd w:id="0"/>
      <w:r>
        <w:rPr>
          <w:rFonts w:eastAsia="Times New Roman" w:cs="Times New Roman"/>
          <w:b/>
          <w:bCs/>
          <w:color w:val="000000"/>
          <w:szCs w:val="28"/>
          <w:lang w:eastAsia="ru-RU"/>
        </w:rPr>
        <w:t>Методическая разработка «</w:t>
      </w:r>
      <w:r w:rsidR="00D21937" w:rsidRPr="00D21937">
        <w:rPr>
          <w:rFonts w:eastAsia="Times New Roman" w:cs="Times New Roman"/>
          <w:b/>
          <w:bCs/>
          <w:color w:val="000000"/>
          <w:szCs w:val="28"/>
          <w:lang w:eastAsia="ru-RU"/>
        </w:rPr>
        <w:t>Основные виды музыкальной памяти</w:t>
      </w:r>
      <w:r>
        <w:rPr>
          <w:rFonts w:eastAsia="Times New Roman" w:cs="Times New Roman"/>
          <w:b/>
          <w:bCs/>
          <w:color w:val="000000"/>
          <w:szCs w:val="28"/>
          <w:lang w:eastAsia="ru-RU"/>
        </w:rPr>
        <w:t>»</w:t>
      </w:r>
    </w:p>
    <w:p w14:paraId="68BBAC9D"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При запоминании музыкального произведения мы используем двигательную, эмоциональную, зрительную, слуховую и логическую памяти. В зависимости от индивидуальных способностей каждый музыкант будет опираться на более удобный для него вид памяти,</w:t>
      </w:r>
    </w:p>
    <w:p w14:paraId="02D9F96D"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Как считает А.Д. Алексеев «Музыкальная память - понятие синтетическое, включающее слуховую, двигательную, логическую, зрительную и другие виды памяти». По его мнению, необходимо, «чтобы у пианиста были развиты по крайней мере три вида памяти - слуховая, служащая основой для успешной работы в любой области музыкального искусства, логическая - связанная с пониманием содержания произведения, закономерностей развития мысли композитора и двигательная - крайне важная для исполнителя-инструменталиста».</w:t>
      </w:r>
    </w:p>
    <w:p w14:paraId="7F427DC5"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Этой точки зрения придерживался и С.И. Савшинский, который считал, что «память пианиста комплексная - она и слуховая, и зрительная, и мышечно-игровая».</w:t>
      </w:r>
    </w:p>
    <w:p w14:paraId="34DFF118"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Английская исследовательница проблем музыкальной памяти Л. Маккиннон также считает, что «музыкальной памяти как какого-то особого вида памяти не существует. То, что обычно понимается под музыкальной памятью, в действительности представляет собой сотрудничество различных видов памяти, которыми обладает каждый нормальный человек </w:t>
      </w:r>
      <w:proofErr w:type="gramStart"/>
      <w:r w:rsidRPr="00D21937">
        <w:rPr>
          <w:rFonts w:eastAsia="Times New Roman" w:cs="Times New Roman"/>
          <w:color w:val="000000"/>
          <w:szCs w:val="28"/>
          <w:lang w:eastAsia="ru-RU"/>
        </w:rPr>
        <w:t>- это</w:t>
      </w:r>
      <w:proofErr w:type="gramEnd"/>
      <w:r w:rsidRPr="00D21937">
        <w:rPr>
          <w:rFonts w:eastAsia="Times New Roman" w:cs="Times New Roman"/>
          <w:color w:val="000000"/>
          <w:szCs w:val="28"/>
          <w:lang w:eastAsia="ru-RU"/>
        </w:rPr>
        <w:t xml:space="preserve"> память уха, глаза, прикосновения и движения». По мнению исследовательницы, «в процессе заучивания наизусть должны сотрудничать по крайней мере три типа памяти: слуховая, тактильная и моторная. Зрительная память, обычно связанная с ними, лишь дополняет в той или иной степени этот своеобразный квартет».</w:t>
      </w:r>
    </w:p>
    <w:p w14:paraId="0E31004F"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К настоящему времени в теории музыкального исполнительства утвердилась точка зрения, согласно которой наиболее надежной формой исполнительской памяти является единство слуховых и моторных компонентов.</w:t>
      </w:r>
    </w:p>
    <w:p w14:paraId="08E5A155"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Б.М. Теплов, говоря о музыкальной памяти, слуховой и двигательный компоненты считал в ней основными. Все другие виды музыкальной памяти считались им ценными, но вспомогательными. Слуховой компонент в музыкальной памяти является ведущим. Но, говорил Б.М.Теплов, «вполне возможно, и, к сожалению, даже широко распространено чисто двигательное запоминание исполняемой на фортепиано музыки. Фортепианная педагогика должна выработать связи между слуховыми представлениями и фортепианными движениями такие же тесные и глубокие, как и связи между слуховыми представлениями и вокальной моторикой».</w:t>
      </w:r>
    </w:p>
    <w:p w14:paraId="6C6AEA0E"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Большое значение для развития музыкальной памяти придается современными методистами и предварительному анализу произведения, при помощи которого происходит активное запоминание материала. Важность и эффективность этого метода запоминания была доказана в работах как отечественных, так и зарубежных исследователей. Так, американский </w:t>
      </w:r>
      <w:r w:rsidRPr="00D21937">
        <w:rPr>
          <w:rFonts w:eastAsia="Times New Roman" w:cs="Times New Roman"/>
          <w:color w:val="000000"/>
          <w:szCs w:val="28"/>
          <w:lang w:eastAsia="ru-RU"/>
        </w:rPr>
        <w:lastRenderedPageBreak/>
        <w:t>психолог Г. Уиппл в своих экспериментах сравнивал продуктивность различных методов запоминания музыки на фортепиано, которые отличались друг от друга тем, что в одном случае перед изучением музыкального сочинения на фортепиано проводился предварительный его анализ, в другом - анализ не был применен. При этом время для заучивания в обеих группах испытуемых было одинаковым.</w:t>
      </w:r>
    </w:p>
    <w:p w14:paraId="5CA2136B"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Г. Уиппл пришел к выводу, что «метод, в котором использовались периоды аналитического изучения до непосредственной практической работы за инструментом, показал значительное превосходство перед методом, в котором период аналитического изучения был опущен. Эти отличия так значительны, что очевидно доказывают преимущество аналитических методов перед бессистемной практикой не только для группы студентов, участвующих в эксперименте, но и для всех прочих студентов-пианистов». По мнению Г.Уиппла, «эти методы окажут большую помощь в повышении эффективности запоминания наизусть... У большинства студентов аналитическое изучение музыки дало значительное улучшение процесса запоминания по сравнению с немедленной практической работой за инструментом».</w:t>
      </w:r>
    </w:p>
    <w:p w14:paraId="50CFE548"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К аналогичному выводу пришел и другой психолог, Г. Ребсон, который предварительно обучал своих испытуемых пониманию структуры и взаимного соотношения всех частей материала, а также тонального плана музыкального произведения. Как отмечал исследователь, «без изучения структуры материала запоминание его сводится к приобретению чисто технических навыков, которые сами по себе зависят от бесчисленных и долгих тренировок».</w:t>
      </w:r>
    </w:p>
    <w:p w14:paraId="529BED32"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По мнению Л. Маккиннон, «способ анализа и установления сознательных ассоциаций является единственно надежным для запоминания музыки... Только то, что отмечено сознательно, можно припомнить впоследствии по собственной воле».</w:t>
      </w:r>
    </w:p>
    <w:p w14:paraId="42E78289"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Аналогичной точки зрения на рассматриваемую проблему придерживался и А. Корто. «Работа над запоминанием должна быть целиком разумной и должна облегчаться вспомогательными моментами в соответствии с характерными особенностями произведения, его строением и выразительными средствами».</w:t>
      </w:r>
    </w:p>
    <w:p w14:paraId="4687A6C6"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Немецкий педагог К. Мартинсен, рассуждая о процессах запоминания музыкального произведения, говорил о «конструктивной памяти», подразумевая под этим умение исполнителя хорошо разбираться во всех мельчайших подробностях разучиваемой вещи, в их обособленности и умение собирать их воедино.</w:t>
      </w:r>
    </w:p>
    <w:p w14:paraId="5D15CE13"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Важность аналитического подхода к работе над художественным образом подчеркивается и в работах отечественных музыкантов-педагогов. Показательно в этом отношении следующее высказывание С.Е. Фейнберга: «Обычно утверждают, что сущность музыки - эмоциональное воздействие. Такой подход сужает сферу музыкального бытия и необходимо требует и расширения, и уточнения. Только ли чувства выражает музыка? Музыке </w:t>
      </w:r>
      <w:r w:rsidRPr="00D21937">
        <w:rPr>
          <w:rFonts w:eastAsia="Times New Roman" w:cs="Times New Roman"/>
          <w:color w:val="000000"/>
          <w:szCs w:val="28"/>
          <w:lang w:eastAsia="ru-RU"/>
        </w:rPr>
        <w:lastRenderedPageBreak/>
        <w:t>прежде всего свойственна логика. Как бы мы не определяли музыку, мы всегда найдем в ней последовательность глубоко обусловленных звучаний. И эта обусловленность родственна той деятельности сознания, которую мы называем логикой».</w:t>
      </w:r>
    </w:p>
    <w:p w14:paraId="288F8812" w14:textId="77777777" w:rsidR="00D21937" w:rsidRPr="00D21937" w:rsidRDefault="00D21937" w:rsidP="00D21937">
      <w:pPr>
        <w:spacing w:after="0"/>
        <w:rPr>
          <w:rFonts w:eastAsia="Times New Roman" w:cs="Times New Roman"/>
          <w:color w:val="000000"/>
          <w:szCs w:val="28"/>
          <w:lang w:eastAsia="ru-RU"/>
        </w:rPr>
      </w:pPr>
      <w:r w:rsidRPr="00D21937">
        <w:rPr>
          <w:rFonts w:eastAsia="Times New Roman" w:cs="Times New Roman"/>
          <w:color w:val="000000"/>
          <w:szCs w:val="28"/>
          <w:lang w:eastAsia="ru-RU"/>
        </w:rPr>
        <w:t xml:space="preserve">      Понимание произведения очень важно для его запоминания, потому что процессы понимания используются в качестве приемов запоминания. Действие по запоминанию информации сначала формируется как действие познавательное, которое затем уже используется как способ произвольного запоминания. Условием улучшения процессов запоминания оказывается формирование процессов понимания как специально организованных умственных действий. Эта работа -- начальный этап развития произвольной логической памяти.</w:t>
      </w:r>
    </w:p>
    <w:p w14:paraId="31033B99"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D"/>
    <w:rsid w:val="001129AD"/>
    <w:rsid w:val="006C0B77"/>
    <w:rsid w:val="007D363E"/>
    <w:rsid w:val="008242FF"/>
    <w:rsid w:val="00870751"/>
    <w:rsid w:val="00922C48"/>
    <w:rsid w:val="009F7633"/>
    <w:rsid w:val="00B915B7"/>
    <w:rsid w:val="00CC0DB7"/>
    <w:rsid w:val="00D2193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FBBF"/>
  <w15:chartTrackingRefBased/>
  <w15:docId w15:val="{6160B2F9-55E2-47EE-8802-CFD05B86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Сереброва</dc:creator>
  <cp:keywords/>
  <dc:description/>
  <cp:lastModifiedBy>Наталья Сереброва</cp:lastModifiedBy>
  <cp:revision>4</cp:revision>
  <dcterms:created xsi:type="dcterms:W3CDTF">2024-12-15T07:01:00Z</dcterms:created>
  <dcterms:modified xsi:type="dcterms:W3CDTF">2024-12-15T07:05:00Z</dcterms:modified>
</cp:coreProperties>
</file>