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F6B8" w14:textId="5DD8B385" w:rsidR="00E35E7F" w:rsidRPr="00F63B65" w:rsidRDefault="00F63B65" w:rsidP="0018728D">
      <w:pPr>
        <w:spacing w:after="0" w:line="23" w:lineRule="atLeast"/>
        <w:jc w:val="center"/>
        <w:outlineLvl w:val="1"/>
        <w:rPr>
          <w:rFonts w:ascii="Helvetica" w:eastAsia="Times New Roman" w:hAnsi="Helvetica" w:cs="Helvetica"/>
          <w:b/>
          <w:bCs/>
          <w:iCs/>
          <w:color w:val="000000"/>
          <w:sz w:val="36"/>
          <w:szCs w:val="36"/>
          <w:lang w:eastAsia="ru-RU"/>
        </w:rPr>
      </w:pPr>
      <w:r w:rsidRPr="00F63B6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Сюжетно-ролевые игры как инструмент гендерного воспитания детей старшего дошкольного возраста: опытно-экспериментальное исследование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14:paraId="3B17BFAB" w14:textId="1675BE4B" w:rsidR="00E35E7F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</w:rPr>
        <w:t xml:space="preserve">Эффективному формированию гендерных представлений у детей старшего </w:t>
      </w:r>
      <w:r w:rsidR="00F63B65" w:rsidRPr="00F63B65">
        <w:rPr>
          <w:rFonts w:ascii="Times New Roman" w:hAnsi="Times New Roman"/>
          <w:sz w:val="24"/>
          <w:szCs w:val="24"/>
        </w:rPr>
        <w:t>дошкольного возраста содействуют сюжетно</w:t>
      </w:r>
      <w:r w:rsidRPr="00F63B65">
        <w:rPr>
          <w:rFonts w:ascii="Times New Roman" w:hAnsi="Times New Roman"/>
          <w:sz w:val="24"/>
          <w:szCs w:val="24"/>
        </w:rPr>
        <w:t>-</w:t>
      </w:r>
      <w:r w:rsidR="00F63B65" w:rsidRPr="00F63B65">
        <w:rPr>
          <w:rFonts w:ascii="Times New Roman" w:hAnsi="Times New Roman"/>
          <w:sz w:val="24"/>
          <w:szCs w:val="24"/>
        </w:rPr>
        <w:t>ролевые игры, в которых</w:t>
      </w:r>
      <w:r w:rsidRPr="00F63B65">
        <w:rPr>
          <w:rFonts w:ascii="Times New Roman" w:hAnsi="Times New Roman"/>
          <w:sz w:val="24"/>
          <w:szCs w:val="24"/>
        </w:rPr>
        <w:t xml:space="preserve"> познавательная деятельность </w:t>
      </w:r>
      <w:r w:rsidR="00E35E7F" w:rsidRPr="00F63B65">
        <w:rPr>
          <w:rFonts w:ascii="Times New Roman" w:hAnsi="Times New Roman"/>
          <w:sz w:val="24"/>
          <w:szCs w:val="24"/>
        </w:rPr>
        <w:t>и игра сочетаются</w:t>
      </w:r>
      <w:r w:rsidRPr="00F63B65">
        <w:rPr>
          <w:rFonts w:ascii="Times New Roman" w:hAnsi="Times New Roman"/>
          <w:sz w:val="24"/>
          <w:szCs w:val="24"/>
        </w:rPr>
        <w:t>.</w:t>
      </w:r>
      <w:r w:rsidRPr="00F63B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920E042" w14:textId="181FD3B0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63B65">
        <w:rPr>
          <w:rFonts w:ascii="Times New Roman" w:hAnsi="Times New Roman"/>
          <w:sz w:val="24"/>
          <w:szCs w:val="24"/>
        </w:rPr>
        <w:t>Однако, в педагогическом процессе</w:t>
      </w:r>
      <w:r w:rsidR="00E35E7F" w:rsidRPr="00F63B65">
        <w:rPr>
          <w:rFonts w:ascii="Times New Roman" w:hAnsi="Times New Roman"/>
          <w:sz w:val="24"/>
          <w:szCs w:val="24"/>
        </w:rPr>
        <w:t xml:space="preserve"> дошкольных образовательных </w:t>
      </w:r>
      <w:r w:rsidR="00F63B65" w:rsidRPr="00F63B65">
        <w:rPr>
          <w:rFonts w:ascii="Times New Roman" w:hAnsi="Times New Roman"/>
          <w:sz w:val="24"/>
          <w:szCs w:val="24"/>
        </w:rPr>
        <w:t>организаций, по</w:t>
      </w:r>
      <w:r w:rsidRPr="00F63B65">
        <w:rPr>
          <w:rFonts w:ascii="Times New Roman" w:hAnsi="Times New Roman"/>
          <w:sz w:val="24"/>
          <w:szCs w:val="24"/>
        </w:rPr>
        <w:t xml:space="preserve">-прежнему, преобладает «бесполый» подход в воспитании мальчиков и </w:t>
      </w:r>
      <w:r w:rsidR="00F63B65" w:rsidRPr="00F63B65">
        <w:rPr>
          <w:rFonts w:ascii="Times New Roman" w:hAnsi="Times New Roman"/>
          <w:sz w:val="24"/>
          <w:szCs w:val="24"/>
        </w:rPr>
        <w:t>девочек, что</w:t>
      </w:r>
      <w:r w:rsidRPr="00F63B65">
        <w:rPr>
          <w:rFonts w:ascii="Times New Roman" w:hAnsi="Times New Roman"/>
          <w:sz w:val="24"/>
          <w:szCs w:val="24"/>
        </w:rPr>
        <w:t xml:space="preserve"> не </w:t>
      </w:r>
      <w:r w:rsidR="00F63B65" w:rsidRPr="00F63B65">
        <w:rPr>
          <w:rFonts w:ascii="Times New Roman" w:hAnsi="Times New Roman"/>
          <w:sz w:val="24"/>
          <w:szCs w:val="24"/>
        </w:rPr>
        <w:t>способствует эффективному</w:t>
      </w:r>
      <w:r w:rsidRPr="00F63B65">
        <w:rPr>
          <w:rFonts w:ascii="Times New Roman" w:hAnsi="Times New Roman"/>
          <w:sz w:val="24"/>
          <w:szCs w:val="24"/>
        </w:rPr>
        <w:t xml:space="preserve"> решению задачи </w:t>
      </w:r>
      <w:proofErr w:type="spellStart"/>
      <w:r w:rsidRPr="00F63B65">
        <w:rPr>
          <w:rFonts w:ascii="Times New Roman" w:hAnsi="Times New Roman"/>
          <w:sz w:val="24"/>
          <w:szCs w:val="24"/>
        </w:rPr>
        <w:t>полоролевой</w:t>
      </w:r>
      <w:proofErr w:type="spellEnd"/>
      <w:r w:rsidRPr="00F63B65">
        <w:rPr>
          <w:rFonts w:ascii="Times New Roman" w:hAnsi="Times New Roman"/>
          <w:sz w:val="24"/>
          <w:szCs w:val="24"/>
        </w:rPr>
        <w:t xml:space="preserve"> социализации подрастающего поколения, подготовки к выполнению половых социальных ролей. </w:t>
      </w:r>
    </w:p>
    <w:p w14:paraId="1D48155A" w14:textId="2382CFB3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63B65">
        <w:rPr>
          <w:rFonts w:ascii="Times New Roman" w:hAnsi="Times New Roman"/>
          <w:sz w:val="24"/>
          <w:szCs w:val="24"/>
        </w:rPr>
        <w:t xml:space="preserve">  Теоретическое изучение вопроса </w:t>
      </w:r>
      <w:r w:rsidR="00900602" w:rsidRPr="00F63B65">
        <w:rPr>
          <w:rFonts w:ascii="Times New Roman" w:hAnsi="Times New Roman"/>
          <w:sz w:val="24"/>
          <w:szCs w:val="24"/>
        </w:rPr>
        <w:t>использования</w:t>
      </w:r>
      <w:r w:rsidRPr="00F63B65">
        <w:rPr>
          <w:rFonts w:ascii="Times New Roman" w:hAnsi="Times New Roman"/>
          <w:sz w:val="24"/>
          <w:szCs w:val="24"/>
        </w:rPr>
        <w:t xml:space="preserve"> игры в гендерном воспитании дошкольников поставило нас перед необходимостью проведения опытно-экспериментальной работы</w:t>
      </w:r>
      <w:r w:rsidR="00F63B65" w:rsidRPr="00F63B65">
        <w:rPr>
          <w:rFonts w:ascii="Times New Roman" w:hAnsi="Times New Roman"/>
          <w:sz w:val="24"/>
          <w:szCs w:val="24"/>
        </w:rPr>
        <w:t xml:space="preserve">. </w:t>
      </w:r>
      <w:r w:rsidRPr="00F63B65">
        <w:rPr>
          <w:rFonts w:ascii="Times New Roman" w:hAnsi="Times New Roman"/>
          <w:sz w:val="24"/>
          <w:szCs w:val="24"/>
        </w:rPr>
        <w:t>В исследование приняли участие 26 детей старшей группы</w:t>
      </w:r>
      <w:r w:rsidR="00F63B65" w:rsidRPr="00F63B65">
        <w:rPr>
          <w:rFonts w:ascii="Times New Roman" w:hAnsi="Times New Roman"/>
          <w:sz w:val="24"/>
          <w:szCs w:val="24"/>
        </w:rPr>
        <w:t>, в</w:t>
      </w:r>
      <w:r w:rsidRPr="00F63B65">
        <w:rPr>
          <w:rFonts w:ascii="Times New Roman" w:hAnsi="Times New Roman"/>
          <w:sz w:val="24"/>
          <w:szCs w:val="24"/>
        </w:rPr>
        <w:t xml:space="preserve">озраст детей от 5 до 6 лет. </w:t>
      </w:r>
    </w:p>
    <w:p w14:paraId="7167DB35" w14:textId="77777777" w:rsidR="00900602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63B65">
        <w:rPr>
          <w:rFonts w:ascii="Times New Roman" w:hAnsi="Times New Roman"/>
          <w:sz w:val="24"/>
          <w:szCs w:val="24"/>
        </w:rPr>
        <w:t xml:space="preserve">Опытно-экспериментальная работа состояла из трёх этапов: </w:t>
      </w:r>
      <w:r w:rsidR="00900602" w:rsidRPr="00F63B65">
        <w:rPr>
          <w:rFonts w:ascii="Times New Roman" w:hAnsi="Times New Roman"/>
          <w:sz w:val="24"/>
          <w:szCs w:val="24"/>
        </w:rPr>
        <w:t>констатирующего, формирующего и контрольного.</w:t>
      </w:r>
    </w:p>
    <w:p w14:paraId="38518554" w14:textId="22825F12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63B65">
        <w:rPr>
          <w:rFonts w:ascii="Times New Roman" w:hAnsi="Times New Roman"/>
          <w:bCs/>
          <w:sz w:val="24"/>
          <w:szCs w:val="24"/>
        </w:rPr>
        <w:t xml:space="preserve">Для </w:t>
      </w:r>
      <w:r w:rsidR="00E35E7F" w:rsidRPr="00F63B65">
        <w:rPr>
          <w:rFonts w:ascii="Times New Roman" w:hAnsi="Times New Roman"/>
          <w:bCs/>
          <w:sz w:val="24"/>
          <w:szCs w:val="24"/>
        </w:rPr>
        <w:t>выявления уровня гендерных представлений нами использовались следующие методики</w:t>
      </w:r>
      <w:r w:rsidRPr="00F63B65">
        <w:rPr>
          <w:rFonts w:ascii="Times New Roman" w:hAnsi="Times New Roman"/>
          <w:bCs/>
          <w:sz w:val="24"/>
          <w:szCs w:val="24"/>
        </w:rPr>
        <w:t xml:space="preserve">: интервьюирование детей (разработано </w:t>
      </w:r>
      <w:proofErr w:type="spellStart"/>
      <w:r w:rsidRPr="00F63B65">
        <w:rPr>
          <w:rFonts w:ascii="Times New Roman" w:hAnsi="Times New Roman"/>
          <w:bCs/>
          <w:sz w:val="24"/>
          <w:szCs w:val="24"/>
        </w:rPr>
        <w:t>В.Е.Каганом</w:t>
      </w:r>
      <w:proofErr w:type="spellEnd"/>
      <w:r w:rsidRPr="00F63B65">
        <w:rPr>
          <w:rFonts w:ascii="Times New Roman" w:hAnsi="Times New Roman"/>
          <w:bCs/>
          <w:sz w:val="24"/>
          <w:szCs w:val="24"/>
        </w:rPr>
        <w:t xml:space="preserve">), анализ предметно-игровой среды в старшей группе детского сада, </w:t>
      </w:r>
      <w:r w:rsidRPr="00F63B65">
        <w:rPr>
          <w:rFonts w:ascii="Times New Roman" w:hAnsi="Times New Roman"/>
          <w:bCs/>
          <w:iCs/>
          <w:sz w:val="24"/>
          <w:szCs w:val="24"/>
        </w:rPr>
        <w:t xml:space="preserve">наблюдение за самостоятельной   </w:t>
      </w:r>
      <w:r w:rsidR="00F63B65" w:rsidRPr="00F63B65">
        <w:rPr>
          <w:rFonts w:ascii="Times New Roman" w:hAnsi="Times New Roman"/>
          <w:bCs/>
          <w:iCs/>
          <w:sz w:val="24"/>
          <w:szCs w:val="24"/>
        </w:rPr>
        <w:t>игровой деятельностью</w:t>
      </w:r>
      <w:r w:rsidRPr="00F63B65">
        <w:rPr>
          <w:rFonts w:ascii="Times New Roman" w:hAnsi="Times New Roman"/>
          <w:bCs/>
          <w:iCs/>
          <w:sz w:val="24"/>
          <w:szCs w:val="24"/>
        </w:rPr>
        <w:t xml:space="preserve"> детей (авторы Г.А. </w:t>
      </w:r>
      <w:proofErr w:type="spellStart"/>
      <w:r w:rsidRPr="00F63B65">
        <w:rPr>
          <w:rFonts w:ascii="Times New Roman" w:hAnsi="Times New Roman"/>
          <w:bCs/>
          <w:iCs/>
          <w:sz w:val="24"/>
          <w:szCs w:val="24"/>
        </w:rPr>
        <w:t>Урунтаева</w:t>
      </w:r>
      <w:proofErr w:type="spellEnd"/>
      <w:r w:rsidRPr="00F63B65">
        <w:rPr>
          <w:rFonts w:ascii="Times New Roman" w:hAnsi="Times New Roman"/>
          <w:bCs/>
          <w:iCs/>
          <w:sz w:val="24"/>
          <w:szCs w:val="24"/>
        </w:rPr>
        <w:t>, Ю.А. Афонькина</w:t>
      </w:r>
      <w:r w:rsidRPr="00F63B65">
        <w:rPr>
          <w:rFonts w:ascii="Times New Roman" w:hAnsi="Times New Roman"/>
          <w:bCs/>
          <w:i/>
          <w:iCs/>
          <w:sz w:val="24"/>
          <w:szCs w:val="24"/>
        </w:rPr>
        <w:t>).</w:t>
      </w:r>
    </w:p>
    <w:p w14:paraId="2A74B1C5" w14:textId="77777777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63B65">
        <w:rPr>
          <w:rFonts w:ascii="Times New Roman" w:hAnsi="Times New Roman"/>
          <w:bCs/>
          <w:iCs/>
          <w:sz w:val="24"/>
          <w:szCs w:val="24"/>
        </w:rPr>
        <w:t xml:space="preserve">Проведенный нами анализ предметно-пространственной среды обнаружил ряд недочетов, касающихся реализации гендерного подхода в воспитании мальчиков и девочек в старшей группе дошкольной образовательной организации. Игровая среда не содержала в себе достаточное количество игр и игрушек, специальных уголков для игр по </w:t>
      </w:r>
      <w:r w:rsidR="00900602" w:rsidRPr="00F63B65">
        <w:rPr>
          <w:rFonts w:ascii="Times New Roman" w:hAnsi="Times New Roman"/>
          <w:bCs/>
          <w:iCs/>
          <w:sz w:val="24"/>
          <w:szCs w:val="24"/>
        </w:rPr>
        <w:t>гендерному</w:t>
      </w:r>
      <w:r w:rsidRPr="00F63B65">
        <w:rPr>
          <w:rFonts w:ascii="Times New Roman" w:hAnsi="Times New Roman"/>
          <w:bCs/>
          <w:iCs/>
          <w:sz w:val="24"/>
          <w:szCs w:val="24"/>
        </w:rPr>
        <w:t xml:space="preserve"> признаку. </w:t>
      </w:r>
      <w:r w:rsidR="00E35E7F" w:rsidRPr="00F63B65">
        <w:rPr>
          <w:rFonts w:ascii="Times New Roman" w:hAnsi="Times New Roman"/>
          <w:bCs/>
          <w:iCs/>
          <w:sz w:val="24"/>
          <w:szCs w:val="24"/>
        </w:rPr>
        <w:t>Пространство игровой комнаты не разделено для отдельных игр мальчиков и девочек, нет места, где ребенок мог бы уединиться для индивидуальной игры.</w:t>
      </w:r>
    </w:p>
    <w:p w14:paraId="59D4ACA1" w14:textId="77777777" w:rsidR="00900602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63B65">
        <w:rPr>
          <w:rFonts w:ascii="Times New Roman" w:hAnsi="Times New Roman"/>
          <w:bCs/>
          <w:sz w:val="24"/>
          <w:szCs w:val="24"/>
        </w:rPr>
        <w:t xml:space="preserve">В процессе интервьюирования детей (разработано </w:t>
      </w:r>
      <w:proofErr w:type="spellStart"/>
      <w:r w:rsidRPr="00F63B65">
        <w:rPr>
          <w:rFonts w:ascii="Times New Roman" w:hAnsi="Times New Roman"/>
          <w:bCs/>
          <w:sz w:val="24"/>
          <w:szCs w:val="24"/>
        </w:rPr>
        <w:t>В.Е.Каганом</w:t>
      </w:r>
      <w:proofErr w:type="spellEnd"/>
      <w:r w:rsidRPr="00F63B65">
        <w:rPr>
          <w:rFonts w:ascii="Times New Roman" w:hAnsi="Times New Roman"/>
          <w:bCs/>
          <w:sz w:val="24"/>
          <w:szCs w:val="24"/>
        </w:rPr>
        <w:t>)</w:t>
      </w:r>
      <w:r w:rsidRPr="00F63B65">
        <w:rPr>
          <w:rFonts w:ascii="Times New Roman" w:hAnsi="Times New Roman"/>
          <w:bCs/>
          <w:iCs/>
          <w:sz w:val="24"/>
          <w:szCs w:val="24"/>
        </w:rPr>
        <w:t xml:space="preserve"> было установлено, что высокий уровень развитости гендерных представлений наблюдается у 15% детей, средний уровень – у 27% человек, низкий уровень проявился у большинства детей группы 58% человек.  </w:t>
      </w:r>
    </w:p>
    <w:p w14:paraId="4EEF8311" w14:textId="77777777" w:rsidR="00E35E7F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  <w:lang w:eastAsia="ru-RU"/>
        </w:rPr>
        <w:t>Наблюдение за самостоятельной игрой мальчиков и девочек, показало, что гендерные особенности в игровой деятельности проявляются, но в недостаточной степени, особенно низок уровень их проявления у мальчиков</w:t>
      </w:r>
      <w:r w:rsidR="00E35E7F" w:rsidRPr="00F63B6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63B65">
        <w:rPr>
          <w:rFonts w:ascii="Times New Roman" w:hAnsi="Times New Roman"/>
          <w:sz w:val="24"/>
          <w:szCs w:val="24"/>
          <w:lang w:eastAsia="ru-RU"/>
        </w:rPr>
        <w:t>Мальчики и девочки эпизодически выбирают совместную тему игры, но чаще принимают тему девочек-лидеров, либо взрослого. В играх проявляют негативное отношение к представителям противоположного пола.</w:t>
      </w:r>
    </w:p>
    <w:p w14:paraId="5583F033" w14:textId="77777777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  <w:lang w:eastAsia="ru-RU"/>
        </w:rPr>
        <w:t xml:space="preserve"> Поэтому необходима целенаправленная работа по развитию сюжетно-ролевой игры, обогащению ее интересными сюжетами, организ</w:t>
      </w:r>
      <w:r w:rsidR="00E35E7F" w:rsidRPr="00F63B65">
        <w:rPr>
          <w:rFonts w:ascii="Times New Roman" w:hAnsi="Times New Roman"/>
          <w:sz w:val="24"/>
          <w:szCs w:val="24"/>
          <w:lang w:eastAsia="ru-RU"/>
        </w:rPr>
        <w:t>ации среды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, которая будет способствовать развитию игровых сюжетов, </w:t>
      </w:r>
      <w:r w:rsidR="00C259C0" w:rsidRPr="00F63B65">
        <w:rPr>
          <w:rFonts w:ascii="Times New Roman" w:hAnsi="Times New Roman"/>
          <w:sz w:val="24"/>
          <w:szCs w:val="24"/>
          <w:lang w:eastAsia="ru-RU"/>
        </w:rPr>
        <w:t xml:space="preserve">продолжать 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проводить целенаправленную работу с детьми, а также с педагогами и родителями для успешной гендерной социализации дошкольника. </w:t>
      </w:r>
    </w:p>
    <w:p w14:paraId="41A2CA3D" w14:textId="77777777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</w:rPr>
        <w:t xml:space="preserve">На формирующем этапе эксперимента акцент в работе был сделан на реализацию плана действий, который мы начали с изменения 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предметно-пространственной развивающей среды в группе с позиции гендерного подхода. </w:t>
      </w:r>
    </w:p>
    <w:p w14:paraId="1D356DB7" w14:textId="77777777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  <w:lang w:eastAsia="ru-RU"/>
        </w:rPr>
        <w:t xml:space="preserve">Для реализации гендерного подхода к воспитанию детей при создании предметно-развивающей среды принимались во внимание интересы мальчиков и девочек, подбирались необходимые атрибуты для </w:t>
      </w:r>
      <w:proofErr w:type="spellStart"/>
      <w:r w:rsidRPr="00F63B65">
        <w:rPr>
          <w:rFonts w:ascii="Times New Roman" w:hAnsi="Times New Roman"/>
          <w:sz w:val="24"/>
          <w:szCs w:val="24"/>
          <w:lang w:eastAsia="ru-RU"/>
        </w:rPr>
        <w:t>полоролевых</w:t>
      </w:r>
      <w:proofErr w:type="spellEnd"/>
      <w:r w:rsidRPr="00F63B65">
        <w:rPr>
          <w:rFonts w:ascii="Times New Roman" w:hAnsi="Times New Roman"/>
          <w:sz w:val="24"/>
          <w:szCs w:val="24"/>
          <w:lang w:eastAsia="ru-RU"/>
        </w:rPr>
        <w:t xml:space="preserve"> игр. Были созданы уголки игрового пространство для мальчиков и девочек, и игрушек с учётом их полового признака. Для мальчиков была организована универсальная “водительская” зона, она представлена штурвалом и рулем на подставке. Для девочек уголок, где были </w:t>
      </w:r>
      <w:r w:rsidR="00C259C0" w:rsidRPr="00F63B65">
        <w:rPr>
          <w:rFonts w:ascii="Times New Roman" w:hAnsi="Times New Roman"/>
          <w:sz w:val="24"/>
          <w:szCs w:val="24"/>
          <w:lang w:eastAsia="ru-RU"/>
        </w:rPr>
        <w:t>дополнены атрибуты для девочек.</w:t>
      </w:r>
    </w:p>
    <w:p w14:paraId="25BEBA02" w14:textId="77777777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  <w:lang w:eastAsia="ru-RU"/>
        </w:rPr>
        <w:t xml:space="preserve">Для мальчиков и девочек были изготовлены маркеры игрового пространства: дикие и домашние животные, больница, парикмахерская, пожарная охрана. Пространство организовывалось таким образом, чтобы дети перемещались свободно, могли одновременно играть несколькими группами, а также играть индивидуально. Так же привлекались </w:t>
      </w:r>
      <w:r w:rsidRPr="00F63B65">
        <w:rPr>
          <w:rFonts w:ascii="Times New Roman" w:hAnsi="Times New Roman"/>
          <w:sz w:val="24"/>
          <w:szCs w:val="24"/>
          <w:lang w:eastAsia="ru-RU"/>
        </w:rPr>
        <w:lastRenderedPageBreak/>
        <w:t>род</w:t>
      </w:r>
      <w:r w:rsidR="00C259C0" w:rsidRPr="00F63B65">
        <w:rPr>
          <w:rFonts w:ascii="Times New Roman" w:hAnsi="Times New Roman"/>
          <w:sz w:val="24"/>
          <w:szCs w:val="24"/>
          <w:lang w:eastAsia="ru-RU"/>
        </w:rPr>
        <w:t xml:space="preserve">ители к оформлению игровых зон. 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Совместно с родителями изготавливали игровой материал. </w:t>
      </w:r>
      <w:r w:rsidR="00C259C0" w:rsidRPr="00F63B65">
        <w:rPr>
          <w:rFonts w:ascii="Times New Roman" w:hAnsi="Times New Roman"/>
          <w:sz w:val="24"/>
          <w:szCs w:val="24"/>
          <w:lang w:eastAsia="ru-RU"/>
        </w:rPr>
        <w:t>Родители вместе с детьми ремонтировали и обновляли игрушки.</w:t>
      </w:r>
    </w:p>
    <w:p w14:paraId="20F29EDE" w14:textId="191A7857" w:rsidR="002046A1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  <w:lang w:eastAsia="ru-RU"/>
        </w:rPr>
        <w:t xml:space="preserve">Для развития игровых умений и повышения интереса к игровой деятельности у детей, была проведена работа по организации игровой среды, для развития сюжетов игр. Были созданы наряды и аксессуары для передачи образа героя, атрибуты для сюжетно-ролевых игр. </w:t>
      </w:r>
      <w:r w:rsidR="002046A1" w:rsidRPr="00F63B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Так же с целью </w:t>
      </w:r>
      <w:r w:rsidR="00F63B65" w:rsidRPr="00F63B65">
        <w:rPr>
          <w:rFonts w:ascii="Times New Roman" w:hAnsi="Times New Roman"/>
          <w:sz w:val="24"/>
          <w:szCs w:val="24"/>
          <w:lang w:eastAsia="ru-RU"/>
        </w:rPr>
        <w:t>повышения интереса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 к игровой деятельности </w:t>
      </w:r>
      <w:r w:rsidR="00F63B65" w:rsidRPr="00F63B65">
        <w:rPr>
          <w:rFonts w:ascii="Times New Roman" w:hAnsi="Times New Roman"/>
          <w:sz w:val="24"/>
          <w:szCs w:val="24"/>
          <w:lang w:eastAsia="ru-RU"/>
        </w:rPr>
        <w:t>дошкольников мы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 использовали игровые ролевые ситуации: </w:t>
      </w:r>
      <w:r w:rsidRPr="00F63B65">
        <w:rPr>
          <w:rFonts w:ascii="Times New Roman" w:hAnsi="Times New Roman"/>
          <w:bCs/>
          <w:iCs/>
          <w:sz w:val="24"/>
          <w:szCs w:val="24"/>
        </w:rPr>
        <w:t>«Семейный праздник»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, «Туристическое агентство», «Дочки-матери» и др. </w:t>
      </w:r>
    </w:p>
    <w:p w14:paraId="16C570B6" w14:textId="170A7D21" w:rsidR="00467D4A" w:rsidRPr="00F63B65" w:rsidRDefault="00900602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sz w:val="24"/>
          <w:szCs w:val="24"/>
          <w:lang w:eastAsia="ru-RU"/>
        </w:rPr>
        <w:t>Таким образом,</w:t>
      </w:r>
      <w:r w:rsidR="002046A1" w:rsidRPr="00F63B65">
        <w:rPr>
          <w:rFonts w:ascii="Times New Roman" w:hAnsi="Times New Roman"/>
          <w:sz w:val="24"/>
          <w:szCs w:val="24"/>
          <w:lang w:eastAsia="ru-RU"/>
        </w:rPr>
        <w:t xml:space="preserve"> при использовании игровых ситуаций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6A1" w:rsidRPr="00F63B65">
        <w:rPr>
          <w:rFonts w:ascii="Times New Roman" w:hAnsi="Times New Roman"/>
          <w:sz w:val="24"/>
          <w:szCs w:val="24"/>
          <w:lang w:eastAsia="ru-RU"/>
        </w:rPr>
        <w:t>появилось разнообразие сюжетов игр, д</w:t>
      </w:r>
      <w:r w:rsidR="00E857CB" w:rsidRPr="00F63B65">
        <w:rPr>
          <w:rFonts w:ascii="Times New Roman" w:hAnsi="Times New Roman"/>
          <w:sz w:val="24"/>
          <w:szCs w:val="24"/>
          <w:lang w:eastAsia="ru-RU"/>
        </w:rPr>
        <w:t xml:space="preserve">ети стали активны в ролевом диалоге.  </w:t>
      </w:r>
      <w:r w:rsidR="00AE2706" w:rsidRPr="00F63B6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Кроме того, </w:t>
      </w:r>
      <w:r w:rsidR="00E35E7F" w:rsidRPr="00F63B6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наблюдение за играми </w:t>
      </w:r>
      <w:r w:rsidR="00F63B65" w:rsidRPr="00F63B65">
        <w:rPr>
          <w:rFonts w:ascii="Times New Roman" w:hAnsi="Times New Roman"/>
          <w:bCs/>
          <w:iCs/>
          <w:sz w:val="24"/>
          <w:szCs w:val="24"/>
          <w:lang w:eastAsia="ru-RU"/>
        </w:rPr>
        <w:t>детей показало</w:t>
      </w:r>
      <w:r w:rsidR="00AE2706" w:rsidRPr="00F63B6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положительную динамику. Иры мальчиков и девочек стали более разнообразными, насыщенными. Мальчики и девочки стали чаще играть в совместные игры</w:t>
      </w:r>
      <w:r w:rsidR="00467D4A" w:rsidRPr="00F63B65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2F81A33A" w14:textId="27907CA5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63B65">
        <w:rPr>
          <w:rFonts w:ascii="Times New Roman" w:hAnsi="Times New Roman"/>
          <w:bCs/>
          <w:iCs/>
          <w:sz w:val="24"/>
          <w:szCs w:val="24"/>
        </w:rPr>
        <w:t>Повторная диагностика, проведенная на контрольном этапе эксперимента, выявила существенную динамику в уровнях сформированности гендерных представлений детей старшего дошкольного возраста.</w:t>
      </w:r>
      <w:r w:rsidR="00AE2706" w:rsidRPr="00F63B65">
        <w:rPr>
          <w:rFonts w:ascii="Times New Roman" w:hAnsi="Times New Roman"/>
          <w:bCs/>
          <w:iCs/>
          <w:sz w:val="24"/>
          <w:szCs w:val="24"/>
        </w:rPr>
        <w:t xml:space="preserve"> П</w:t>
      </w:r>
      <w:r w:rsidRPr="00F63B65">
        <w:rPr>
          <w:rFonts w:ascii="Times New Roman" w:hAnsi="Times New Roman"/>
          <w:bCs/>
          <w:iCs/>
          <w:sz w:val="24"/>
          <w:szCs w:val="24"/>
        </w:rPr>
        <w:t>о методике</w:t>
      </w:r>
      <w:r w:rsidRPr="00F63B65">
        <w:rPr>
          <w:rFonts w:ascii="Times New Roman" w:hAnsi="Times New Roman"/>
          <w:bCs/>
          <w:sz w:val="24"/>
          <w:szCs w:val="24"/>
        </w:rPr>
        <w:t xml:space="preserve"> интервьюирования</w:t>
      </w:r>
      <w:r w:rsidRPr="00F63B65">
        <w:rPr>
          <w:rFonts w:ascii="Times New Roman" w:hAnsi="Times New Roman"/>
          <w:bCs/>
          <w:iCs/>
          <w:sz w:val="24"/>
          <w:szCs w:val="24"/>
        </w:rPr>
        <w:t xml:space="preserve"> было установлено, что высокий уровень сформированности гендерных представлений повысился: высокий уровень составил – 65%, средний-35%, низкий исчез совсем. </w:t>
      </w:r>
      <w:r w:rsidR="00AE2706" w:rsidRPr="00F63B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67D4A" w:rsidRPr="00F63B65">
        <w:rPr>
          <w:rFonts w:ascii="Times New Roman" w:hAnsi="Times New Roman"/>
          <w:bCs/>
          <w:iCs/>
          <w:sz w:val="24"/>
          <w:szCs w:val="24"/>
        </w:rPr>
        <w:t xml:space="preserve">В результате проделанной работы было отмечено положительное влияние на детей предметно-пространственной среды, ее наполнения. Специально созданная окружающая обстановка выступила фактором гендерного </w:t>
      </w:r>
      <w:r w:rsidR="00F63B65" w:rsidRPr="00F63B65">
        <w:rPr>
          <w:rFonts w:ascii="Times New Roman" w:hAnsi="Times New Roman"/>
          <w:bCs/>
          <w:iCs/>
          <w:sz w:val="24"/>
          <w:szCs w:val="24"/>
        </w:rPr>
        <w:t>воспитания, а</w:t>
      </w:r>
      <w:r w:rsidR="00467D4A" w:rsidRPr="00F63B65">
        <w:rPr>
          <w:rFonts w:ascii="Times New Roman" w:hAnsi="Times New Roman"/>
          <w:bCs/>
          <w:iCs/>
          <w:sz w:val="24"/>
          <w:szCs w:val="24"/>
        </w:rPr>
        <w:t xml:space="preserve"> разнообразные игры способствовали усвоению ролей мужчины и женщины в обществе. </w:t>
      </w:r>
    </w:p>
    <w:p w14:paraId="1B5FA8E3" w14:textId="77777777" w:rsidR="00E857CB" w:rsidRPr="00F63B65" w:rsidRDefault="00E857CB" w:rsidP="0018728D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B65">
        <w:rPr>
          <w:rFonts w:ascii="Times New Roman" w:hAnsi="Times New Roman"/>
          <w:bCs/>
          <w:iCs/>
          <w:sz w:val="24"/>
          <w:szCs w:val="24"/>
        </w:rPr>
        <w:t xml:space="preserve">Таким образом, </w:t>
      </w:r>
      <w:r w:rsidRPr="00F63B65">
        <w:rPr>
          <w:rFonts w:ascii="Times New Roman" w:hAnsi="Times New Roman"/>
          <w:sz w:val="24"/>
          <w:szCs w:val="24"/>
          <w:lang w:eastAsia="ru-RU"/>
        </w:rPr>
        <w:t xml:space="preserve">проведенная нами работа по гендерному воспитанию детей старшего дошкольного возраста в сюжетно-ролевых играх, оказалась эффективной.   </w:t>
      </w:r>
    </w:p>
    <w:p w14:paraId="3FDEC483" w14:textId="77777777" w:rsidR="002046A1" w:rsidRPr="00F63B65" w:rsidRDefault="00D35DC6" w:rsidP="0018728D">
      <w:pPr>
        <w:spacing w:after="0" w:line="23" w:lineRule="atLeast"/>
        <w:ind w:firstLine="567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F63B65">
        <w:rPr>
          <w:rFonts w:ascii="Times New Roman" w:hAnsi="Times New Roman"/>
          <w:bCs/>
          <w:i/>
          <w:iCs/>
          <w:sz w:val="24"/>
          <w:szCs w:val="24"/>
        </w:rPr>
        <w:t>Библиографический список:</w:t>
      </w:r>
    </w:p>
    <w:p w14:paraId="6025AA55" w14:textId="77777777" w:rsidR="002046A1" w:rsidRPr="00F63B65" w:rsidRDefault="002046A1" w:rsidP="0018728D">
      <w:pPr>
        <w:spacing w:after="0" w:line="23" w:lineRule="atLeast"/>
        <w:ind w:firstLine="567"/>
        <w:rPr>
          <w:rFonts w:ascii="Times New Roman" w:hAnsi="Times New Roman"/>
          <w:bCs/>
          <w:i/>
          <w:iCs/>
          <w:sz w:val="24"/>
          <w:szCs w:val="24"/>
        </w:rPr>
      </w:pPr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1.Деркунская, В.А., </w:t>
      </w:r>
      <w:proofErr w:type="spellStart"/>
      <w:r w:rsidRPr="00F63B65">
        <w:rPr>
          <w:rFonts w:ascii="Times New Roman" w:hAnsi="Times New Roman"/>
          <w:bCs/>
          <w:i/>
          <w:iCs/>
          <w:sz w:val="24"/>
          <w:szCs w:val="24"/>
        </w:rPr>
        <w:t>Харчевникова</w:t>
      </w:r>
      <w:proofErr w:type="spellEnd"/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, А.Н. Педагогическое сопровождение сюжетно-ролевых игр детей 4-5 лет: Учебно-методическое пособие / В.А. </w:t>
      </w:r>
      <w:proofErr w:type="spellStart"/>
      <w:r w:rsidRPr="00F63B65">
        <w:rPr>
          <w:rFonts w:ascii="Times New Roman" w:hAnsi="Times New Roman"/>
          <w:bCs/>
          <w:i/>
          <w:iCs/>
          <w:sz w:val="24"/>
          <w:szCs w:val="24"/>
        </w:rPr>
        <w:t>Деркунская</w:t>
      </w:r>
      <w:proofErr w:type="spellEnd"/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, А.Н. </w:t>
      </w:r>
      <w:proofErr w:type="spellStart"/>
      <w:r w:rsidRPr="00F63B65">
        <w:rPr>
          <w:rFonts w:ascii="Times New Roman" w:hAnsi="Times New Roman"/>
          <w:bCs/>
          <w:i/>
          <w:iCs/>
          <w:sz w:val="24"/>
          <w:szCs w:val="24"/>
        </w:rPr>
        <w:t>Харчевникова</w:t>
      </w:r>
      <w:proofErr w:type="spellEnd"/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. – М.: Центр педагогического образования, 2012.  </w:t>
      </w:r>
    </w:p>
    <w:p w14:paraId="2004696E" w14:textId="77777777" w:rsidR="002046A1" w:rsidRPr="00F63B65" w:rsidRDefault="002046A1" w:rsidP="0018728D">
      <w:pPr>
        <w:spacing w:after="0" w:line="23" w:lineRule="atLeast"/>
        <w:ind w:firstLine="567"/>
        <w:rPr>
          <w:rFonts w:ascii="Times New Roman" w:hAnsi="Times New Roman"/>
          <w:bCs/>
          <w:i/>
          <w:iCs/>
          <w:sz w:val="24"/>
          <w:szCs w:val="24"/>
        </w:rPr>
      </w:pPr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2.Менджерицкая Д. В. Воспитателю о детской </w:t>
      </w:r>
      <w:proofErr w:type="gramStart"/>
      <w:r w:rsidRPr="00F63B65">
        <w:rPr>
          <w:rFonts w:ascii="Times New Roman" w:hAnsi="Times New Roman"/>
          <w:bCs/>
          <w:i/>
          <w:iCs/>
          <w:sz w:val="24"/>
          <w:szCs w:val="24"/>
        </w:rPr>
        <w:t>игре./</w:t>
      </w:r>
      <w:proofErr w:type="gramEnd"/>
      <w:r w:rsidRPr="00F63B65">
        <w:rPr>
          <w:rFonts w:ascii="Times New Roman" w:hAnsi="Times New Roman"/>
          <w:bCs/>
          <w:i/>
          <w:iCs/>
          <w:sz w:val="24"/>
          <w:szCs w:val="24"/>
        </w:rPr>
        <w:t>Под ред. Маркова Т. А. – М.: Просвещение, 2002.</w:t>
      </w:r>
    </w:p>
    <w:p w14:paraId="644D5FAD" w14:textId="77777777" w:rsidR="002046A1" w:rsidRPr="00F63B65" w:rsidRDefault="002046A1" w:rsidP="0018728D">
      <w:pPr>
        <w:spacing w:after="0" w:line="23" w:lineRule="atLeast"/>
        <w:ind w:firstLine="567"/>
        <w:rPr>
          <w:rFonts w:ascii="Times New Roman" w:hAnsi="Times New Roman"/>
          <w:bCs/>
          <w:i/>
          <w:iCs/>
          <w:sz w:val="24"/>
          <w:szCs w:val="24"/>
        </w:rPr>
      </w:pPr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3.Щетинина, А.М., Иванова, О.И., </w:t>
      </w:r>
      <w:proofErr w:type="spellStart"/>
      <w:r w:rsidRPr="00F63B65">
        <w:rPr>
          <w:rFonts w:ascii="Times New Roman" w:hAnsi="Times New Roman"/>
          <w:bCs/>
          <w:i/>
          <w:iCs/>
          <w:sz w:val="24"/>
          <w:szCs w:val="24"/>
        </w:rPr>
        <w:t>Полоролевое</w:t>
      </w:r>
      <w:proofErr w:type="spellEnd"/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 развитие детей 5-7 /</w:t>
      </w:r>
      <w:proofErr w:type="spellStart"/>
      <w:r w:rsidRPr="00F63B65">
        <w:rPr>
          <w:rFonts w:ascii="Times New Roman" w:hAnsi="Times New Roman"/>
          <w:bCs/>
          <w:i/>
          <w:iCs/>
          <w:sz w:val="24"/>
          <w:szCs w:val="24"/>
        </w:rPr>
        <w:t>А.М.Щетинина</w:t>
      </w:r>
      <w:proofErr w:type="spellEnd"/>
      <w:r w:rsidRPr="00F63B65">
        <w:rPr>
          <w:rFonts w:ascii="Times New Roman" w:hAnsi="Times New Roman"/>
          <w:bCs/>
          <w:i/>
          <w:iCs/>
          <w:sz w:val="24"/>
          <w:szCs w:val="24"/>
        </w:rPr>
        <w:t xml:space="preserve">, О.И. Иванова. –  М.: ТЦ Сфера, 2010. – 128 </w:t>
      </w:r>
      <w:proofErr w:type="gramStart"/>
      <w:r w:rsidRPr="00F63B65">
        <w:rPr>
          <w:rFonts w:ascii="Times New Roman" w:hAnsi="Times New Roman"/>
          <w:bCs/>
          <w:i/>
          <w:iCs/>
          <w:sz w:val="24"/>
          <w:szCs w:val="24"/>
        </w:rPr>
        <w:t>с..</w:t>
      </w:r>
      <w:proofErr w:type="gramEnd"/>
    </w:p>
    <w:sectPr w:rsidR="002046A1" w:rsidRPr="00F63B65" w:rsidSect="00B311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8777E"/>
    <w:multiLevelType w:val="hybridMultilevel"/>
    <w:tmpl w:val="E9CCD96E"/>
    <w:lvl w:ilvl="0" w:tplc="0419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1" w15:restartNumberingAfterBreak="0">
    <w:nsid w:val="275F132E"/>
    <w:multiLevelType w:val="hybridMultilevel"/>
    <w:tmpl w:val="057A7D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9B5C06"/>
    <w:multiLevelType w:val="hybridMultilevel"/>
    <w:tmpl w:val="3B4ADD1E"/>
    <w:lvl w:ilvl="0" w:tplc="0419000F">
      <w:start w:val="1"/>
      <w:numFmt w:val="decimal"/>
      <w:lvlText w:val="%1."/>
      <w:lvlJc w:val="left"/>
      <w:pPr>
        <w:ind w:left="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3" w15:restartNumberingAfterBreak="0">
    <w:nsid w:val="352F0CFA"/>
    <w:multiLevelType w:val="hybridMultilevel"/>
    <w:tmpl w:val="F60E3388"/>
    <w:lvl w:ilvl="0" w:tplc="0419000F">
      <w:start w:val="1"/>
      <w:numFmt w:val="decimal"/>
      <w:lvlText w:val="%1."/>
      <w:lvlJc w:val="left"/>
      <w:pPr>
        <w:ind w:left="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4" w15:restartNumberingAfterBreak="0">
    <w:nsid w:val="63F92212"/>
    <w:multiLevelType w:val="hybridMultilevel"/>
    <w:tmpl w:val="900C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E3FFB"/>
    <w:multiLevelType w:val="multilevel"/>
    <w:tmpl w:val="9E9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33080"/>
    <w:multiLevelType w:val="hybridMultilevel"/>
    <w:tmpl w:val="D1309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FF6"/>
    <w:rsid w:val="00044568"/>
    <w:rsid w:val="00077A5B"/>
    <w:rsid w:val="000D0B13"/>
    <w:rsid w:val="00123CB2"/>
    <w:rsid w:val="001404F8"/>
    <w:rsid w:val="00152FCF"/>
    <w:rsid w:val="0018728D"/>
    <w:rsid w:val="002046A1"/>
    <w:rsid w:val="00467D4A"/>
    <w:rsid w:val="004970C0"/>
    <w:rsid w:val="00510756"/>
    <w:rsid w:val="00521155"/>
    <w:rsid w:val="00597475"/>
    <w:rsid w:val="005A59FB"/>
    <w:rsid w:val="005C3A74"/>
    <w:rsid w:val="005C77A1"/>
    <w:rsid w:val="005F1125"/>
    <w:rsid w:val="00691299"/>
    <w:rsid w:val="0069765A"/>
    <w:rsid w:val="007052EE"/>
    <w:rsid w:val="00730C92"/>
    <w:rsid w:val="00743B23"/>
    <w:rsid w:val="00793EBB"/>
    <w:rsid w:val="0081315A"/>
    <w:rsid w:val="00821EAF"/>
    <w:rsid w:val="00900602"/>
    <w:rsid w:val="0096569E"/>
    <w:rsid w:val="009B0E1B"/>
    <w:rsid w:val="00A32391"/>
    <w:rsid w:val="00A46970"/>
    <w:rsid w:val="00AE2706"/>
    <w:rsid w:val="00AE7D1F"/>
    <w:rsid w:val="00B311FC"/>
    <w:rsid w:val="00B71888"/>
    <w:rsid w:val="00C15A26"/>
    <w:rsid w:val="00C259C0"/>
    <w:rsid w:val="00C526B6"/>
    <w:rsid w:val="00C529ED"/>
    <w:rsid w:val="00CB4C3C"/>
    <w:rsid w:val="00CF2934"/>
    <w:rsid w:val="00D35DC6"/>
    <w:rsid w:val="00DB4FF6"/>
    <w:rsid w:val="00E35E7F"/>
    <w:rsid w:val="00E40FCA"/>
    <w:rsid w:val="00E857CB"/>
    <w:rsid w:val="00EA14B6"/>
    <w:rsid w:val="00F50AC2"/>
    <w:rsid w:val="00F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49468"/>
  <w15:docId w15:val="{560B4A89-58F0-4A61-A50C-72565AF5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8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63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15A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A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59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F63B6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lukonin2195@mail.ru</cp:lastModifiedBy>
  <cp:revision>10</cp:revision>
  <dcterms:created xsi:type="dcterms:W3CDTF">2020-04-06T08:24:00Z</dcterms:created>
  <dcterms:modified xsi:type="dcterms:W3CDTF">2024-12-15T13:09:00Z</dcterms:modified>
</cp:coreProperties>
</file>