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642" w:rsidRPr="009C6A8A" w:rsidRDefault="00850F21" w:rsidP="006F3642">
      <w:pPr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eastAsia="en-US"/>
        </w:rPr>
      </w:pPr>
      <w:r w:rsidRPr="009C6A8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6F3642" w:rsidRPr="009C6A8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«</w:t>
      </w:r>
      <w:bookmarkStart w:id="0" w:name="_GoBack"/>
      <w:r w:rsidR="006F3642" w:rsidRPr="009C6A8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Навыки </w:t>
      </w:r>
      <w:proofErr w:type="gramStart"/>
      <w:r w:rsidR="006F3642" w:rsidRPr="009C6A8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с</w:t>
      </w:r>
      <w:r w:rsidR="006F3642" w:rsidRPr="009C6A8A"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eastAsia="en-US"/>
        </w:rPr>
        <w:t>амообразования  младших</w:t>
      </w:r>
      <w:proofErr w:type="gramEnd"/>
      <w:r w:rsidR="006F3642" w:rsidRPr="009C6A8A"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eastAsia="en-US"/>
        </w:rPr>
        <w:t xml:space="preserve"> школьников через использование различных видов самостоятельной работы на уроках и во внеурочной деятельности </w:t>
      </w:r>
      <w:bookmarkEnd w:id="0"/>
      <w:r w:rsidR="006F3642" w:rsidRPr="009C6A8A"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eastAsia="en-US"/>
        </w:rPr>
        <w:t>»</w:t>
      </w:r>
    </w:p>
    <w:p w:rsidR="006F3642" w:rsidRPr="009C6A8A" w:rsidRDefault="006F3642" w:rsidP="006F3642">
      <w:pPr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eastAsia="en-US"/>
        </w:rPr>
      </w:pPr>
    </w:p>
    <w:p w:rsidR="006F3642" w:rsidRPr="009C6A8A" w:rsidRDefault="006F3642" w:rsidP="006F3642">
      <w:pPr>
        <w:shd w:val="clear" w:color="auto" w:fill="FFFFFF"/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Именно в начальной школе   закладываются основы для раскры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тия уникальности каждого </w:t>
      </w: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ребёнка, формируется направленность личности, идёт сознательное освоение социальной среды. Поэтому перед учителями начальной школы возникают вопросы о том, </w:t>
      </w:r>
      <w:r w:rsidRPr="009C6A8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как</w:t>
      </w: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сформировать у детей стремление к самообразованию и </w:t>
      </w:r>
      <w:r w:rsidRPr="009C6A8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какими способами</w:t>
      </w: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этого добиваться, чтобы помочь ребёнку в поиске своей индивидуальности. </w:t>
      </w:r>
    </w:p>
    <w:p w:rsidR="006F3642" w:rsidRPr="009C6A8A" w:rsidRDefault="006F3642" w:rsidP="006F3642">
      <w:pPr>
        <w:shd w:val="clear" w:color="auto" w:fill="FFFFFF"/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своём выступлении хочу вспомнить замечательный советский мультфильм по сказке «Вовка в Тридевятом царстве». На мой взгляд, сюжет старого мультфильма ярко отражает те проблемы, с которыми сталкиваются учителя нашего МО, набирая каждые 4 года новых детей.</w:t>
      </w:r>
    </w:p>
    <w:p w:rsidR="006F3642" w:rsidRPr="009C6A8A" w:rsidRDefault="006F3642" w:rsidP="006F3642">
      <w:pPr>
        <w:shd w:val="clear" w:color="auto" w:fill="FFFFFF"/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Напомню, что на выходе из начальной школы мы хотим получить ребёнка, овладевшего учебной деятельностью как ведущей. А она складывается из нескольких компонентов:</w:t>
      </w:r>
    </w:p>
    <w:p w:rsidR="006F3642" w:rsidRPr="00B54D07" w:rsidRDefault="006F3642" w:rsidP="006F3642">
      <w:pPr>
        <w:numPr>
          <w:ilvl w:val="0"/>
          <w:numId w:val="2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9C6A8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Умение учиться («умею себя учить»)</w:t>
      </w:r>
    </w:p>
    <w:p w:rsidR="006F3642" w:rsidRPr="00B54D07" w:rsidRDefault="006F3642" w:rsidP="006F3642">
      <w:pPr>
        <w:numPr>
          <w:ilvl w:val="0"/>
          <w:numId w:val="2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9C6A8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Наличие развитых познавательных интересов («нравится учиться»)</w:t>
      </w:r>
    </w:p>
    <w:p w:rsidR="006F3642" w:rsidRPr="00B54D07" w:rsidRDefault="006F3642" w:rsidP="006F3642">
      <w:pPr>
        <w:numPr>
          <w:ilvl w:val="0"/>
          <w:numId w:val="2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9C6A8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Наличие внутренней мотивации («понимаю, зачем учусь»)</w:t>
      </w:r>
    </w:p>
    <w:p w:rsidR="006F3642" w:rsidRPr="009C6A8A" w:rsidRDefault="006F3642" w:rsidP="006F3642">
      <w:pPr>
        <w:numPr>
          <w:ilvl w:val="0"/>
          <w:numId w:val="2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9C6A8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Элементарные рефлексивные качества («умею принять оценку учителя и сам объективно оцениваю свою деятельность»)</w:t>
      </w:r>
    </w:p>
    <w:p w:rsidR="006F3642" w:rsidRPr="00B54D07" w:rsidRDefault="006F3642" w:rsidP="006F3642">
      <w:p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6F3642" w:rsidRPr="009C6A8A" w:rsidRDefault="006F3642" w:rsidP="006F3642">
      <w:pPr>
        <w:spacing w:after="0" w:line="240" w:lineRule="auto"/>
        <w:ind w:left="-142" w:right="140" w:firstLine="567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</w:pPr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>Учитель начальных классов старается создать необходимые усл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овия для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>самообразования  учеников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. </w:t>
      </w: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Какие же это условия?</w:t>
      </w:r>
    </w:p>
    <w:p w:rsidR="006F3642" w:rsidRPr="009C6A8A" w:rsidRDefault="006F3642" w:rsidP="006F3642">
      <w:pPr>
        <w:spacing w:after="0" w:line="240" w:lineRule="auto"/>
        <w:ind w:left="-142" w:right="140"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eastAsia="en-US"/>
        </w:rPr>
      </w:pPr>
      <w:r w:rsidRPr="009C6A8A"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eastAsia="en-US"/>
        </w:rPr>
        <w:t>УСЛОВИЯ для саморазвития и самообразования обучающихся в начальной школе:</w:t>
      </w:r>
    </w:p>
    <w:p w:rsidR="006F3642" w:rsidRPr="009C6A8A" w:rsidRDefault="006F3642" w:rsidP="006F3642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-142" w:right="140" w:firstLine="0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>Ф</w:t>
      </w:r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eastAsia="en-US"/>
        </w:rPr>
        <w:t>ормирование  самооценки</w:t>
      </w:r>
      <w:proofErr w:type="gramEnd"/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eastAsia="en-US"/>
        </w:rPr>
        <w:t xml:space="preserve"> младшего школьника.</w:t>
      </w:r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 Работа с самооценкой должна быть комплексной и пронизывать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 весь учебно-воспитательный процесс. В</w:t>
      </w:r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>едущим звеном в формировании самооценки ребёнк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а является семья. Именно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здесь </w:t>
      </w:r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 происходит</w:t>
      </w:r>
      <w:proofErr w:type="gramEnd"/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 ранняя социализация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 личности. Именно в семье ребёнок понимает</w:t>
      </w:r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>, какие у него есть достоинства и недостатки, любят ли его за что-то конкретное и или любят за сам факт существования, готовы понимать и принимать его, поддерживать и одобрять. Поэтому важно в это период развития ребёнка донести до родите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лей необходимость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формирования </w:t>
      </w:r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 адекватной</w:t>
      </w:r>
      <w:proofErr w:type="gramEnd"/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 самооценки у  их детей. В работе по этому направлению очень часто приходится рекомендовать родителям обратиться к психологу.</w:t>
      </w:r>
    </w:p>
    <w:p w:rsidR="006F3642" w:rsidRDefault="006F3642" w:rsidP="006F3642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-142" w:right="140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lastRenderedPageBreak/>
        <w:t>И</w:t>
      </w:r>
      <w:r w:rsidRPr="009C6A8A">
        <w:rPr>
          <w:rFonts w:ascii="Times New Roman" w:eastAsia="Calibri" w:hAnsi="Times New Roman" w:cs="Times New Roman"/>
          <w:b/>
          <w:color w:val="000000" w:themeColor="text1"/>
          <w:sz w:val="32"/>
          <w:szCs w:val="32"/>
          <w:lang w:eastAsia="en-US"/>
        </w:rPr>
        <w:t xml:space="preserve">ндивидуализация и дифференциация обучения. </w:t>
      </w:r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>Личностно-ориентированное обучение невозможно осуществлять без дифференциации и индивидуализации обучения.</w:t>
      </w:r>
    </w:p>
    <w:p w:rsidR="006F3642" w:rsidRPr="009C6A8A" w:rsidRDefault="006F3642" w:rsidP="006F3642">
      <w:pPr>
        <w:pStyle w:val="a3"/>
        <w:spacing w:after="0" w:line="240" w:lineRule="auto"/>
        <w:ind w:left="-142" w:right="140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</w:pPr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            Перед поступлением детей в 1 класс в нашей школе проводится </w:t>
      </w:r>
      <w:proofErr w:type="gramStart"/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диагностика  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>их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 готовности </w:t>
      </w:r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к обучению по  следующим параметрам: развитие речи, развитие мелкой моторики, восприятия, памяти, мышления, внимания. Но каждый учитель из своих наблюдений уже в первые учебные дни сентября проводит для себя </w:t>
      </w:r>
      <w:proofErr w:type="spellStart"/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u w:val="single"/>
          <w:lang w:eastAsia="en-US"/>
        </w:rPr>
        <w:t>внутриклассную</w:t>
      </w:r>
      <w:proofErr w:type="spellEnd"/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u w:val="single"/>
          <w:lang w:eastAsia="en-US"/>
        </w:rPr>
        <w:t xml:space="preserve"> дифференциацию</w:t>
      </w:r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, условно распределяющую детей </w:t>
      </w:r>
      <w:proofErr w:type="gramStart"/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>на  3</w:t>
      </w:r>
      <w:proofErr w:type="gramEnd"/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 группы: </w:t>
      </w:r>
    </w:p>
    <w:p w:rsidR="006F3642" w:rsidRPr="009C6A8A" w:rsidRDefault="006F3642" w:rsidP="006F3642">
      <w:pPr>
        <w:shd w:val="clear" w:color="auto" w:fill="FFFFFF"/>
        <w:spacing w:after="12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1 группа</w:t>
      </w: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– высокая степень подготовки к школе, выраженная познавательная мотивация.</w:t>
      </w: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2 группа</w:t>
      </w: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 – достаточная подготовленность учащихся к школе, владение основным обязательным объемом знаний и умений. </w:t>
      </w: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3 группа</w:t>
      </w: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 – учащихся характеризуется слабой подготовленностью к школе, недостаточной </w:t>
      </w:r>
      <w:proofErr w:type="spellStart"/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сформированностью</w:t>
      </w:r>
      <w:proofErr w:type="spellEnd"/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2–3 психических процессов или необходимых </w:t>
      </w:r>
      <w:proofErr w:type="spellStart"/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общеучебных</w:t>
      </w:r>
      <w:proofErr w:type="spellEnd"/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умений. Они нуждаются в постоянном внимании со стороны учителя.</w:t>
      </w:r>
    </w:p>
    <w:p w:rsidR="006F3642" w:rsidRPr="009C6A8A" w:rsidRDefault="006F3642" w:rsidP="006F3642">
      <w:pPr>
        <w:shd w:val="clear" w:color="auto" w:fill="FFFFFF"/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Состав сформированных групп меняется на протяжении обучения. Своевременная диагностика успехов ученика позволяет гибко менять состав групп. Это создает возможность строить процесс обучения на оптимальном уровне трудности. Работа с учащимися каждой из трех групп имеет свою специфику.</w:t>
      </w:r>
    </w:p>
    <w:p w:rsidR="006F3642" w:rsidRPr="009C6A8A" w:rsidRDefault="006F3642" w:rsidP="006F3642">
      <w:pPr>
        <w:shd w:val="clear" w:color="auto" w:fill="FFFFFF"/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Учащимся, входящим в 1 группу, предоставлена наибольшая самостоятельность. Они получают трудные, но интересные задания, направленные как на усвоение изучаемого материала. Карточки составляются таким образом, чтобы ученики, выполняя необходимый для усвоения нового материала объем заданий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, </w:t>
      </w: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имели возможность уже на этапе первичного закрепления делать обобщения, выводы, сравнивать способы действия. </w:t>
      </w:r>
    </w:p>
    <w:p w:rsidR="006F3642" w:rsidRPr="009C6A8A" w:rsidRDefault="006F3642" w:rsidP="006F3642">
      <w:pPr>
        <w:shd w:val="clear" w:color="auto" w:fill="FFFFFF"/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Во второй группе работа направлена на развитие способностей, формирование навыков анализа и с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интеза. Они задают </w:t>
      </w: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вопросы перед изучением новой темы,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могут </w:t>
      </w: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сделать вывод на уроке, обобщить результаты работы. Вместе с учащимися первой группы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они </w:t>
      </w:r>
      <w:proofErr w:type="gramStart"/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привлекаю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тся </w:t>
      </w: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</w:t>
      </w:r>
      <w:proofErr w:type="gramEnd"/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объясн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ению нового материала, выполняют </w:t>
      </w: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карточки, содержащие задания творческого характера. </w:t>
      </w:r>
    </w:p>
    <w:p w:rsidR="006F3642" w:rsidRPr="009C6A8A" w:rsidRDefault="006F3642" w:rsidP="006F3642">
      <w:pPr>
        <w:shd w:val="clear" w:color="auto" w:fill="FFFFFF"/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Ученики 3-й группы нуждаются в постоянном текущем повторении и закреплении полученных знаний. Контроль за работой учащихся этой группы проводится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особенно тщательно. Таким ребята</w:t>
      </w: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предлагаются </w:t>
      </w: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задания</w:t>
      </w:r>
      <w:proofErr w:type="gramEnd"/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восполняющие пробелы в знаниях и облегчающие усвоение нового.</w:t>
      </w:r>
    </w:p>
    <w:p w:rsidR="006F3642" w:rsidRPr="009C6A8A" w:rsidRDefault="006F3642" w:rsidP="006F3642">
      <w:pPr>
        <w:shd w:val="clear" w:color="auto" w:fill="FFFFFF"/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зависимости от целей и задач урока дифференцированную работу применяю на различных этапах урока.</w:t>
      </w:r>
    </w:p>
    <w:p w:rsidR="006F3642" w:rsidRPr="009C6A8A" w:rsidRDefault="006F3642" w:rsidP="006F3642">
      <w:pPr>
        <w:shd w:val="clear" w:color="auto" w:fill="FFFFFF"/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 xml:space="preserve">Особого </w:t>
      </w: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внимания заслуживает дифференциация и индивидуализация домашнего задания, так как его ребёнок выполняет без непосредственного руководства учителя, поэтому необходимо создать условия для успешного его выполнения.</w:t>
      </w:r>
    </w:p>
    <w:p w:rsidR="006F3642" w:rsidRPr="009C6A8A" w:rsidRDefault="006F3642" w:rsidP="006F3642">
      <w:pPr>
        <w:shd w:val="clear" w:color="auto" w:fill="FFFFFF"/>
        <w:spacing w:after="12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</w:pP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Суть такой дифференциации сводится к изменению характера инструкции для самостоятельной работы, т.е. в домашнее задание включаются подготовительные вопросы или упражнения, выполнение которых подводит к решению основного задания.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9C6A8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Это может быть образец решения, теоретическая справка, рисунок, чертёж, вспомогательные вопросы к инструкции по решению задач и по работе с книгой.</w:t>
      </w:r>
    </w:p>
    <w:p w:rsidR="006F3642" w:rsidRPr="009C6A8A" w:rsidRDefault="006F3642" w:rsidP="006F3642">
      <w:pPr>
        <w:shd w:val="clear" w:color="auto" w:fill="FFFFFF"/>
        <w:spacing w:after="12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</w:pPr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>Наши учебники и рабочие тетради предполагают работу с детьми групп разного уровня подготовки, но к сожалению, эти задания больше направлены на работу с детьми более сильными, а для слабоуспевающих приходится подбирать свои задания. В этом нам помогает система карточек с заданиями по каждому предмету.</w:t>
      </w:r>
    </w:p>
    <w:p w:rsidR="006F3642" w:rsidRPr="009C6A8A" w:rsidRDefault="006F3642" w:rsidP="006F3642">
      <w:pPr>
        <w:shd w:val="clear" w:color="auto" w:fill="FFFFFF"/>
        <w:spacing w:after="12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</w:pPr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Примерами дифференцированных заданий являются карточки, представленные на экране. Это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>разноуровневые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 </w:t>
      </w:r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>задания по русскому языку. Они распределены по конвертам разных цветов для удобства использования. Подобные задания есть по другим предметам.</w:t>
      </w:r>
    </w:p>
    <w:p w:rsidR="006F3642" w:rsidRPr="009C6A8A" w:rsidRDefault="006F3642" w:rsidP="006F3642">
      <w:pPr>
        <w:shd w:val="clear" w:color="auto" w:fill="FFFFFF"/>
        <w:spacing w:after="12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</w:pPr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>На курсе «Учим русский с увлечением» нас выручают пособия «Школа грамотеев» с большим набором дополнительных заданий по русскому языку и схемами и т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аблицами, которые являются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помощниками </w:t>
      </w:r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 слабоуспевающих</w:t>
      </w:r>
      <w:proofErr w:type="gramEnd"/>
      <w:r w:rsidRPr="009C6A8A"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en-US"/>
        </w:rPr>
        <w:t xml:space="preserve"> детей.</w:t>
      </w:r>
    </w:p>
    <w:p w:rsidR="006F3642" w:rsidRPr="0003783E" w:rsidRDefault="006F3642" w:rsidP="006F3642">
      <w:pPr>
        <w:pStyle w:val="a3"/>
        <w:numPr>
          <w:ilvl w:val="0"/>
          <w:numId w:val="1"/>
        </w:numPr>
        <w:spacing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3783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Развитие самостоятельности</w:t>
      </w:r>
      <w:r w:rsidRPr="0003783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обучающихся одна из актуальных задач современного образования. Самостоятельную работу организую во всех звеньях учебного процесса, в том числе и в процессе усвоения нового материала. Обеспечиваю накопление учащимися не только знаний, но и своего рода общих примеров, умений, способов умственного труда, посредством которых усваиваются знания.</w:t>
      </w:r>
    </w:p>
    <w:p w:rsidR="006F3642" w:rsidRPr="009C6A8A" w:rsidRDefault="006F3642" w:rsidP="006F3642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Style w:val="c4"/>
          <w:color w:val="000000" w:themeColor="text1"/>
          <w:sz w:val="32"/>
          <w:szCs w:val="32"/>
        </w:rPr>
      </w:pPr>
      <w:r w:rsidRPr="009C6A8A">
        <w:rPr>
          <w:rStyle w:val="c4"/>
          <w:color w:val="000000" w:themeColor="text1"/>
          <w:sz w:val="32"/>
          <w:szCs w:val="32"/>
        </w:rPr>
        <w:t>Очень активизируют работу младших школьников различные дидактические игры, которые мы используем в различных формах работы. Так, на уроках математики и окружающего мира это могут быть дидактические наборы «Корзинка с фруктами», «Корзинка с цветами». По ним можно организовать индивидуальную работу (составление и решение задач, сравнение выражений, повторение состава чисел).</w:t>
      </w:r>
    </w:p>
    <w:p w:rsidR="006F3642" w:rsidRPr="009C6A8A" w:rsidRDefault="006F3642" w:rsidP="006F3642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Style w:val="c4"/>
          <w:color w:val="000000" w:themeColor="text1"/>
          <w:sz w:val="32"/>
          <w:szCs w:val="32"/>
        </w:rPr>
      </w:pPr>
      <w:r w:rsidRPr="009C6A8A">
        <w:rPr>
          <w:rStyle w:val="c4"/>
          <w:color w:val="000000" w:themeColor="text1"/>
          <w:sz w:val="32"/>
          <w:szCs w:val="32"/>
        </w:rPr>
        <w:t>На уроках окружающего мира это может быть изучение разнообразия цветущих растений и плодово-ягодных культур.</w:t>
      </w:r>
    </w:p>
    <w:p w:rsidR="006F3642" w:rsidRPr="009C6A8A" w:rsidRDefault="006F3642" w:rsidP="006F3642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rStyle w:val="c4"/>
          <w:color w:val="000000" w:themeColor="text1"/>
          <w:sz w:val="32"/>
          <w:szCs w:val="32"/>
        </w:rPr>
      </w:pPr>
      <w:r w:rsidRPr="009C6A8A">
        <w:rPr>
          <w:rStyle w:val="c4"/>
          <w:color w:val="000000" w:themeColor="text1"/>
          <w:sz w:val="32"/>
          <w:szCs w:val="32"/>
        </w:rPr>
        <w:t xml:space="preserve">Сегодня большое разнообразие интересных заданий можно найти на просторах Интернета. Перед Вами варианты заданий для изучения темы </w:t>
      </w:r>
      <w:r w:rsidRPr="009C6A8A">
        <w:rPr>
          <w:rStyle w:val="c4"/>
          <w:color w:val="000000" w:themeColor="text1"/>
          <w:sz w:val="32"/>
          <w:szCs w:val="32"/>
        </w:rPr>
        <w:lastRenderedPageBreak/>
        <w:t>«Время. Единицы времени» во 2 классе.</w:t>
      </w:r>
      <w:r>
        <w:rPr>
          <w:rStyle w:val="c4"/>
          <w:color w:val="000000" w:themeColor="text1"/>
          <w:sz w:val="32"/>
          <w:szCs w:val="32"/>
        </w:rPr>
        <w:t xml:space="preserve"> (Карточки с часами, где необходимо определить время и записать его в рамочку под картинкой, игра «</w:t>
      </w:r>
      <w:proofErr w:type="spellStart"/>
      <w:r>
        <w:rPr>
          <w:rStyle w:val="c4"/>
          <w:color w:val="000000" w:themeColor="text1"/>
          <w:sz w:val="32"/>
          <w:szCs w:val="32"/>
        </w:rPr>
        <w:t>Пазлы</w:t>
      </w:r>
      <w:proofErr w:type="spellEnd"/>
      <w:r>
        <w:rPr>
          <w:rStyle w:val="c4"/>
          <w:color w:val="000000" w:themeColor="text1"/>
          <w:sz w:val="32"/>
          <w:szCs w:val="32"/>
        </w:rPr>
        <w:t>», в которой детям необходимо соединить электронные часы и механические, показывающие одинаковое время.) На уроке технологии с детьми можно изготовить модель часов, работа с которой на этапе повторения поможет закрепить знания по данной теме.</w:t>
      </w:r>
    </w:p>
    <w:p w:rsidR="006F3642" w:rsidRPr="009C6A8A" w:rsidRDefault="006F3642" w:rsidP="006F3642">
      <w:pPr>
        <w:pStyle w:val="c0"/>
        <w:shd w:val="clear" w:color="auto" w:fill="FFFFFF"/>
        <w:spacing w:after="0"/>
        <w:ind w:left="-142"/>
        <w:jc w:val="both"/>
        <w:rPr>
          <w:color w:val="000000" w:themeColor="text1"/>
          <w:sz w:val="32"/>
          <w:szCs w:val="32"/>
        </w:rPr>
      </w:pPr>
      <w:r w:rsidRPr="009C6A8A">
        <w:rPr>
          <w:color w:val="000000" w:themeColor="text1"/>
          <w:sz w:val="32"/>
          <w:szCs w:val="32"/>
        </w:rPr>
        <w:tab/>
        <w:t>Особенно сложно бывает усадить за проверочную или контрольную работу детей в 1 кл</w:t>
      </w:r>
      <w:r w:rsidR="00390004">
        <w:rPr>
          <w:color w:val="000000" w:themeColor="text1"/>
          <w:sz w:val="32"/>
          <w:szCs w:val="32"/>
        </w:rPr>
        <w:t xml:space="preserve">ассе. Поэтому учителю необходимо  </w:t>
      </w:r>
      <w:r>
        <w:rPr>
          <w:color w:val="000000" w:themeColor="text1"/>
          <w:sz w:val="32"/>
          <w:szCs w:val="32"/>
        </w:rPr>
        <w:t xml:space="preserve"> придумывать </w:t>
      </w:r>
      <w:r w:rsidR="00390004">
        <w:rPr>
          <w:color w:val="000000" w:themeColor="text1"/>
          <w:sz w:val="32"/>
          <w:szCs w:val="32"/>
        </w:rPr>
        <w:t>занимательные задания с интересным сюжетом.</w:t>
      </w:r>
      <w:r w:rsidRPr="009C6A8A">
        <w:rPr>
          <w:color w:val="000000" w:themeColor="text1"/>
          <w:sz w:val="32"/>
          <w:szCs w:val="32"/>
        </w:rPr>
        <w:t xml:space="preserve"> На экране пример подобной работы по математике за 1 полугодие.</w:t>
      </w:r>
    </w:p>
    <w:p w:rsidR="006F3642" w:rsidRPr="009C6A8A" w:rsidRDefault="006F3642" w:rsidP="006F3642">
      <w:pPr>
        <w:pStyle w:val="c0"/>
        <w:shd w:val="clear" w:color="auto" w:fill="FFFFFF"/>
        <w:spacing w:after="0"/>
        <w:ind w:left="-142"/>
        <w:jc w:val="both"/>
        <w:rPr>
          <w:color w:val="000000" w:themeColor="text1"/>
          <w:sz w:val="32"/>
          <w:szCs w:val="32"/>
        </w:rPr>
      </w:pPr>
      <w:r w:rsidRPr="009C6A8A">
        <w:rPr>
          <w:color w:val="000000" w:themeColor="text1"/>
          <w:sz w:val="32"/>
          <w:szCs w:val="32"/>
        </w:rPr>
        <w:t>Для рабо</w:t>
      </w:r>
      <w:r w:rsidR="00D9275B">
        <w:rPr>
          <w:color w:val="000000" w:themeColor="text1"/>
          <w:sz w:val="32"/>
          <w:szCs w:val="32"/>
        </w:rPr>
        <w:t xml:space="preserve">ты со слабоуспевающими </w:t>
      </w:r>
      <w:proofErr w:type="gramStart"/>
      <w:r w:rsidR="00D9275B">
        <w:rPr>
          <w:color w:val="000000" w:themeColor="text1"/>
          <w:sz w:val="32"/>
          <w:szCs w:val="32"/>
        </w:rPr>
        <w:t xml:space="preserve">детьми </w:t>
      </w:r>
      <w:r w:rsidR="00390004">
        <w:rPr>
          <w:color w:val="000000" w:themeColor="text1"/>
          <w:sz w:val="32"/>
          <w:szCs w:val="32"/>
        </w:rPr>
        <w:t xml:space="preserve"> в</w:t>
      </w:r>
      <w:proofErr w:type="gramEnd"/>
      <w:r w:rsidR="00390004">
        <w:rPr>
          <w:color w:val="000000" w:themeColor="text1"/>
          <w:sz w:val="32"/>
          <w:szCs w:val="32"/>
        </w:rPr>
        <w:t xml:space="preserve"> своей работе использую:</w:t>
      </w:r>
    </w:p>
    <w:p w:rsidR="006F3642" w:rsidRPr="009C6A8A" w:rsidRDefault="006F3642" w:rsidP="006F3642">
      <w:pPr>
        <w:pStyle w:val="c0"/>
        <w:numPr>
          <w:ilvl w:val="0"/>
          <w:numId w:val="3"/>
        </w:numPr>
        <w:shd w:val="clear" w:color="auto" w:fill="FFFFFF"/>
        <w:spacing w:after="0"/>
        <w:jc w:val="both"/>
        <w:rPr>
          <w:color w:val="000000" w:themeColor="text1"/>
          <w:sz w:val="32"/>
          <w:szCs w:val="32"/>
        </w:rPr>
      </w:pPr>
      <w:r w:rsidRPr="009C6A8A">
        <w:rPr>
          <w:color w:val="000000" w:themeColor="text1"/>
          <w:sz w:val="32"/>
          <w:szCs w:val="32"/>
        </w:rPr>
        <w:t>Карточки-информаторы</w:t>
      </w:r>
    </w:p>
    <w:p w:rsidR="006F3642" w:rsidRPr="009C6A8A" w:rsidRDefault="006F3642" w:rsidP="006F3642">
      <w:pPr>
        <w:pStyle w:val="c0"/>
        <w:numPr>
          <w:ilvl w:val="0"/>
          <w:numId w:val="3"/>
        </w:numPr>
        <w:shd w:val="clear" w:color="auto" w:fill="FFFFFF"/>
        <w:spacing w:after="0"/>
        <w:jc w:val="both"/>
        <w:rPr>
          <w:color w:val="000000" w:themeColor="text1"/>
          <w:sz w:val="32"/>
          <w:szCs w:val="32"/>
        </w:rPr>
      </w:pPr>
      <w:r w:rsidRPr="009C6A8A">
        <w:rPr>
          <w:color w:val="000000" w:themeColor="text1"/>
          <w:sz w:val="32"/>
          <w:szCs w:val="32"/>
        </w:rPr>
        <w:t>Задания с выбором ответа</w:t>
      </w:r>
    </w:p>
    <w:p w:rsidR="006F3642" w:rsidRPr="009C6A8A" w:rsidRDefault="006F3642" w:rsidP="006F3642">
      <w:pPr>
        <w:pStyle w:val="c0"/>
        <w:numPr>
          <w:ilvl w:val="0"/>
          <w:numId w:val="3"/>
        </w:numPr>
        <w:shd w:val="clear" w:color="auto" w:fill="FFFFFF"/>
        <w:spacing w:after="0"/>
        <w:jc w:val="both"/>
        <w:rPr>
          <w:color w:val="000000" w:themeColor="text1"/>
          <w:sz w:val="32"/>
          <w:szCs w:val="32"/>
        </w:rPr>
      </w:pPr>
      <w:r w:rsidRPr="009C6A8A">
        <w:rPr>
          <w:color w:val="000000" w:themeColor="text1"/>
          <w:sz w:val="32"/>
          <w:szCs w:val="32"/>
        </w:rPr>
        <w:t>Схемы-опоры</w:t>
      </w:r>
    </w:p>
    <w:p w:rsidR="006F3642" w:rsidRPr="009C6A8A" w:rsidRDefault="006F3642" w:rsidP="006F3642">
      <w:pPr>
        <w:pStyle w:val="c0"/>
        <w:numPr>
          <w:ilvl w:val="0"/>
          <w:numId w:val="3"/>
        </w:numPr>
        <w:shd w:val="clear" w:color="auto" w:fill="FFFFFF"/>
        <w:spacing w:after="0"/>
        <w:jc w:val="both"/>
        <w:rPr>
          <w:color w:val="000000" w:themeColor="text1"/>
          <w:sz w:val="32"/>
          <w:szCs w:val="32"/>
        </w:rPr>
      </w:pPr>
      <w:r w:rsidRPr="009C6A8A">
        <w:rPr>
          <w:color w:val="000000" w:themeColor="text1"/>
          <w:sz w:val="32"/>
          <w:szCs w:val="32"/>
        </w:rPr>
        <w:t>Карточки с образцами решения</w:t>
      </w:r>
    </w:p>
    <w:p w:rsidR="006F3642" w:rsidRPr="009C6A8A" w:rsidRDefault="006F3642" w:rsidP="006F3642">
      <w:pPr>
        <w:pStyle w:val="c0"/>
        <w:numPr>
          <w:ilvl w:val="0"/>
          <w:numId w:val="3"/>
        </w:numPr>
        <w:shd w:val="clear" w:color="auto" w:fill="FFFFFF"/>
        <w:spacing w:after="0"/>
        <w:jc w:val="both"/>
        <w:rPr>
          <w:color w:val="000000" w:themeColor="text1"/>
          <w:sz w:val="32"/>
          <w:szCs w:val="32"/>
        </w:rPr>
      </w:pPr>
      <w:r w:rsidRPr="009C6A8A">
        <w:rPr>
          <w:color w:val="000000" w:themeColor="text1"/>
          <w:sz w:val="32"/>
          <w:szCs w:val="32"/>
        </w:rPr>
        <w:t>Различные виды памяток</w:t>
      </w:r>
    </w:p>
    <w:p w:rsidR="006F3642" w:rsidRPr="009C6A8A" w:rsidRDefault="006F3642" w:rsidP="006F3642">
      <w:pPr>
        <w:pStyle w:val="c0"/>
        <w:shd w:val="clear" w:color="auto" w:fill="FFFFFF"/>
        <w:spacing w:after="0"/>
        <w:ind w:left="218"/>
        <w:jc w:val="both"/>
        <w:rPr>
          <w:color w:val="000000" w:themeColor="text1"/>
          <w:sz w:val="32"/>
          <w:szCs w:val="32"/>
        </w:rPr>
      </w:pPr>
      <w:r w:rsidRPr="009C6A8A">
        <w:rPr>
          <w:color w:val="000000" w:themeColor="text1"/>
          <w:sz w:val="32"/>
          <w:szCs w:val="32"/>
        </w:rPr>
        <w:t>На экране примеры карточек-помощниц по русскому языку.</w:t>
      </w:r>
    </w:p>
    <w:p w:rsidR="006F3642" w:rsidRPr="009C6A8A" w:rsidRDefault="006F3642" w:rsidP="006F3642">
      <w:pPr>
        <w:pStyle w:val="c0"/>
        <w:shd w:val="clear" w:color="auto" w:fill="FFFFFF"/>
        <w:spacing w:after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4.</w:t>
      </w:r>
      <w:r w:rsidRPr="009C6A8A">
        <w:rPr>
          <w:color w:val="000000" w:themeColor="text1"/>
          <w:sz w:val="32"/>
          <w:szCs w:val="32"/>
        </w:rPr>
        <w:t xml:space="preserve">Для начальной школы одним из результатов обучения и воспитания должна стать готовность детей к овладению </w:t>
      </w:r>
      <w:r w:rsidRPr="009C6A8A">
        <w:rPr>
          <w:b/>
          <w:color w:val="000000" w:themeColor="text1"/>
          <w:sz w:val="32"/>
          <w:szCs w:val="32"/>
        </w:rPr>
        <w:t>информационно-</w:t>
      </w:r>
      <w:proofErr w:type="gramStart"/>
      <w:r w:rsidRPr="009C6A8A">
        <w:rPr>
          <w:b/>
          <w:color w:val="000000" w:themeColor="text1"/>
          <w:sz w:val="32"/>
          <w:szCs w:val="32"/>
        </w:rPr>
        <w:t>коммуникационными  технологиями</w:t>
      </w:r>
      <w:proofErr w:type="gramEnd"/>
      <w:r w:rsidRPr="009C6A8A">
        <w:rPr>
          <w:b/>
          <w:color w:val="000000" w:themeColor="text1"/>
          <w:sz w:val="32"/>
          <w:szCs w:val="32"/>
        </w:rPr>
        <w:t xml:space="preserve"> </w:t>
      </w:r>
      <w:r w:rsidRPr="009C6A8A">
        <w:rPr>
          <w:color w:val="000000" w:themeColor="text1"/>
          <w:sz w:val="32"/>
          <w:szCs w:val="32"/>
        </w:rPr>
        <w:t>и способность актуализировать полученную информацию для самообразования. Использование ИКТ в начальной школе позволяет развивать умение учащихся ориентироваться в информационных потоках окружающего мира и обмениваться информацией с помощью современных технических средств; овладевать практическими способами работы с информацией.</w:t>
      </w:r>
    </w:p>
    <w:p w:rsidR="006F3642" w:rsidRPr="009C6A8A" w:rsidRDefault="006F3642" w:rsidP="006F3642">
      <w:pPr>
        <w:pStyle w:val="c0"/>
        <w:shd w:val="clear" w:color="auto" w:fill="FFFFFF"/>
        <w:spacing w:after="0"/>
        <w:ind w:left="-142"/>
        <w:jc w:val="both"/>
        <w:rPr>
          <w:color w:val="000000" w:themeColor="text1"/>
          <w:sz w:val="32"/>
          <w:szCs w:val="32"/>
        </w:rPr>
      </w:pPr>
      <w:r w:rsidRPr="009C6A8A">
        <w:rPr>
          <w:color w:val="000000" w:themeColor="text1"/>
          <w:sz w:val="32"/>
          <w:szCs w:val="32"/>
        </w:rPr>
        <w:t xml:space="preserve">Компьютерные технологии на уроке воспринимаются детьми сначала на уровне игры, затем учащиеся вовлекаются в серьезную творческую работу, в которой развивается личность учащегося. </w:t>
      </w:r>
    </w:p>
    <w:p w:rsidR="006F3642" w:rsidRPr="009C6A8A" w:rsidRDefault="006F3642" w:rsidP="006F3642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32"/>
          <w:szCs w:val="32"/>
        </w:rPr>
      </w:pPr>
      <w:r w:rsidRPr="009C6A8A">
        <w:rPr>
          <w:color w:val="000000" w:themeColor="text1"/>
          <w:sz w:val="32"/>
          <w:szCs w:val="32"/>
        </w:rPr>
        <w:t>Использование ИКТ способствует повышению качества знаний и умений учащихся, эффективности и мотивации обучения, интереса к изучаемому предмету.</w:t>
      </w:r>
    </w:p>
    <w:p w:rsidR="006F3642" w:rsidRPr="009C6A8A" w:rsidRDefault="006F3642" w:rsidP="006F3642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32"/>
          <w:szCs w:val="32"/>
        </w:rPr>
      </w:pPr>
      <w:r w:rsidRPr="009C6A8A">
        <w:rPr>
          <w:color w:val="000000" w:themeColor="text1"/>
          <w:sz w:val="32"/>
          <w:szCs w:val="32"/>
        </w:rPr>
        <w:t>Это разн</w:t>
      </w:r>
      <w:r>
        <w:rPr>
          <w:color w:val="000000" w:themeColor="text1"/>
          <w:sz w:val="32"/>
          <w:szCs w:val="32"/>
        </w:rPr>
        <w:t>ообразные интерактивные задания</w:t>
      </w:r>
      <w:r w:rsidRPr="009C6A8A">
        <w:rPr>
          <w:color w:val="000000" w:themeColor="text1"/>
          <w:sz w:val="32"/>
          <w:szCs w:val="32"/>
        </w:rPr>
        <w:t xml:space="preserve"> с использованием мультимедийных приложений к учебникам, интерактивные игры, тренажёры. Больше этим мы занимаемся в 1 классе, когда внимание детей требует частого переключения, а усидчивости ещё совсем мало.</w:t>
      </w:r>
    </w:p>
    <w:p w:rsidR="006F3642" w:rsidRPr="009C6A8A" w:rsidRDefault="006F3642" w:rsidP="006F3642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32"/>
          <w:szCs w:val="32"/>
        </w:rPr>
      </w:pPr>
      <w:r w:rsidRPr="009C6A8A">
        <w:rPr>
          <w:color w:val="000000" w:themeColor="text1"/>
          <w:sz w:val="32"/>
          <w:szCs w:val="32"/>
        </w:rPr>
        <w:lastRenderedPageBreak/>
        <w:t xml:space="preserve">В этом направлении нас выручают задания платформы </w:t>
      </w:r>
      <w:proofErr w:type="spellStart"/>
      <w:r w:rsidRPr="009C6A8A">
        <w:rPr>
          <w:color w:val="000000" w:themeColor="text1"/>
          <w:sz w:val="32"/>
          <w:szCs w:val="32"/>
        </w:rPr>
        <w:t>Учи.ру</w:t>
      </w:r>
      <w:proofErr w:type="spellEnd"/>
      <w:r w:rsidRPr="009C6A8A">
        <w:rPr>
          <w:color w:val="000000" w:themeColor="text1"/>
          <w:sz w:val="32"/>
          <w:szCs w:val="32"/>
        </w:rPr>
        <w:t>. Из своего опыта хочу сказать, что есть дети, которые просят создать карточки по предметам на выходные дни. Задания из карточек можно подобрать индивидуально с учётом допускаемых ошибок детей. Карточки имеют разные уровни сложности. Большим плюсом является возможность смоделировать любую ситуацию из реальной жизни на экране, что особенно важно для детей младшего школьного возраста.</w:t>
      </w:r>
    </w:p>
    <w:p w:rsidR="006F3642" w:rsidRPr="009C6A8A" w:rsidRDefault="006F3642" w:rsidP="006F3642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32"/>
          <w:szCs w:val="32"/>
        </w:rPr>
      </w:pPr>
    </w:p>
    <w:p w:rsidR="006F3642" w:rsidRPr="00550368" w:rsidRDefault="006F3642" w:rsidP="006F364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C6A8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 xml:space="preserve">Некоторые виды самостоятельных работ во внеурочной деятельности: </w:t>
      </w:r>
    </w:p>
    <w:p w:rsidR="006F3642" w:rsidRPr="00550368" w:rsidRDefault="006F3642" w:rsidP="006F3642">
      <w:pPr>
        <w:numPr>
          <w:ilvl w:val="0"/>
          <w:numId w:val="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9C6A8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Составление тематических кроссвордов</w:t>
      </w:r>
    </w:p>
    <w:p w:rsidR="006F3642" w:rsidRPr="00550368" w:rsidRDefault="006F3642" w:rsidP="006F3642">
      <w:pPr>
        <w:numPr>
          <w:ilvl w:val="0"/>
          <w:numId w:val="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9C6A8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Подготовка плакатов</w:t>
      </w:r>
    </w:p>
    <w:p w:rsidR="006F3642" w:rsidRPr="00550368" w:rsidRDefault="006F3642" w:rsidP="006F3642">
      <w:pPr>
        <w:numPr>
          <w:ilvl w:val="0"/>
          <w:numId w:val="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9C6A8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Изготовление макетов, памяток</w:t>
      </w:r>
    </w:p>
    <w:p w:rsidR="006F3642" w:rsidRPr="00550368" w:rsidRDefault="006F3642" w:rsidP="006F3642">
      <w:pPr>
        <w:numPr>
          <w:ilvl w:val="0"/>
          <w:numId w:val="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9C6A8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Создание книжек-малышек</w:t>
      </w:r>
    </w:p>
    <w:p w:rsidR="006F3642" w:rsidRPr="00550368" w:rsidRDefault="006F3642" w:rsidP="006F3642">
      <w:pPr>
        <w:numPr>
          <w:ilvl w:val="0"/>
          <w:numId w:val="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9C6A8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Подготовка исследовательских проектов</w:t>
      </w:r>
    </w:p>
    <w:p w:rsidR="006F3642" w:rsidRPr="009C6A8A" w:rsidRDefault="006F3642" w:rsidP="006F3642">
      <w:pPr>
        <w:pStyle w:val="c0"/>
        <w:shd w:val="clear" w:color="auto" w:fill="FFFFFF"/>
        <w:ind w:left="-142"/>
        <w:jc w:val="both"/>
        <w:rPr>
          <w:color w:val="000000" w:themeColor="text1"/>
          <w:sz w:val="32"/>
          <w:szCs w:val="32"/>
        </w:rPr>
      </w:pPr>
      <w:r w:rsidRPr="009C6A8A">
        <w:rPr>
          <w:color w:val="000000" w:themeColor="text1"/>
          <w:sz w:val="32"/>
          <w:szCs w:val="32"/>
        </w:rPr>
        <w:t>Возвращаясь к сюжету советского мультфильма х</w:t>
      </w:r>
      <w:r w:rsidR="00D9275B">
        <w:rPr>
          <w:color w:val="000000" w:themeColor="text1"/>
          <w:sz w:val="32"/>
          <w:szCs w:val="32"/>
        </w:rPr>
        <w:t xml:space="preserve">очется подвести итог о работе методического объединения </w:t>
      </w:r>
      <w:r>
        <w:rPr>
          <w:color w:val="000000" w:themeColor="text1"/>
          <w:sz w:val="32"/>
          <w:szCs w:val="32"/>
        </w:rPr>
        <w:t xml:space="preserve"> </w:t>
      </w:r>
      <w:r w:rsidRPr="009C6A8A">
        <w:rPr>
          <w:color w:val="000000" w:themeColor="text1"/>
          <w:sz w:val="32"/>
          <w:szCs w:val="32"/>
        </w:rPr>
        <w:t xml:space="preserve"> начальных классов. С каж</w:t>
      </w:r>
      <w:r w:rsidR="00D9275B">
        <w:rPr>
          <w:color w:val="000000" w:themeColor="text1"/>
          <w:sz w:val="32"/>
          <w:szCs w:val="32"/>
        </w:rPr>
        <w:t>дым годом таких сложных детей</w:t>
      </w:r>
      <w:r w:rsidR="00390004">
        <w:rPr>
          <w:color w:val="000000" w:themeColor="text1"/>
          <w:sz w:val="32"/>
          <w:szCs w:val="32"/>
        </w:rPr>
        <w:t xml:space="preserve">, похожих на главного </w:t>
      </w:r>
      <w:proofErr w:type="gramStart"/>
      <w:r w:rsidR="00390004">
        <w:rPr>
          <w:color w:val="000000" w:themeColor="text1"/>
          <w:sz w:val="32"/>
          <w:szCs w:val="32"/>
        </w:rPr>
        <w:t>героя  сказки</w:t>
      </w:r>
      <w:proofErr w:type="gramEnd"/>
      <w:r w:rsidR="00390004">
        <w:rPr>
          <w:color w:val="000000" w:themeColor="text1"/>
          <w:sz w:val="32"/>
          <w:szCs w:val="32"/>
        </w:rPr>
        <w:t xml:space="preserve">, </w:t>
      </w:r>
      <w:r w:rsidR="00D9275B">
        <w:rPr>
          <w:color w:val="000000" w:themeColor="text1"/>
          <w:sz w:val="32"/>
          <w:szCs w:val="32"/>
        </w:rPr>
        <w:t xml:space="preserve"> становится всё больше, но именно поэтому учительское сообщество постоянно развивается и совершенствуется, изучает новые технологии, применяет педагогические находки в своей деятельности, а </w:t>
      </w:r>
      <w:r w:rsidR="004338BC">
        <w:rPr>
          <w:color w:val="000000" w:themeColor="text1"/>
          <w:sz w:val="32"/>
          <w:szCs w:val="32"/>
        </w:rPr>
        <w:t>результаты</w:t>
      </w:r>
      <w:r w:rsidR="00390004">
        <w:rPr>
          <w:color w:val="000000" w:themeColor="text1"/>
          <w:sz w:val="32"/>
          <w:szCs w:val="32"/>
        </w:rPr>
        <w:t xml:space="preserve"> этого кропотливого труда  </w:t>
      </w:r>
      <w:r w:rsidR="004338BC">
        <w:rPr>
          <w:color w:val="000000" w:themeColor="text1"/>
          <w:sz w:val="32"/>
          <w:szCs w:val="32"/>
        </w:rPr>
        <w:t xml:space="preserve"> </w:t>
      </w:r>
      <w:r w:rsidR="00390004">
        <w:rPr>
          <w:color w:val="000000" w:themeColor="text1"/>
          <w:sz w:val="32"/>
          <w:szCs w:val="32"/>
        </w:rPr>
        <w:t xml:space="preserve">воплощаются  в знаниях и умениях учеников,  которые с каждым днём становятся более организованными и целеустремлёнными. </w:t>
      </w:r>
      <w:r w:rsidR="00D9275B">
        <w:rPr>
          <w:color w:val="000000" w:themeColor="text1"/>
          <w:sz w:val="32"/>
          <w:szCs w:val="32"/>
        </w:rPr>
        <w:t xml:space="preserve">Руководитель нашего методического объединения </w:t>
      </w:r>
      <w:r>
        <w:rPr>
          <w:color w:val="000000" w:themeColor="text1"/>
          <w:sz w:val="32"/>
          <w:szCs w:val="32"/>
        </w:rPr>
        <w:t xml:space="preserve">  </w:t>
      </w:r>
      <w:proofErr w:type="gramStart"/>
      <w:r>
        <w:rPr>
          <w:color w:val="000000" w:themeColor="text1"/>
          <w:sz w:val="32"/>
          <w:szCs w:val="32"/>
        </w:rPr>
        <w:t xml:space="preserve">систематически </w:t>
      </w:r>
      <w:r w:rsidRPr="009C6A8A">
        <w:rPr>
          <w:color w:val="000000" w:themeColor="text1"/>
          <w:sz w:val="32"/>
          <w:szCs w:val="32"/>
        </w:rPr>
        <w:t xml:space="preserve"> организует</w:t>
      </w:r>
      <w:proofErr w:type="gramEnd"/>
      <w:r w:rsidRPr="009C6A8A">
        <w:rPr>
          <w:color w:val="000000" w:themeColor="text1"/>
          <w:sz w:val="32"/>
          <w:szCs w:val="32"/>
        </w:rPr>
        <w:t xml:space="preserve"> для нас слёты по обмену премудростями, где мы делимся </w:t>
      </w:r>
      <w:r>
        <w:rPr>
          <w:color w:val="000000" w:themeColor="text1"/>
          <w:sz w:val="32"/>
          <w:szCs w:val="32"/>
        </w:rPr>
        <w:t xml:space="preserve">своим педагогическим </w:t>
      </w:r>
      <w:r w:rsidRPr="009C6A8A">
        <w:rPr>
          <w:color w:val="000000" w:themeColor="text1"/>
          <w:sz w:val="32"/>
          <w:szCs w:val="32"/>
        </w:rPr>
        <w:t>опытом. На мой взгляд, сказка «Вовка в Тридевятом царстве» ярко</w:t>
      </w:r>
      <w:r>
        <w:rPr>
          <w:color w:val="000000" w:themeColor="text1"/>
          <w:sz w:val="32"/>
          <w:szCs w:val="32"/>
        </w:rPr>
        <w:t xml:space="preserve"> иллюстрирует ценность труда (</w:t>
      </w:r>
      <w:r w:rsidRPr="009C6A8A">
        <w:rPr>
          <w:color w:val="000000" w:themeColor="text1"/>
          <w:sz w:val="32"/>
          <w:szCs w:val="32"/>
        </w:rPr>
        <w:t>учительского в том ч</w:t>
      </w:r>
      <w:r>
        <w:rPr>
          <w:color w:val="000000" w:themeColor="text1"/>
          <w:sz w:val="32"/>
          <w:szCs w:val="32"/>
        </w:rPr>
        <w:t xml:space="preserve">исле), </w:t>
      </w:r>
      <w:r w:rsidR="00D9275B">
        <w:rPr>
          <w:color w:val="000000" w:themeColor="text1"/>
          <w:sz w:val="32"/>
          <w:szCs w:val="32"/>
        </w:rPr>
        <w:t xml:space="preserve">учит самостоятельности и правильной постановке целей и задач. </w:t>
      </w:r>
      <w:r w:rsidRPr="009C6A8A">
        <w:rPr>
          <w:color w:val="000000" w:themeColor="text1"/>
          <w:sz w:val="32"/>
          <w:szCs w:val="32"/>
        </w:rPr>
        <w:t xml:space="preserve"> Желаю всем учителям веры</w:t>
      </w:r>
      <w:r w:rsidR="00390004">
        <w:rPr>
          <w:color w:val="000000" w:themeColor="text1"/>
          <w:sz w:val="32"/>
          <w:szCs w:val="32"/>
        </w:rPr>
        <w:t xml:space="preserve"> в себя и оптимизма. </w:t>
      </w:r>
    </w:p>
    <w:p w:rsidR="00197550" w:rsidRPr="00F239A6" w:rsidRDefault="00F239A6">
      <w:pPr>
        <w:rPr>
          <w:rFonts w:ascii="Times New Roman" w:hAnsi="Times New Roman" w:cs="Times New Roman"/>
          <w:i/>
          <w:sz w:val="32"/>
          <w:szCs w:val="32"/>
        </w:rPr>
      </w:pPr>
      <w:r w:rsidRPr="00F239A6">
        <w:rPr>
          <w:rFonts w:ascii="Times New Roman" w:hAnsi="Times New Roman" w:cs="Times New Roman"/>
          <w:i/>
          <w:sz w:val="32"/>
          <w:szCs w:val="32"/>
        </w:rPr>
        <w:t xml:space="preserve">Список </w:t>
      </w:r>
      <w:proofErr w:type="gramStart"/>
      <w:r w:rsidRPr="00F239A6">
        <w:rPr>
          <w:rFonts w:ascii="Times New Roman" w:hAnsi="Times New Roman" w:cs="Times New Roman"/>
          <w:i/>
          <w:sz w:val="32"/>
          <w:szCs w:val="32"/>
        </w:rPr>
        <w:t xml:space="preserve">литературы </w:t>
      </w:r>
      <w:r w:rsidR="006F3642" w:rsidRPr="00F239A6">
        <w:rPr>
          <w:rFonts w:ascii="Times New Roman" w:hAnsi="Times New Roman" w:cs="Times New Roman"/>
          <w:i/>
          <w:sz w:val="32"/>
          <w:szCs w:val="32"/>
        </w:rPr>
        <w:t>:</w:t>
      </w:r>
      <w:proofErr w:type="gramEnd"/>
    </w:p>
    <w:p w:rsidR="006F3642" w:rsidRPr="00F239A6" w:rsidRDefault="006F3642" w:rsidP="006F36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239A6">
        <w:rPr>
          <w:rFonts w:ascii="Times New Roman" w:hAnsi="Times New Roman" w:cs="Times New Roman"/>
          <w:color w:val="13192E"/>
          <w:sz w:val="32"/>
          <w:szCs w:val="32"/>
          <w:shd w:val="clear" w:color="auto" w:fill="FFFFFF"/>
        </w:rPr>
        <w:t xml:space="preserve"> О. А. </w:t>
      </w:r>
      <w:proofErr w:type="spellStart"/>
      <w:r w:rsidRPr="00F239A6">
        <w:rPr>
          <w:rFonts w:ascii="Times New Roman" w:hAnsi="Times New Roman" w:cs="Times New Roman"/>
          <w:color w:val="13192E"/>
          <w:sz w:val="32"/>
          <w:szCs w:val="32"/>
          <w:shd w:val="clear" w:color="auto" w:fill="FFFFFF"/>
        </w:rPr>
        <w:t>Рыдзе</w:t>
      </w:r>
      <w:proofErr w:type="spellEnd"/>
      <w:r w:rsidRPr="00F239A6">
        <w:rPr>
          <w:rFonts w:ascii="Times New Roman" w:hAnsi="Times New Roman" w:cs="Times New Roman"/>
          <w:color w:val="13192E"/>
          <w:sz w:val="32"/>
          <w:szCs w:val="32"/>
          <w:shd w:val="clear" w:color="auto" w:fill="FFFFFF"/>
        </w:rPr>
        <w:t xml:space="preserve"> «Учебно-познавательная самостоятельность младшего школьника: научно-методическое сопровождение процесса формирования»</w:t>
      </w:r>
    </w:p>
    <w:p w:rsidR="006F3642" w:rsidRPr="00F239A6" w:rsidRDefault="00F239A6" w:rsidP="006F36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239A6">
        <w:rPr>
          <w:rFonts w:ascii="Times New Roman" w:hAnsi="Times New Roman" w:cs="Times New Roman"/>
          <w:sz w:val="32"/>
          <w:szCs w:val="32"/>
        </w:rPr>
        <w:t>Э.А.Левин</w:t>
      </w:r>
      <w:proofErr w:type="spellEnd"/>
      <w:r w:rsidRPr="00F239A6">
        <w:rPr>
          <w:rFonts w:ascii="Times New Roman" w:hAnsi="Times New Roman" w:cs="Times New Roman"/>
          <w:sz w:val="32"/>
          <w:szCs w:val="32"/>
        </w:rPr>
        <w:t>, О.И. Прокофьева «Самообразование детей в школе»</w:t>
      </w:r>
    </w:p>
    <w:p w:rsidR="00F239A6" w:rsidRPr="00F239A6" w:rsidRDefault="00F239A6" w:rsidP="006F36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239A6">
        <w:rPr>
          <w:rFonts w:ascii="Times New Roman" w:hAnsi="Times New Roman" w:cs="Times New Roman"/>
          <w:sz w:val="32"/>
          <w:szCs w:val="32"/>
        </w:rPr>
        <w:t xml:space="preserve">Т.С. </w:t>
      </w:r>
      <w:proofErr w:type="spellStart"/>
      <w:r w:rsidRPr="00F239A6">
        <w:rPr>
          <w:rFonts w:ascii="Times New Roman" w:hAnsi="Times New Roman" w:cs="Times New Roman"/>
          <w:sz w:val="32"/>
          <w:szCs w:val="32"/>
        </w:rPr>
        <w:t>Гарькавая</w:t>
      </w:r>
      <w:proofErr w:type="spellEnd"/>
      <w:r w:rsidRPr="00F239A6">
        <w:rPr>
          <w:rFonts w:ascii="Times New Roman" w:hAnsi="Times New Roman" w:cs="Times New Roman"/>
          <w:sz w:val="32"/>
          <w:szCs w:val="32"/>
        </w:rPr>
        <w:t xml:space="preserve"> «Как научить младших школьников учиться самостоятельно»</w:t>
      </w:r>
    </w:p>
    <w:p w:rsidR="00F239A6" w:rsidRPr="00F239A6" w:rsidRDefault="00F239A6" w:rsidP="006F36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239A6">
        <w:rPr>
          <w:rFonts w:ascii="Times New Roman" w:hAnsi="Times New Roman" w:cs="Times New Roman"/>
          <w:sz w:val="32"/>
          <w:szCs w:val="32"/>
        </w:rPr>
        <w:t xml:space="preserve">Н.А. </w:t>
      </w:r>
      <w:proofErr w:type="spellStart"/>
      <w:r w:rsidRPr="00F239A6">
        <w:rPr>
          <w:rFonts w:ascii="Times New Roman" w:hAnsi="Times New Roman" w:cs="Times New Roman"/>
          <w:sz w:val="32"/>
          <w:szCs w:val="32"/>
        </w:rPr>
        <w:t>Строгова</w:t>
      </w:r>
      <w:proofErr w:type="spellEnd"/>
      <w:r w:rsidRPr="00F239A6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F239A6">
        <w:rPr>
          <w:rFonts w:ascii="Times New Roman" w:hAnsi="Times New Roman" w:cs="Times New Roman"/>
          <w:sz w:val="32"/>
          <w:szCs w:val="32"/>
        </w:rPr>
        <w:t>Сказкотерапия</w:t>
      </w:r>
      <w:proofErr w:type="spellEnd"/>
      <w:r w:rsidRPr="00F239A6">
        <w:rPr>
          <w:rFonts w:ascii="Times New Roman" w:hAnsi="Times New Roman" w:cs="Times New Roman"/>
          <w:sz w:val="32"/>
          <w:szCs w:val="32"/>
        </w:rPr>
        <w:t xml:space="preserve"> для детей дошкольного и младшего школьного возраста»</w:t>
      </w:r>
    </w:p>
    <w:sectPr w:rsidR="00F239A6" w:rsidRPr="00F239A6" w:rsidSect="009C6A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50BA5"/>
    <w:multiLevelType w:val="hybridMultilevel"/>
    <w:tmpl w:val="B22A8EF0"/>
    <w:lvl w:ilvl="0" w:tplc="F536DA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0254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96D0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AE31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1C56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5666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63D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9E3A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5EC3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A27E4"/>
    <w:multiLevelType w:val="multilevel"/>
    <w:tmpl w:val="1AE41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91312B"/>
    <w:multiLevelType w:val="hybridMultilevel"/>
    <w:tmpl w:val="F800A42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6F1A7A88"/>
    <w:multiLevelType w:val="hybridMultilevel"/>
    <w:tmpl w:val="17E4FD26"/>
    <w:lvl w:ilvl="0" w:tplc="311669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6C01E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7266F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567C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EC93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D8A4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8B4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66C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F80E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D4BD3"/>
    <w:multiLevelType w:val="hybridMultilevel"/>
    <w:tmpl w:val="44EA5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42"/>
    <w:rsid w:val="00197550"/>
    <w:rsid w:val="00390004"/>
    <w:rsid w:val="004338BC"/>
    <w:rsid w:val="006F3642"/>
    <w:rsid w:val="00850F21"/>
    <w:rsid w:val="00D9275B"/>
    <w:rsid w:val="00F2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0C325-515E-4E39-BB9D-0AC1E9E2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642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642"/>
    <w:pPr>
      <w:ind w:left="720"/>
      <w:contextualSpacing/>
    </w:pPr>
  </w:style>
  <w:style w:type="paragraph" w:customStyle="1" w:styleId="c0">
    <w:name w:val="c0"/>
    <w:basedOn w:val="a"/>
    <w:rsid w:val="006F3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F3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123</cp:lastModifiedBy>
  <cp:revision>2</cp:revision>
  <dcterms:created xsi:type="dcterms:W3CDTF">2024-12-23T07:24:00Z</dcterms:created>
  <dcterms:modified xsi:type="dcterms:W3CDTF">2024-12-23T07:24:00Z</dcterms:modified>
</cp:coreProperties>
</file>