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b/>
          <w:color w:val="000000"/>
          <w:sz w:val="28"/>
          <w:szCs w:val="28"/>
          <w:lang w:val="ru-RU"/>
        </w:rPr>
        <w:t xml:space="preserve">Развитие </w:t>
      </w:r>
      <w:r>
        <w:rPr>
          <w:rFonts w:cs="Times New Roman" w:ascii="Tinos" w:hAnsi="Tinos"/>
          <w:b/>
          <w:color w:val="000000"/>
          <w:sz w:val="28"/>
          <w:szCs w:val="28"/>
          <w:u w:val="none"/>
          <w:lang w:val="ru-RU"/>
        </w:rPr>
        <w:t>читательской</w:t>
      </w:r>
      <w:r>
        <w:rPr>
          <w:rFonts w:cs="Times New Roman" w:ascii="Tinos" w:hAnsi="Tinos"/>
          <w:b/>
          <w:color w:val="000000"/>
          <w:sz w:val="28"/>
          <w:szCs w:val="28"/>
          <w:lang w:val="ru-RU"/>
        </w:rPr>
        <w:t xml:space="preserve"> грамотности в начальной школе, </w:t>
      </w:r>
    </w:p>
    <w:p>
      <w:pPr>
        <w:pStyle w:val="Normal"/>
        <w:spacing w:lineRule="auto" w:line="240" w:before="0" w:after="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b/>
          <w:color w:val="000000"/>
          <w:sz w:val="28"/>
          <w:szCs w:val="28"/>
          <w:lang w:val="ru-RU"/>
        </w:rPr>
        <w:t xml:space="preserve">как одного из компонентов функциональной грамотности учащихся, </w:t>
      </w:r>
    </w:p>
    <w:p>
      <w:pPr>
        <w:pStyle w:val="Normal"/>
        <w:spacing w:lineRule="auto" w:line="240" w:before="0" w:after="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b/>
          <w:color w:val="000000"/>
          <w:sz w:val="28"/>
          <w:szCs w:val="28"/>
          <w:lang w:val="ru-RU"/>
        </w:rPr>
        <w:t>с применением современных технологий.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bCs/>
          <w:iCs/>
          <w:lang w:val="ru-RU" w:eastAsia="en-GB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Cs/>
          <w:iCs/>
          <w:color w:val="000000"/>
          <w:sz w:val="28"/>
          <w:szCs w:val="28"/>
          <w:lang w:val="ru-RU" w:eastAsia="en-GB"/>
        </w:rPr>
        <w:t xml:space="preserve">«Читать – это ещё ничего не значит: 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Cs/>
          <w:iCs/>
          <w:color w:val="000000"/>
          <w:sz w:val="28"/>
          <w:szCs w:val="28"/>
          <w:lang w:val="ru-RU" w:eastAsia="en-GB"/>
        </w:rPr>
        <w:t>что читать и как понимать читаемое – вот в чём главное дело».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Cs/>
          <w:iCs/>
          <w:color w:val="000000"/>
          <w:sz w:val="28"/>
          <w:szCs w:val="28"/>
          <w:lang w:val="ru-RU" w:eastAsia="en-GB"/>
        </w:rPr>
        <w:t>К. Д. Ушинский</w:t>
      </w:r>
    </w:p>
    <w:p>
      <w:pPr>
        <w:pStyle w:val="Normal"/>
        <w:spacing w:lineRule="auto" w:line="240" w:before="0" w:after="0"/>
        <w:ind w:firstLine="720"/>
        <w:jc w:val="both"/>
        <w:rPr>
          <w:rFonts w:eastAsia="Times New Roman" w:cs="Times New Roman"/>
          <w:lang w:val="ru-RU" w:eastAsia="en-GB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 xml:space="preserve">Базовым навыком функциональной грамотности младших школьников считается </w:t>
      </w:r>
      <w:r>
        <w:rPr>
          <w:rFonts w:eastAsia="Times New Roman" w:cs="Times New Roman" w:ascii="Tinos" w:hAnsi="Tinos"/>
          <w:bCs/>
          <w:i/>
          <w:color w:val="000000"/>
          <w:sz w:val="28"/>
          <w:szCs w:val="28"/>
          <w:lang w:val="ru-RU" w:eastAsia="en-GB"/>
        </w:rPr>
        <w:t>читательская грамотность</w:t>
      </w:r>
      <w:r>
        <w:rPr>
          <w:rFonts w:eastAsia="Times New Roman" w:cs="Times New Roman" w:ascii="Tinos" w:hAnsi="Tinos"/>
          <w:b/>
          <w:bCs/>
          <w:color w:val="000000"/>
          <w:sz w:val="28"/>
          <w:szCs w:val="28"/>
          <w:lang w:val="ru-RU" w:eastAsia="en-GB"/>
        </w:rPr>
        <w:t xml:space="preserve"> – </w:t>
      </w:r>
      <w:r>
        <w:rPr>
          <w:rFonts w:eastAsia="Times New Roman" w:cs="Times New Roman" w:ascii="Tinos" w:hAnsi="Tinos"/>
          <w:bCs/>
          <w:color w:val="000000"/>
          <w:sz w:val="28"/>
          <w:szCs w:val="28"/>
          <w:lang w:val="ru-RU" w:eastAsia="en-GB"/>
        </w:rPr>
        <w:t xml:space="preserve">это </w:t>
      </w: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умение человека понимать и использовать письменные тексты, анализировать, изучать их для решения своих жизненных задач. Те сведения, которые читатель получает из текста, должны расширять его знания и возможности в жизни.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 xml:space="preserve">Раскрыв понятие </w:t>
      </w:r>
      <w:r>
        <w:rPr>
          <w:rFonts w:eastAsia="Times New Roman" w:cs="Times New Roman" w:ascii="Tinos" w:hAnsi="Tinos"/>
          <w:i/>
          <w:iCs/>
          <w:color w:val="000000"/>
          <w:sz w:val="28"/>
          <w:szCs w:val="28"/>
          <w:lang w:val="ru-RU" w:eastAsia="en-GB"/>
        </w:rPr>
        <w:t xml:space="preserve">«читательская грамотность», </w:t>
      </w: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можно сделать вывод, что для того, чтобы опереться на чтение как на основной вид учебной деятельности в школе, у детей должны быть сформированы специальные читательские умения. Можно выделить следующие этапы формирования умений по работе с текстом в начальной школе:</w:t>
      </w:r>
    </w:p>
    <w:p>
      <w:pPr>
        <w:pStyle w:val="Normal"/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Cs/>
          <w:color w:val="000000"/>
          <w:sz w:val="28"/>
          <w:szCs w:val="28"/>
          <w:lang w:val="ru-RU" w:eastAsia="en-GB"/>
        </w:rPr>
        <w:t xml:space="preserve">1 класс: </w:t>
      </w: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учитель обучает детей читать и понимать смысл прочитанного текста.</w:t>
      </w:r>
    </w:p>
    <w:p>
      <w:pPr>
        <w:pStyle w:val="Normal"/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Cs/>
          <w:color w:val="000000"/>
          <w:sz w:val="28"/>
          <w:szCs w:val="28"/>
          <w:lang w:val="ru-RU" w:eastAsia="en-GB"/>
        </w:rPr>
        <w:t xml:space="preserve">2 класс: </w:t>
      </w: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>
      <w:pPr>
        <w:pStyle w:val="Normal"/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Cs/>
          <w:color w:val="000000"/>
          <w:sz w:val="28"/>
          <w:szCs w:val="28"/>
          <w:lang w:val="ru-RU" w:eastAsia="en-GB"/>
        </w:rPr>
        <w:t xml:space="preserve">3-4 классы: </w:t>
      </w: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учитель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Формировать читательскую грамотность необходимо на любом уроке. Однако базовым предметом для этого является урок литературного чтения. Цель уроков литературного чтения в начальной школе состоит не только в обучении детей чтению художественной литературы, подготовке к её систематическому изучению в средней школе, но и в формировании интереса к чтению, овладении приёмами понимания прочитанного.</w:t>
      </w:r>
    </w:p>
    <w:p>
      <w:pPr>
        <w:pStyle w:val="Normal"/>
        <w:spacing w:lineRule="auto" w:line="240" w:before="0" w:after="0"/>
        <w:ind w:firstLine="72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Курс «Литературное чтение» имеет большое значение для дальнейшего развития и для успешного обучения выпускника начальной школы. Важно научить младшего школьника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/>
          <w:sz w:val="28"/>
          <w:szCs w:val="28"/>
          <w:lang w:val="ru-RU" w:eastAsia="en-GB"/>
        </w:rPr>
        <w:t>Важно помнить, что эффективность данной работы прежде всего зависит от учителя,  задача учителя, выступать организатором учебной деятельности, стать заинтересованным и интересным соучастником этого процесса. Тогда с уверенностью можно будет сказать словами И.Г.Песталоцци: «Мои ученики будут узнавать новое не только от меня; они будут открывать это новое сами».</w:t>
      </w:r>
    </w:p>
    <w:p>
      <w:pPr>
        <w:pStyle w:val="ListParagraph"/>
        <w:spacing w:lineRule="auto" w:line="240" w:before="0" w:after="0"/>
        <w:contextualSpacing w:val="false"/>
        <w:jc w:val="both"/>
        <w:rPr>
          <w:rFonts w:ascii="Tinos" w:hAnsi="Tinos" w:eastAsia="Times New Roman" w:cs="Times New Roman"/>
          <w:color w:val="000000"/>
          <w:sz w:val="28"/>
          <w:szCs w:val="28"/>
          <w:u w:val="single"/>
          <w:lang w:eastAsia="en-GB"/>
        </w:rPr>
      </w:pPr>
      <w:r>
        <w:rPr>
          <w:rFonts w:eastAsia="Times New Roman" w:cs="Times New Roman" w:ascii="Tinos" w:hAnsi="Tinos"/>
          <w:color w:val="000000"/>
          <w:sz w:val="28"/>
          <w:szCs w:val="28"/>
          <w:u w:val="single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Times New Roman" w:cs="Times New Roman"/>
          <w:color w:val="000000"/>
          <w:sz w:val="28"/>
          <w:szCs w:val="28"/>
          <w:u w:val="single"/>
          <w:lang w:val="ru-RU" w:eastAsia="en-GB"/>
        </w:rPr>
      </w:pPr>
      <w:r>
        <w:rPr>
          <w:rFonts w:eastAsia="Times New Roman" w:cs="Times New Roman" w:ascii="Tinos" w:hAnsi="Tinos"/>
          <w:color w:val="000000"/>
          <w:sz w:val="28"/>
          <w:szCs w:val="28"/>
          <w:u w:val="single"/>
          <w:lang w:val="ru-RU" w:eastAsia="en-GB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477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167c00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1ac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400d1"/>
    <w:pPr>
      <w:spacing w:lineRule="auto" w:line="276" w:before="0" w:after="200"/>
      <w:ind w:left="720" w:hanging="0"/>
      <w:contextualSpacing/>
    </w:pPr>
    <w:rPr>
      <w:rFonts w:eastAsia="" w:eastAsiaTheme="minorEastAsia"/>
      <w:lang w:val="ru-RU"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1a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LibreOffice/7.5.3.2$Linux_X86_64 LibreOffice_project/50$Build-2</Application>
  <AppVersion>15.0000</AppVersion>
  <Pages>1</Pages>
  <Words>329</Words>
  <Characters>2244</Characters>
  <CharactersWithSpaces>2566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2021-01-06T11:15:00Z</dcterms:created>
  <dc:creator>Nataly</dc:creator>
  <dc:description/>
  <dc:language>ru-RU</dc:language>
  <cp:lastModifiedBy/>
  <cp:lastPrinted>2021-03-22T08:46:00Z</cp:lastPrinted>
  <dcterms:modified xsi:type="dcterms:W3CDTF">2024-12-24T16:49:57Z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