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65FD1" w14:textId="317EFE22" w:rsidR="00565258" w:rsidRPr="00F36EF2" w:rsidRDefault="00565258" w:rsidP="00565258">
      <w:pPr>
        <w:spacing w:after="200" w:line="276" w:lineRule="auto"/>
        <w:jc w:val="left"/>
        <w:rPr>
          <w:sz w:val="28"/>
          <w:szCs w:val="28"/>
        </w:rPr>
      </w:pPr>
      <w:r w:rsidRPr="00F36EF2">
        <w:rPr>
          <w:sz w:val="28"/>
          <w:szCs w:val="28"/>
        </w:rPr>
        <w:t>УДК</w:t>
      </w:r>
      <w:r w:rsidR="009918EC" w:rsidRPr="00F36EF2">
        <w:rPr>
          <w:sz w:val="28"/>
          <w:szCs w:val="28"/>
        </w:rPr>
        <w:t xml:space="preserve"> </w:t>
      </w:r>
      <w:r w:rsidR="00451947" w:rsidRPr="00451947">
        <w:rPr>
          <w:sz w:val="28"/>
          <w:szCs w:val="28"/>
        </w:rPr>
        <w:t>333.012.1</w:t>
      </w:r>
    </w:p>
    <w:p w14:paraId="4BE6B0DD" w14:textId="64963DB0" w:rsidR="00565258" w:rsidRPr="00F36EF2" w:rsidRDefault="00BD5332" w:rsidP="00565258">
      <w:pPr>
        <w:spacing w:after="200" w:line="276" w:lineRule="auto"/>
        <w:jc w:val="center"/>
        <w:rPr>
          <w:b/>
          <w:sz w:val="28"/>
          <w:szCs w:val="28"/>
        </w:rPr>
      </w:pPr>
      <w:r w:rsidRPr="00F36EF2">
        <w:rPr>
          <w:b/>
          <w:sz w:val="28"/>
          <w:szCs w:val="28"/>
        </w:rPr>
        <w:t>Инвентаризация земель</w:t>
      </w:r>
    </w:p>
    <w:p w14:paraId="6C1BE340" w14:textId="77777777" w:rsidR="00565258" w:rsidRPr="00F36EF2" w:rsidRDefault="00565258" w:rsidP="00565258">
      <w:pPr>
        <w:spacing w:after="200" w:line="276" w:lineRule="auto"/>
        <w:jc w:val="right"/>
        <w:rPr>
          <w:b/>
          <w:sz w:val="28"/>
          <w:szCs w:val="28"/>
        </w:rPr>
      </w:pPr>
      <w:r w:rsidRPr="00F36EF2">
        <w:rPr>
          <w:b/>
          <w:sz w:val="28"/>
          <w:szCs w:val="28"/>
        </w:rPr>
        <w:t>Гранкин Владимир Филиппович</w:t>
      </w:r>
    </w:p>
    <w:p w14:paraId="04EA0DB5" w14:textId="77777777" w:rsidR="00565258" w:rsidRPr="00F36EF2" w:rsidRDefault="00565258" w:rsidP="00565258">
      <w:pPr>
        <w:wordWrap w:val="0"/>
        <w:spacing w:after="200" w:line="276" w:lineRule="auto"/>
        <w:jc w:val="right"/>
        <w:rPr>
          <w:sz w:val="28"/>
          <w:szCs w:val="28"/>
        </w:rPr>
      </w:pPr>
      <w:r w:rsidRPr="00F36EF2">
        <w:rPr>
          <w:sz w:val="28"/>
          <w:szCs w:val="28"/>
        </w:rPr>
        <w:t>Доктор экономических наук, профессор кафеды “Экспертизы и управления недвижимо-</w:t>
      </w:r>
    </w:p>
    <w:p w14:paraId="221C8B2F" w14:textId="77777777" w:rsidR="00565258" w:rsidRPr="00F36EF2" w:rsidRDefault="00565258" w:rsidP="00565258">
      <w:pPr>
        <w:wordWrap w:val="0"/>
        <w:spacing w:after="200" w:line="276" w:lineRule="auto"/>
        <w:jc w:val="right"/>
        <w:rPr>
          <w:sz w:val="28"/>
          <w:szCs w:val="28"/>
        </w:rPr>
      </w:pPr>
      <w:r w:rsidRPr="00F36EF2">
        <w:rPr>
          <w:sz w:val="28"/>
          <w:szCs w:val="28"/>
        </w:rPr>
        <w:t>стью, горного дела” ЮЗГУ “Юго-Западный Государственный Университет”</w:t>
      </w:r>
    </w:p>
    <w:p w14:paraId="3C1446EB" w14:textId="77777777" w:rsidR="00565258" w:rsidRPr="00F36EF2" w:rsidRDefault="00565258" w:rsidP="00565258">
      <w:pPr>
        <w:wordWrap w:val="0"/>
        <w:spacing w:after="200" w:line="276" w:lineRule="auto"/>
        <w:jc w:val="right"/>
        <w:rPr>
          <w:sz w:val="28"/>
          <w:szCs w:val="28"/>
        </w:rPr>
      </w:pPr>
      <w:r w:rsidRPr="00F36EF2">
        <w:rPr>
          <w:sz w:val="28"/>
          <w:szCs w:val="28"/>
        </w:rPr>
        <w:t>Россия, г. Курск</w:t>
      </w:r>
    </w:p>
    <w:p w14:paraId="70F16BBA" w14:textId="77777777" w:rsidR="00565258" w:rsidRPr="00F36EF2" w:rsidRDefault="00565258" w:rsidP="00565258">
      <w:pPr>
        <w:wordWrap w:val="0"/>
        <w:spacing w:after="200" w:line="276" w:lineRule="auto"/>
        <w:jc w:val="right"/>
        <w:rPr>
          <w:sz w:val="28"/>
          <w:szCs w:val="28"/>
        </w:rPr>
      </w:pPr>
      <w:r w:rsidRPr="00F36EF2">
        <w:rPr>
          <w:sz w:val="28"/>
          <w:szCs w:val="28"/>
          <w:lang w:val="en-US"/>
        </w:rPr>
        <w:t>grankin</w:t>
      </w:r>
      <w:r w:rsidRPr="00F36EF2">
        <w:rPr>
          <w:sz w:val="28"/>
          <w:szCs w:val="28"/>
        </w:rPr>
        <w:t>048@</w:t>
      </w:r>
      <w:r w:rsidRPr="00F36EF2">
        <w:rPr>
          <w:sz w:val="28"/>
          <w:szCs w:val="28"/>
          <w:lang w:val="en-US"/>
        </w:rPr>
        <w:t>yandex</w:t>
      </w:r>
      <w:r w:rsidRPr="00F36EF2">
        <w:rPr>
          <w:sz w:val="28"/>
          <w:szCs w:val="28"/>
        </w:rPr>
        <w:t>.</w:t>
      </w:r>
      <w:r w:rsidRPr="00F36EF2">
        <w:rPr>
          <w:sz w:val="28"/>
          <w:szCs w:val="28"/>
          <w:lang w:val="en-US"/>
        </w:rPr>
        <w:t>ru</w:t>
      </w:r>
    </w:p>
    <w:p w14:paraId="78BEADE9" w14:textId="04E71439" w:rsidR="00565258" w:rsidRPr="00F36EF2" w:rsidRDefault="00BD5332" w:rsidP="00565258">
      <w:pPr>
        <w:spacing w:after="200" w:line="276" w:lineRule="auto"/>
        <w:jc w:val="right"/>
        <w:rPr>
          <w:sz w:val="28"/>
          <w:szCs w:val="28"/>
        </w:rPr>
      </w:pPr>
      <w:r w:rsidRPr="00F36EF2">
        <w:rPr>
          <w:sz w:val="28"/>
          <w:szCs w:val="28"/>
        </w:rPr>
        <w:t>Докукин</w:t>
      </w:r>
      <w:r w:rsidR="00565258" w:rsidRPr="00F36EF2">
        <w:rPr>
          <w:sz w:val="28"/>
          <w:szCs w:val="28"/>
        </w:rPr>
        <w:t xml:space="preserve"> Андрей </w:t>
      </w:r>
      <w:r w:rsidRPr="00F36EF2">
        <w:rPr>
          <w:sz w:val="28"/>
          <w:szCs w:val="28"/>
        </w:rPr>
        <w:t>Александрович</w:t>
      </w:r>
    </w:p>
    <w:p w14:paraId="4622C0DA" w14:textId="77777777" w:rsidR="00565258" w:rsidRPr="00F36EF2" w:rsidRDefault="00565258" w:rsidP="00565258">
      <w:pPr>
        <w:spacing w:after="200" w:line="276" w:lineRule="auto"/>
        <w:jc w:val="right"/>
        <w:rPr>
          <w:sz w:val="28"/>
          <w:szCs w:val="28"/>
        </w:rPr>
      </w:pPr>
      <w:r w:rsidRPr="00F36EF2">
        <w:rPr>
          <w:sz w:val="28"/>
          <w:szCs w:val="28"/>
        </w:rPr>
        <w:t>Студент ФСА, кафедры “Экспертизы и управления недвижимостью, горного дела”</w:t>
      </w:r>
    </w:p>
    <w:p w14:paraId="3E4D32C1" w14:textId="77777777" w:rsidR="00565258" w:rsidRPr="00F36EF2" w:rsidRDefault="00565258" w:rsidP="00565258">
      <w:pPr>
        <w:spacing w:after="200" w:line="276" w:lineRule="auto"/>
        <w:jc w:val="right"/>
        <w:rPr>
          <w:sz w:val="28"/>
          <w:szCs w:val="28"/>
        </w:rPr>
      </w:pPr>
      <w:r w:rsidRPr="00F36EF2">
        <w:rPr>
          <w:sz w:val="28"/>
          <w:szCs w:val="28"/>
        </w:rPr>
        <w:t>ЮЗГУ “Юго-Западный Государственный университет”</w:t>
      </w:r>
    </w:p>
    <w:p w14:paraId="32A0DB7F" w14:textId="77777777" w:rsidR="00565258" w:rsidRPr="00F36EF2" w:rsidRDefault="00565258" w:rsidP="00565258">
      <w:pPr>
        <w:spacing w:after="200" w:line="276" w:lineRule="auto"/>
        <w:jc w:val="right"/>
        <w:rPr>
          <w:sz w:val="28"/>
          <w:szCs w:val="28"/>
        </w:rPr>
      </w:pPr>
      <w:r w:rsidRPr="00F36EF2">
        <w:rPr>
          <w:sz w:val="28"/>
          <w:szCs w:val="28"/>
        </w:rPr>
        <w:t>Россия, г. Курск</w:t>
      </w:r>
    </w:p>
    <w:p w14:paraId="6011789E" w14:textId="646A5270" w:rsidR="00565258" w:rsidRPr="00F36EF2" w:rsidRDefault="005E3EA4" w:rsidP="00565258">
      <w:pPr>
        <w:spacing w:after="200" w:line="276" w:lineRule="auto"/>
        <w:jc w:val="right"/>
        <w:rPr>
          <w:sz w:val="28"/>
          <w:szCs w:val="28"/>
        </w:rPr>
      </w:pPr>
      <w:hyperlink r:id="rId5" w:history="1">
        <w:r w:rsidR="00BD5332" w:rsidRPr="00F36EF2">
          <w:rPr>
            <w:rStyle w:val="a3"/>
            <w:sz w:val="28"/>
            <w:szCs w:val="28"/>
            <w:lang w:val="en-US"/>
          </w:rPr>
          <w:t>andrey</w:t>
        </w:r>
        <w:r w:rsidR="00BD5332" w:rsidRPr="00451947">
          <w:rPr>
            <w:rStyle w:val="a3"/>
            <w:sz w:val="28"/>
            <w:szCs w:val="28"/>
          </w:rPr>
          <w:t>.</w:t>
        </w:r>
        <w:r w:rsidR="00BD5332" w:rsidRPr="00F36EF2">
          <w:rPr>
            <w:rStyle w:val="a3"/>
            <w:sz w:val="28"/>
            <w:szCs w:val="28"/>
            <w:lang w:val="en-US"/>
          </w:rPr>
          <w:t>dokukin</w:t>
        </w:r>
        <w:r w:rsidR="00BD5332" w:rsidRPr="00451947">
          <w:rPr>
            <w:rStyle w:val="a3"/>
            <w:sz w:val="28"/>
            <w:szCs w:val="28"/>
          </w:rPr>
          <w:t>15</w:t>
        </w:r>
        <w:r w:rsidR="00BD5332" w:rsidRPr="00F36EF2">
          <w:rPr>
            <w:rStyle w:val="a3"/>
            <w:sz w:val="28"/>
            <w:szCs w:val="28"/>
          </w:rPr>
          <w:t>@</w:t>
        </w:r>
        <w:r w:rsidR="00BD5332" w:rsidRPr="00F36EF2">
          <w:rPr>
            <w:rStyle w:val="a3"/>
            <w:sz w:val="28"/>
            <w:szCs w:val="28"/>
            <w:lang w:val="en-US"/>
          </w:rPr>
          <w:t>yandex</w:t>
        </w:r>
        <w:r w:rsidR="00BD5332" w:rsidRPr="00F36EF2">
          <w:rPr>
            <w:rStyle w:val="a3"/>
            <w:sz w:val="28"/>
            <w:szCs w:val="28"/>
          </w:rPr>
          <w:t>.</w:t>
        </w:r>
        <w:r w:rsidR="00BD5332" w:rsidRPr="00F36EF2">
          <w:rPr>
            <w:rStyle w:val="a3"/>
            <w:sz w:val="28"/>
            <w:szCs w:val="28"/>
            <w:lang w:val="en-US"/>
          </w:rPr>
          <w:t>ru</w:t>
        </w:r>
      </w:hyperlink>
    </w:p>
    <w:p w14:paraId="194D2B4E" w14:textId="669098BA" w:rsidR="00565258" w:rsidRPr="00F36EF2" w:rsidRDefault="00565258" w:rsidP="00565258">
      <w:pPr>
        <w:spacing w:after="200" w:line="276" w:lineRule="auto"/>
        <w:jc w:val="center"/>
        <w:rPr>
          <w:b/>
          <w:color w:val="1F1F1F"/>
          <w:sz w:val="28"/>
          <w:szCs w:val="28"/>
          <w:shd w:val="clear" w:color="auto" w:fill="F8F9FA"/>
          <w:lang w:val="en-US"/>
        </w:rPr>
      </w:pPr>
      <w:r w:rsidRPr="005E3EA4">
        <w:rPr>
          <w:sz w:val="28"/>
          <w:szCs w:val="28"/>
          <w:lang w:val="en-US"/>
        </w:rPr>
        <w:br/>
      </w:r>
      <w:r w:rsidR="005E3EA4" w:rsidRPr="005E3EA4">
        <w:rPr>
          <w:b/>
          <w:color w:val="1F1F1F"/>
          <w:sz w:val="28"/>
          <w:szCs w:val="28"/>
          <w:shd w:val="clear" w:color="auto" w:fill="F8F9FA"/>
          <w:lang w:val="en-US"/>
        </w:rPr>
        <w:t>Land inventory</w:t>
      </w:r>
    </w:p>
    <w:p w14:paraId="40830403" w14:textId="77777777" w:rsidR="00565258" w:rsidRPr="00F36EF2" w:rsidRDefault="00565258" w:rsidP="00565258">
      <w:pPr>
        <w:spacing w:after="200" w:line="276" w:lineRule="auto"/>
        <w:jc w:val="right"/>
        <w:rPr>
          <w:b/>
          <w:color w:val="1F1F1F"/>
          <w:sz w:val="28"/>
          <w:szCs w:val="28"/>
          <w:shd w:val="clear" w:color="auto" w:fill="F8F9FA"/>
          <w:lang w:val="en-US"/>
        </w:rPr>
      </w:pPr>
      <w:r w:rsidRPr="00F36EF2">
        <w:rPr>
          <w:b/>
          <w:color w:val="1F1F1F"/>
          <w:sz w:val="28"/>
          <w:szCs w:val="28"/>
          <w:shd w:val="clear" w:color="auto" w:fill="F8F9FA"/>
          <w:lang w:val="en-US"/>
        </w:rPr>
        <w:t>Grankin Vladimir Filippovich</w:t>
      </w:r>
    </w:p>
    <w:p w14:paraId="7D3DB529" w14:textId="77777777" w:rsidR="00565258" w:rsidRPr="00F36EF2" w:rsidRDefault="00565258" w:rsidP="00565258">
      <w:pPr>
        <w:spacing w:after="200" w:line="276" w:lineRule="auto"/>
        <w:jc w:val="right"/>
        <w:rPr>
          <w:b/>
          <w:color w:val="1F1F1F"/>
          <w:sz w:val="28"/>
          <w:szCs w:val="28"/>
          <w:shd w:val="clear" w:color="auto" w:fill="F8F9FA"/>
          <w:lang w:val="en-US"/>
        </w:rPr>
      </w:pPr>
      <w:r w:rsidRPr="00F36EF2">
        <w:rPr>
          <w:color w:val="1F1F1F"/>
          <w:sz w:val="28"/>
          <w:szCs w:val="28"/>
          <w:shd w:val="clear" w:color="auto" w:fill="F8F9FA"/>
          <w:lang w:val="en-US"/>
        </w:rPr>
        <w:t>Doctor of Economics, Professor of the Department of "Expertise and Management of Real Estate, Mining" Southwestern State University "Southwestern State University"</w:t>
      </w:r>
    </w:p>
    <w:p w14:paraId="435BF070" w14:textId="77777777" w:rsidR="00565258" w:rsidRPr="00F36EF2" w:rsidRDefault="00565258" w:rsidP="00565258">
      <w:pPr>
        <w:spacing w:after="200" w:line="276" w:lineRule="auto"/>
        <w:jc w:val="right"/>
        <w:rPr>
          <w:b/>
          <w:color w:val="1F1F1F"/>
          <w:sz w:val="28"/>
          <w:szCs w:val="28"/>
          <w:shd w:val="clear" w:color="auto" w:fill="F8F9FA"/>
          <w:lang w:val="en-US"/>
        </w:rPr>
      </w:pPr>
      <w:r w:rsidRPr="00F36EF2">
        <w:rPr>
          <w:color w:val="1F1F1F"/>
          <w:sz w:val="28"/>
          <w:szCs w:val="28"/>
          <w:shd w:val="clear" w:color="auto" w:fill="F8F9FA"/>
          <w:lang w:val="en-US"/>
        </w:rPr>
        <w:t>Russia. Kursk.</w:t>
      </w:r>
    </w:p>
    <w:p w14:paraId="3923CCFC" w14:textId="77777777" w:rsidR="00565258" w:rsidRPr="00F36EF2" w:rsidRDefault="00565258" w:rsidP="00565258">
      <w:pPr>
        <w:spacing w:after="200" w:line="276" w:lineRule="auto"/>
        <w:jc w:val="right"/>
        <w:rPr>
          <w:color w:val="1F1F1F"/>
          <w:sz w:val="28"/>
          <w:szCs w:val="28"/>
          <w:shd w:val="clear" w:color="auto" w:fill="F8F9FA"/>
          <w:lang w:val="en-US"/>
        </w:rPr>
      </w:pPr>
      <w:r w:rsidRPr="00F36EF2">
        <w:rPr>
          <w:b/>
          <w:color w:val="1F1F1F"/>
          <w:sz w:val="28"/>
          <w:szCs w:val="28"/>
          <w:shd w:val="clear" w:color="auto" w:fill="F8F9FA"/>
          <w:lang w:val="en-US"/>
        </w:rPr>
        <w:t xml:space="preserve"> </w:t>
      </w:r>
      <w:r w:rsidRPr="00F36EF2">
        <w:rPr>
          <w:color w:val="1F1F1F"/>
          <w:sz w:val="28"/>
          <w:szCs w:val="28"/>
          <w:shd w:val="clear" w:color="auto" w:fill="F8F9FA"/>
          <w:lang w:val="en-US"/>
        </w:rPr>
        <w:t>grankin048@yandex.ru</w:t>
      </w:r>
    </w:p>
    <w:p w14:paraId="2D7BA049" w14:textId="6A8D365D" w:rsidR="00565258" w:rsidRPr="00451947" w:rsidRDefault="00BD5332" w:rsidP="00565258">
      <w:pPr>
        <w:wordWrap w:val="0"/>
        <w:spacing w:after="200" w:line="276" w:lineRule="auto"/>
        <w:jc w:val="right"/>
        <w:rPr>
          <w:b/>
          <w:color w:val="1F1F1F"/>
          <w:sz w:val="28"/>
          <w:szCs w:val="28"/>
          <w:shd w:val="clear" w:color="auto" w:fill="F8F9FA"/>
          <w:lang w:val="en-US"/>
        </w:rPr>
      </w:pPr>
      <w:r w:rsidRPr="00451947">
        <w:rPr>
          <w:b/>
          <w:color w:val="1F1F1F"/>
          <w:sz w:val="28"/>
          <w:szCs w:val="28"/>
          <w:shd w:val="clear" w:color="auto" w:fill="F8F9FA"/>
          <w:lang w:val="en-US"/>
        </w:rPr>
        <w:t>Dokukin Andrey Alexandrovich</w:t>
      </w:r>
    </w:p>
    <w:p w14:paraId="7AC0E7F5" w14:textId="77777777" w:rsidR="00565258" w:rsidRPr="00F36EF2" w:rsidRDefault="00565258" w:rsidP="00565258">
      <w:pPr>
        <w:spacing w:after="200" w:line="276" w:lineRule="auto"/>
        <w:jc w:val="right"/>
        <w:rPr>
          <w:color w:val="1F1F1F"/>
          <w:sz w:val="28"/>
          <w:szCs w:val="28"/>
          <w:shd w:val="clear" w:color="auto" w:fill="F8F9FA"/>
          <w:lang w:val="en-US"/>
        </w:rPr>
      </w:pPr>
      <w:r w:rsidRPr="00F36EF2">
        <w:rPr>
          <w:color w:val="1F1F1F"/>
          <w:sz w:val="28"/>
          <w:szCs w:val="28"/>
          <w:shd w:val="clear" w:color="auto" w:fill="F8F9FA"/>
          <w:lang w:val="en-US"/>
        </w:rPr>
        <w:t xml:space="preserve">Student of the FSA, Department of "Expertise and management of real estate, Mining" Southwestern State University "Southwestern State University" </w:t>
      </w:r>
    </w:p>
    <w:p w14:paraId="558FA13B" w14:textId="77777777" w:rsidR="00565258" w:rsidRPr="00F36EF2" w:rsidRDefault="00565258" w:rsidP="00565258">
      <w:pPr>
        <w:spacing w:after="200" w:line="276" w:lineRule="auto"/>
        <w:jc w:val="right"/>
        <w:rPr>
          <w:color w:val="1F1F1F"/>
          <w:sz w:val="28"/>
          <w:szCs w:val="28"/>
          <w:shd w:val="clear" w:color="auto" w:fill="F8F9FA"/>
          <w:lang w:val="en-US"/>
        </w:rPr>
      </w:pPr>
      <w:r w:rsidRPr="00F36EF2">
        <w:rPr>
          <w:color w:val="1F1F1F"/>
          <w:sz w:val="28"/>
          <w:szCs w:val="28"/>
          <w:shd w:val="clear" w:color="auto" w:fill="F8F9FA"/>
          <w:lang w:val="en-US"/>
        </w:rPr>
        <w:t>Russia.</w:t>
      </w:r>
      <w:r w:rsidRPr="00F36EF2">
        <w:rPr>
          <w:b/>
          <w:color w:val="1F1F1F"/>
          <w:sz w:val="28"/>
          <w:szCs w:val="28"/>
          <w:shd w:val="clear" w:color="auto" w:fill="F8F9FA"/>
          <w:lang w:val="en-US"/>
        </w:rPr>
        <w:t xml:space="preserve"> </w:t>
      </w:r>
      <w:r w:rsidRPr="00F36EF2">
        <w:rPr>
          <w:color w:val="1F1F1F"/>
          <w:sz w:val="28"/>
          <w:szCs w:val="28"/>
          <w:shd w:val="clear" w:color="auto" w:fill="F8F9FA"/>
          <w:lang w:val="en-US"/>
        </w:rPr>
        <w:t>Kursk.</w:t>
      </w:r>
    </w:p>
    <w:p w14:paraId="02293EC3" w14:textId="58071247" w:rsidR="009E7A6C" w:rsidRPr="00451947" w:rsidRDefault="005E3EA4" w:rsidP="009E7A6C">
      <w:pPr>
        <w:spacing w:after="200" w:line="276" w:lineRule="auto"/>
        <w:jc w:val="right"/>
        <w:rPr>
          <w:sz w:val="28"/>
          <w:szCs w:val="28"/>
          <w:lang w:val="en-US"/>
        </w:rPr>
      </w:pPr>
      <w:hyperlink r:id="rId6" w:history="1">
        <w:r w:rsidR="00BD5332" w:rsidRPr="00F36EF2">
          <w:rPr>
            <w:rStyle w:val="a3"/>
            <w:sz w:val="28"/>
            <w:szCs w:val="28"/>
            <w:lang w:val="en-US"/>
          </w:rPr>
          <w:t>andrey</w:t>
        </w:r>
        <w:r w:rsidR="00BD5332" w:rsidRPr="00451947">
          <w:rPr>
            <w:rStyle w:val="a3"/>
            <w:sz w:val="28"/>
            <w:szCs w:val="28"/>
            <w:lang w:val="en-US"/>
          </w:rPr>
          <w:t>.</w:t>
        </w:r>
        <w:r w:rsidR="00BD5332" w:rsidRPr="00F36EF2">
          <w:rPr>
            <w:rStyle w:val="a3"/>
            <w:sz w:val="28"/>
            <w:szCs w:val="28"/>
            <w:lang w:val="en-US"/>
          </w:rPr>
          <w:t>dokukin</w:t>
        </w:r>
        <w:r w:rsidR="00BD5332" w:rsidRPr="00451947">
          <w:rPr>
            <w:rStyle w:val="a3"/>
            <w:sz w:val="28"/>
            <w:szCs w:val="28"/>
            <w:lang w:val="en-US"/>
          </w:rPr>
          <w:t>15@</w:t>
        </w:r>
        <w:r w:rsidR="00BD5332" w:rsidRPr="00F36EF2">
          <w:rPr>
            <w:rStyle w:val="a3"/>
            <w:sz w:val="28"/>
            <w:szCs w:val="28"/>
            <w:lang w:val="en-US"/>
          </w:rPr>
          <w:t>yandex</w:t>
        </w:r>
        <w:r w:rsidR="00BD5332" w:rsidRPr="00451947">
          <w:rPr>
            <w:rStyle w:val="a3"/>
            <w:sz w:val="28"/>
            <w:szCs w:val="28"/>
            <w:lang w:val="en-US"/>
          </w:rPr>
          <w:t>.</w:t>
        </w:r>
        <w:r w:rsidR="00BD5332" w:rsidRPr="00F36EF2">
          <w:rPr>
            <w:rStyle w:val="a3"/>
            <w:sz w:val="28"/>
            <w:szCs w:val="28"/>
            <w:lang w:val="en-US"/>
          </w:rPr>
          <w:t>ru</w:t>
        </w:r>
      </w:hyperlink>
    </w:p>
    <w:p w14:paraId="3D953E72" w14:textId="77777777" w:rsidR="00565258" w:rsidRPr="00451947" w:rsidRDefault="00565258" w:rsidP="00565258">
      <w:pPr>
        <w:spacing w:after="200" w:line="276" w:lineRule="auto"/>
        <w:rPr>
          <w:sz w:val="28"/>
          <w:szCs w:val="28"/>
          <w:lang w:val="en-US"/>
        </w:rPr>
      </w:pPr>
    </w:p>
    <w:p w14:paraId="2C599165" w14:textId="5BA5F3B6" w:rsidR="00F36EF2" w:rsidRPr="00F36EF2" w:rsidRDefault="00283623" w:rsidP="00F36EF2">
      <w:pPr>
        <w:spacing w:after="200" w:line="360" w:lineRule="auto"/>
        <w:ind w:firstLine="567"/>
        <w:rPr>
          <w:sz w:val="28"/>
          <w:szCs w:val="28"/>
        </w:rPr>
      </w:pPr>
      <w:r w:rsidRPr="00F36EF2">
        <w:rPr>
          <w:sz w:val="28"/>
          <w:szCs w:val="28"/>
        </w:rPr>
        <w:lastRenderedPageBreak/>
        <w:t xml:space="preserve">Аннотация: </w:t>
      </w:r>
      <w:r w:rsidR="00F36EF2" w:rsidRPr="00F36EF2">
        <w:rPr>
          <w:sz w:val="28"/>
          <w:szCs w:val="28"/>
        </w:rPr>
        <w:t>данная статья представляет собой подробное описание процесса инвентаризации земель, рассматривая его как комплексный подход к рациональному использованию и управлению земельными ресурсами.  В нем изложены цели и задачи инвентаризации,  методы ее проведения (наземные обследования, дистанционное зондирование, ГИС),  а также возможности применения полученных данных для планирования территориального развития, оценки земли, охраны окружающей среды и предотвращения земельных споров.  Статья подчеркивает важность  регулярного обновления данных и использования современных технологий для эффективного управления земельными ресурсами.</w:t>
      </w:r>
    </w:p>
    <w:p w14:paraId="08245827" w14:textId="7EC6D258" w:rsidR="003D516E" w:rsidRPr="00F36EF2" w:rsidRDefault="00F36EF2" w:rsidP="003D516E">
      <w:pPr>
        <w:spacing w:after="200" w:line="360" w:lineRule="auto"/>
        <w:ind w:firstLine="567"/>
        <w:rPr>
          <w:sz w:val="28"/>
          <w:szCs w:val="28"/>
          <w:lang w:val="en-US"/>
        </w:rPr>
      </w:pPr>
      <w:r w:rsidRPr="00F36EF2">
        <w:rPr>
          <w:sz w:val="28"/>
          <w:szCs w:val="28"/>
          <w:lang w:val="en-US"/>
        </w:rPr>
        <w:t>Abstract: This article provides a detailed description of the land inventory process, considering it as an integrated approach to the rational use and management of land resources. It sets out the goals and objectives of the inventory, methods of its implementation (ground surveys, remote sensing, GIS), as well as the possibilities of using the data obtained for planning territorial development, land assessment, environmental protection and prevention of land disputes. The article emphasizes the importance of regular data updates and the use of modern technologies for effective land management.</w:t>
      </w:r>
    </w:p>
    <w:p w14:paraId="2C806A83" w14:textId="5582F6D6" w:rsidR="00F36EF2" w:rsidRPr="00F36EF2" w:rsidRDefault="00F36EF2" w:rsidP="003D516E">
      <w:pPr>
        <w:spacing w:after="200" w:line="360" w:lineRule="auto"/>
        <w:ind w:firstLine="567"/>
        <w:rPr>
          <w:sz w:val="28"/>
          <w:szCs w:val="28"/>
          <w:lang w:val="en-US"/>
        </w:rPr>
      </w:pPr>
    </w:p>
    <w:p w14:paraId="1C444204" w14:textId="01A557DE" w:rsidR="00F36EF2" w:rsidRPr="00F36EF2" w:rsidRDefault="00F36EF2" w:rsidP="003D516E">
      <w:pPr>
        <w:spacing w:after="200" w:line="360" w:lineRule="auto"/>
        <w:ind w:firstLine="567"/>
        <w:rPr>
          <w:sz w:val="28"/>
          <w:szCs w:val="28"/>
          <w:lang w:val="en-US"/>
        </w:rPr>
      </w:pPr>
    </w:p>
    <w:p w14:paraId="3F288CE8" w14:textId="11B26F09" w:rsidR="00F36EF2" w:rsidRPr="00F36EF2" w:rsidRDefault="00F36EF2" w:rsidP="003D516E">
      <w:pPr>
        <w:spacing w:after="200" w:line="360" w:lineRule="auto"/>
        <w:ind w:firstLine="567"/>
        <w:rPr>
          <w:sz w:val="28"/>
          <w:szCs w:val="28"/>
          <w:lang w:val="en-US"/>
        </w:rPr>
      </w:pPr>
    </w:p>
    <w:p w14:paraId="055A678B" w14:textId="7842E69B" w:rsidR="00F36EF2" w:rsidRPr="00F36EF2" w:rsidRDefault="00F36EF2" w:rsidP="003D516E">
      <w:pPr>
        <w:spacing w:after="200" w:line="360" w:lineRule="auto"/>
        <w:ind w:firstLine="567"/>
        <w:rPr>
          <w:sz w:val="28"/>
          <w:szCs w:val="28"/>
          <w:lang w:val="en-US"/>
        </w:rPr>
      </w:pPr>
    </w:p>
    <w:p w14:paraId="0C2249A0" w14:textId="76938247" w:rsidR="00F36EF2" w:rsidRDefault="00F36EF2" w:rsidP="00F36EF2">
      <w:pPr>
        <w:spacing w:after="200" w:line="360" w:lineRule="auto"/>
        <w:rPr>
          <w:sz w:val="28"/>
          <w:szCs w:val="28"/>
          <w:lang w:val="en-US"/>
        </w:rPr>
      </w:pPr>
    </w:p>
    <w:p w14:paraId="13F9C4F9" w14:textId="70063C93" w:rsidR="00F36EF2" w:rsidRDefault="00F36EF2" w:rsidP="00F36EF2">
      <w:pPr>
        <w:spacing w:after="200" w:line="360" w:lineRule="auto"/>
        <w:rPr>
          <w:sz w:val="28"/>
          <w:szCs w:val="28"/>
          <w:lang w:val="en-US"/>
        </w:rPr>
      </w:pPr>
    </w:p>
    <w:p w14:paraId="3A4ED57B" w14:textId="7D608FBE" w:rsidR="00F36EF2" w:rsidRDefault="00F36EF2" w:rsidP="00F36EF2">
      <w:pPr>
        <w:spacing w:after="200" w:line="360" w:lineRule="auto"/>
        <w:rPr>
          <w:sz w:val="28"/>
          <w:szCs w:val="28"/>
          <w:lang w:val="en-US"/>
        </w:rPr>
      </w:pPr>
    </w:p>
    <w:p w14:paraId="7C7777D6" w14:textId="77777777" w:rsidR="00F36EF2" w:rsidRPr="00F36EF2" w:rsidRDefault="00F36EF2" w:rsidP="00F36EF2">
      <w:pPr>
        <w:spacing w:after="200" w:line="360" w:lineRule="auto"/>
        <w:rPr>
          <w:sz w:val="28"/>
          <w:szCs w:val="28"/>
          <w:lang w:val="en-US"/>
        </w:rPr>
      </w:pPr>
    </w:p>
    <w:p w14:paraId="607AE5BD" w14:textId="77777777" w:rsidR="00F36EF2" w:rsidRDefault="00F36EF2" w:rsidP="00F36EF2">
      <w:pPr>
        <w:ind w:firstLine="709"/>
        <w:jc w:val="left"/>
        <w:rPr>
          <w:sz w:val="28"/>
          <w:szCs w:val="28"/>
        </w:rPr>
      </w:pPr>
      <w:r w:rsidRPr="00F36EF2">
        <w:rPr>
          <w:b/>
          <w:bCs/>
          <w:sz w:val="28"/>
          <w:szCs w:val="28"/>
        </w:rPr>
        <w:lastRenderedPageBreak/>
        <w:t>Инвентаризация земель</w:t>
      </w:r>
      <w:r w:rsidRPr="00F36EF2">
        <w:rPr>
          <w:sz w:val="28"/>
          <w:szCs w:val="28"/>
        </w:rPr>
        <w:t>: комплексный подход к управлению земельными ресурсами Инвентаризация земель - это систематический процесс сбора, обработки и анализа данных о земельных участках. Он включает в себя не просто перечисление участков земли, но и подробное описание их характеристик, состояния и использования. Эффективные кадастры формируют основу для рационального землепользования и управления земельными ресурсами и необходимы для решения целого ряда вопросов - от планирования местного развития до предотвращения земельных споров.</w:t>
      </w:r>
    </w:p>
    <w:p w14:paraId="7141EE96" w14:textId="77777777" w:rsidR="00F36EF2" w:rsidRDefault="00F36EF2" w:rsidP="00F36EF2">
      <w:pPr>
        <w:ind w:firstLine="709"/>
        <w:jc w:val="left"/>
        <w:rPr>
          <w:sz w:val="28"/>
          <w:szCs w:val="28"/>
        </w:rPr>
      </w:pPr>
      <w:r w:rsidRPr="00F36EF2">
        <w:rPr>
          <w:sz w:val="28"/>
          <w:szCs w:val="28"/>
        </w:rPr>
        <w:t xml:space="preserve"> </w:t>
      </w:r>
      <w:r w:rsidRPr="00F36EF2">
        <w:rPr>
          <w:b/>
          <w:bCs/>
          <w:sz w:val="28"/>
          <w:szCs w:val="28"/>
        </w:rPr>
        <w:t>Цели и задачи инвентаризации:</w:t>
      </w:r>
      <w:r w:rsidRPr="00F36EF2">
        <w:rPr>
          <w:sz w:val="28"/>
          <w:szCs w:val="28"/>
        </w:rPr>
        <w:t xml:space="preserve"> Основной целью инвентаризации является создание актуальной и надежной базы данных о земельных ресурсах. Это достигается путем выполнения следующих задач: определение границ и площади земельных участков: точное измерение и определение границ - важный шаг, позволяющий избежать последующих споров и ошибок в расчетах. Современные технологии, такие как GPS и дистанционное зондирование, значительно повышают точность этого процесса. Классификация земель по видам использования: учитывается вид использования земель (например, сельскохозяйственные угодья, лесные массивы, населенные пункты, промышленные зоны и т. д.). </w:t>
      </w:r>
    </w:p>
    <w:p w14:paraId="1124BA28" w14:textId="77777777" w:rsidR="00F36EF2" w:rsidRDefault="00F36EF2" w:rsidP="00F36EF2">
      <w:pPr>
        <w:ind w:firstLine="709"/>
        <w:jc w:val="left"/>
        <w:rPr>
          <w:sz w:val="28"/>
          <w:szCs w:val="28"/>
        </w:rPr>
      </w:pPr>
      <w:r w:rsidRPr="00F36EF2">
        <w:rPr>
          <w:b/>
          <w:bCs/>
          <w:sz w:val="28"/>
          <w:szCs w:val="28"/>
        </w:rPr>
        <w:t>Оценка качества земель</w:t>
      </w:r>
      <w:r w:rsidRPr="00F36EF2">
        <w:rPr>
          <w:sz w:val="28"/>
          <w:szCs w:val="28"/>
        </w:rPr>
        <w:t xml:space="preserve">: путем анализа почвенного покрова, рельефа, климатических условий и других факторов можно определить пригодность земель для различных видов деятельности и оценить их продуктивность. Сюда входят такие показатели, как плодородие почвы, уровень загрязнения и доступность природных ресурсов. </w:t>
      </w:r>
    </w:p>
    <w:p w14:paraId="572D9FAD" w14:textId="77777777" w:rsidR="00F36EF2" w:rsidRDefault="00F36EF2" w:rsidP="00F36EF2">
      <w:pPr>
        <w:ind w:firstLine="709"/>
        <w:jc w:val="left"/>
        <w:rPr>
          <w:sz w:val="28"/>
          <w:szCs w:val="28"/>
        </w:rPr>
      </w:pPr>
      <w:r w:rsidRPr="00F36EF2">
        <w:rPr>
          <w:b/>
          <w:bCs/>
          <w:sz w:val="28"/>
          <w:szCs w:val="28"/>
        </w:rPr>
        <w:t>Выявление недоиспользуемых и неэффективных земель</w:t>
      </w:r>
      <w:r w:rsidRPr="00F36EF2">
        <w:rPr>
          <w:sz w:val="28"/>
          <w:szCs w:val="28"/>
        </w:rPr>
        <w:t xml:space="preserve">: инвентаризация может помочь выявить резервы для повышения эффективности землепользования. </w:t>
      </w:r>
    </w:p>
    <w:p w14:paraId="1231FDF8" w14:textId="22E8C72C" w:rsidR="00F36EF2" w:rsidRDefault="00F36EF2" w:rsidP="00F36EF2">
      <w:pPr>
        <w:ind w:firstLine="709"/>
        <w:jc w:val="left"/>
        <w:rPr>
          <w:sz w:val="28"/>
          <w:szCs w:val="28"/>
        </w:rPr>
      </w:pPr>
      <w:r w:rsidRPr="00F36EF2">
        <w:rPr>
          <w:b/>
          <w:bCs/>
          <w:sz w:val="28"/>
          <w:szCs w:val="28"/>
        </w:rPr>
        <w:t>Мониторинг изменений</w:t>
      </w:r>
      <w:r w:rsidRPr="00F36EF2">
        <w:rPr>
          <w:sz w:val="28"/>
          <w:szCs w:val="28"/>
        </w:rPr>
        <w:t xml:space="preserve">: регулярное проведение инвентаризации может помочь отслеживать изменения в землепользовании, такие как урбанизация, деградация почв и лесовосстановление. Методы инвентаризации: инвентаризация земель может проводиться различными способами, включая наземное обследование: непосредственное изучение участка с использованием геодезического оборудования и полевых измерений. </w:t>
      </w:r>
    </w:p>
    <w:p w14:paraId="7C93AE12" w14:textId="77777777" w:rsidR="00F36EF2" w:rsidRDefault="00F36EF2" w:rsidP="00F36EF2">
      <w:pPr>
        <w:ind w:firstLine="709"/>
        <w:jc w:val="left"/>
        <w:rPr>
          <w:sz w:val="28"/>
          <w:szCs w:val="28"/>
        </w:rPr>
      </w:pPr>
      <w:r w:rsidRPr="00F36EF2">
        <w:rPr>
          <w:b/>
          <w:bCs/>
          <w:sz w:val="28"/>
          <w:szCs w:val="28"/>
        </w:rPr>
        <w:t>Дистанционное зондирование:</w:t>
      </w:r>
      <w:r w:rsidRPr="00F36EF2">
        <w:rPr>
          <w:sz w:val="28"/>
          <w:szCs w:val="28"/>
        </w:rPr>
        <w:t xml:space="preserve"> аэрофотоснимки и спутниковые изображения анализируются для получения информации о состоянии и использовании земель. Географические информационные системы (ГИС): Использование ГИС для объединения и обработки данных из различных источников и создания карт и моделей для облегчения анализа и принятия решений. Результат инвентаризации: Результатом инвентаризации является земельный кадастр - информационная база данных, содержащая полную и актуальную информацию о земельном участке. Этот земельный кадастр используется для следующих целей: планирование территориального развития: определение мест для строительства, развития инфраструктуры и различных видов деятельности. Управление земельными ресурсами: оптимизация </w:t>
      </w:r>
      <w:r w:rsidRPr="00F36EF2">
        <w:rPr>
          <w:sz w:val="28"/>
          <w:szCs w:val="28"/>
        </w:rPr>
        <w:lastRenderedPageBreak/>
        <w:t>землепользования, предотвращение конфликтов и нерационального использования</w:t>
      </w:r>
    </w:p>
    <w:p w14:paraId="206DB545" w14:textId="0C538EA3" w:rsidR="00F36EF2" w:rsidRDefault="00F36EF2" w:rsidP="00F36EF2">
      <w:pPr>
        <w:ind w:firstLine="709"/>
        <w:jc w:val="left"/>
        <w:rPr>
          <w:sz w:val="28"/>
          <w:szCs w:val="28"/>
        </w:rPr>
      </w:pPr>
      <w:r w:rsidRPr="00F36EF2">
        <w:rPr>
          <w:sz w:val="28"/>
          <w:szCs w:val="28"/>
        </w:rPr>
        <w:t xml:space="preserve"> </w:t>
      </w:r>
      <w:r w:rsidRPr="00F36EF2">
        <w:rPr>
          <w:b/>
          <w:bCs/>
          <w:sz w:val="28"/>
          <w:szCs w:val="28"/>
        </w:rPr>
        <w:t>Оценка земли</w:t>
      </w:r>
      <w:r w:rsidRPr="00F36EF2">
        <w:rPr>
          <w:sz w:val="28"/>
          <w:szCs w:val="28"/>
        </w:rPr>
        <w:t xml:space="preserve">: определение рыночной стоимости земли для налогообложения, торговли и других целей. Охрана окружающей среды: выявление и мониторинг загрязненных земель и разработка мер по их рекультивации. </w:t>
      </w:r>
    </w:p>
    <w:p w14:paraId="71DDDB9C" w14:textId="4E9760E9" w:rsidR="00F36EF2" w:rsidRPr="00F36EF2" w:rsidRDefault="00F36EF2" w:rsidP="00F36EF2">
      <w:pPr>
        <w:ind w:firstLine="709"/>
        <w:jc w:val="left"/>
        <w:rPr>
          <w:sz w:val="28"/>
          <w:szCs w:val="28"/>
        </w:rPr>
      </w:pPr>
      <w:r w:rsidRPr="00F36EF2">
        <w:rPr>
          <w:sz w:val="28"/>
          <w:szCs w:val="28"/>
        </w:rPr>
        <w:t>ВЫВОДЫ: Инвентаризация земель - сложный и многогранный процесс, требующий комплексного подхода и использования современных технологий. Однако инвестиции в качественную инвентаризацию многократно окупятся за счет эффективного управления земельными ресурсами, предотвращения конфликтов и рационального использования природного потенциала. Регулярное обновление данных и использование современных технологий - залог успешного управления земельными ресурсами в интересах общества.</w:t>
      </w:r>
    </w:p>
    <w:p w14:paraId="71439BA0" w14:textId="77777777" w:rsidR="00F36EF2" w:rsidRPr="00F36EF2" w:rsidRDefault="00F36EF2" w:rsidP="00E06502">
      <w:pPr>
        <w:ind w:firstLine="709"/>
        <w:jc w:val="center"/>
        <w:rPr>
          <w:sz w:val="28"/>
          <w:szCs w:val="28"/>
        </w:rPr>
      </w:pPr>
    </w:p>
    <w:p w14:paraId="6D427A10" w14:textId="77777777" w:rsidR="00F36EF2" w:rsidRPr="00F36EF2" w:rsidRDefault="00F36EF2" w:rsidP="00E06502">
      <w:pPr>
        <w:ind w:firstLine="709"/>
        <w:jc w:val="center"/>
        <w:rPr>
          <w:sz w:val="28"/>
          <w:szCs w:val="28"/>
        </w:rPr>
      </w:pPr>
    </w:p>
    <w:p w14:paraId="17D19409" w14:textId="77777777" w:rsidR="00F36EF2" w:rsidRPr="00F36EF2" w:rsidRDefault="00F36EF2" w:rsidP="00E06502">
      <w:pPr>
        <w:ind w:firstLine="709"/>
        <w:jc w:val="center"/>
        <w:rPr>
          <w:sz w:val="28"/>
          <w:szCs w:val="28"/>
        </w:rPr>
      </w:pPr>
    </w:p>
    <w:p w14:paraId="5DFFAB04" w14:textId="77777777" w:rsidR="00F36EF2" w:rsidRPr="00F36EF2" w:rsidRDefault="00F36EF2" w:rsidP="00E06502">
      <w:pPr>
        <w:ind w:firstLine="709"/>
        <w:jc w:val="center"/>
        <w:rPr>
          <w:sz w:val="28"/>
          <w:szCs w:val="28"/>
        </w:rPr>
      </w:pPr>
    </w:p>
    <w:p w14:paraId="138767B8" w14:textId="77777777" w:rsidR="00F36EF2" w:rsidRPr="00F36EF2" w:rsidRDefault="00F36EF2" w:rsidP="00E06502">
      <w:pPr>
        <w:ind w:firstLine="709"/>
        <w:jc w:val="center"/>
        <w:rPr>
          <w:sz w:val="28"/>
          <w:szCs w:val="28"/>
        </w:rPr>
      </w:pPr>
    </w:p>
    <w:p w14:paraId="1C815A09" w14:textId="77777777" w:rsidR="00F36EF2" w:rsidRPr="00F36EF2" w:rsidRDefault="00F36EF2" w:rsidP="00E06502">
      <w:pPr>
        <w:ind w:firstLine="709"/>
        <w:jc w:val="center"/>
        <w:rPr>
          <w:sz w:val="28"/>
          <w:szCs w:val="28"/>
        </w:rPr>
      </w:pPr>
    </w:p>
    <w:p w14:paraId="0E7D3B00" w14:textId="4889E4D8" w:rsidR="00F36EF2" w:rsidRDefault="00F36EF2" w:rsidP="00E06502">
      <w:pPr>
        <w:ind w:firstLine="709"/>
        <w:jc w:val="center"/>
        <w:rPr>
          <w:sz w:val="28"/>
          <w:szCs w:val="28"/>
        </w:rPr>
      </w:pPr>
    </w:p>
    <w:p w14:paraId="6D1D197E" w14:textId="1067ED9D" w:rsidR="00F36EF2" w:rsidRDefault="00F36EF2" w:rsidP="00E06502">
      <w:pPr>
        <w:ind w:firstLine="709"/>
        <w:jc w:val="center"/>
        <w:rPr>
          <w:sz w:val="28"/>
          <w:szCs w:val="28"/>
        </w:rPr>
      </w:pPr>
    </w:p>
    <w:p w14:paraId="7E1356CE" w14:textId="46F61492" w:rsidR="00F36EF2" w:rsidRDefault="00F36EF2" w:rsidP="00E06502">
      <w:pPr>
        <w:ind w:firstLine="709"/>
        <w:jc w:val="center"/>
        <w:rPr>
          <w:sz w:val="28"/>
          <w:szCs w:val="28"/>
        </w:rPr>
      </w:pPr>
    </w:p>
    <w:p w14:paraId="69800911" w14:textId="6FE8BDD2" w:rsidR="00F36EF2" w:rsidRDefault="00F36EF2" w:rsidP="00E06502">
      <w:pPr>
        <w:ind w:firstLine="709"/>
        <w:jc w:val="center"/>
        <w:rPr>
          <w:sz w:val="28"/>
          <w:szCs w:val="28"/>
        </w:rPr>
      </w:pPr>
    </w:p>
    <w:p w14:paraId="4EC709AA" w14:textId="44CA99A5" w:rsidR="00F36EF2" w:rsidRDefault="00F36EF2" w:rsidP="00E06502">
      <w:pPr>
        <w:ind w:firstLine="709"/>
        <w:jc w:val="center"/>
        <w:rPr>
          <w:sz w:val="28"/>
          <w:szCs w:val="28"/>
        </w:rPr>
      </w:pPr>
    </w:p>
    <w:p w14:paraId="2B753572" w14:textId="4A901C79" w:rsidR="00F36EF2" w:rsidRDefault="00F36EF2" w:rsidP="00E06502">
      <w:pPr>
        <w:ind w:firstLine="709"/>
        <w:jc w:val="center"/>
        <w:rPr>
          <w:sz w:val="28"/>
          <w:szCs w:val="28"/>
        </w:rPr>
      </w:pPr>
    </w:p>
    <w:p w14:paraId="15A1216E" w14:textId="618C39C6" w:rsidR="00F36EF2" w:rsidRDefault="00F36EF2" w:rsidP="00E06502">
      <w:pPr>
        <w:ind w:firstLine="709"/>
        <w:jc w:val="center"/>
        <w:rPr>
          <w:sz w:val="28"/>
          <w:szCs w:val="28"/>
        </w:rPr>
      </w:pPr>
    </w:p>
    <w:p w14:paraId="5B913F57" w14:textId="6E37C159" w:rsidR="00F36EF2" w:rsidRDefault="00F36EF2" w:rsidP="00E06502">
      <w:pPr>
        <w:ind w:firstLine="709"/>
        <w:jc w:val="center"/>
        <w:rPr>
          <w:sz w:val="28"/>
          <w:szCs w:val="28"/>
        </w:rPr>
      </w:pPr>
    </w:p>
    <w:p w14:paraId="6C015DE1" w14:textId="0B7B65F8" w:rsidR="00F36EF2" w:rsidRDefault="00F36EF2" w:rsidP="00E06502">
      <w:pPr>
        <w:ind w:firstLine="709"/>
        <w:jc w:val="center"/>
        <w:rPr>
          <w:sz w:val="28"/>
          <w:szCs w:val="28"/>
        </w:rPr>
      </w:pPr>
    </w:p>
    <w:p w14:paraId="18039DDC" w14:textId="5DCBAE54" w:rsidR="00F36EF2" w:rsidRDefault="00F36EF2" w:rsidP="00E06502">
      <w:pPr>
        <w:ind w:firstLine="709"/>
        <w:jc w:val="center"/>
        <w:rPr>
          <w:sz w:val="28"/>
          <w:szCs w:val="28"/>
        </w:rPr>
      </w:pPr>
    </w:p>
    <w:p w14:paraId="69EBA933" w14:textId="10C6FDD2" w:rsidR="00F36EF2" w:rsidRDefault="00F36EF2" w:rsidP="00E06502">
      <w:pPr>
        <w:ind w:firstLine="709"/>
        <w:jc w:val="center"/>
        <w:rPr>
          <w:sz w:val="28"/>
          <w:szCs w:val="28"/>
        </w:rPr>
      </w:pPr>
    </w:p>
    <w:p w14:paraId="3D04112B" w14:textId="60137B15" w:rsidR="00F36EF2" w:rsidRDefault="00F36EF2" w:rsidP="00E06502">
      <w:pPr>
        <w:ind w:firstLine="709"/>
        <w:jc w:val="center"/>
        <w:rPr>
          <w:sz w:val="28"/>
          <w:szCs w:val="28"/>
        </w:rPr>
      </w:pPr>
    </w:p>
    <w:p w14:paraId="6665B403" w14:textId="66B7B9B2" w:rsidR="00F36EF2" w:rsidRDefault="00F36EF2" w:rsidP="00E06502">
      <w:pPr>
        <w:ind w:firstLine="709"/>
        <w:jc w:val="center"/>
        <w:rPr>
          <w:sz w:val="28"/>
          <w:szCs w:val="28"/>
        </w:rPr>
      </w:pPr>
    </w:p>
    <w:p w14:paraId="315BBD01" w14:textId="276E92F3" w:rsidR="00F36EF2" w:rsidRDefault="00F36EF2" w:rsidP="00E06502">
      <w:pPr>
        <w:ind w:firstLine="709"/>
        <w:jc w:val="center"/>
        <w:rPr>
          <w:sz w:val="28"/>
          <w:szCs w:val="28"/>
        </w:rPr>
      </w:pPr>
    </w:p>
    <w:p w14:paraId="580847F9" w14:textId="50BDF12D" w:rsidR="00F36EF2" w:rsidRDefault="00F36EF2" w:rsidP="00E06502">
      <w:pPr>
        <w:ind w:firstLine="709"/>
        <w:jc w:val="center"/>
        <w:rPr>
          <w:sz w:val="28"/>
          <w:szCs w:val="28"/>
        </w:rPr>
      </w:pPr>
    </w:p>
    <w:p w14:paraId="21DA1D65" w14:textId="47A6818F" w:rsidR="00F36EF2" w:rsidRDefault="00F36EF2" w:rsidP="00E06502">
      <w:pPr>
        <w:ind w:firstLine="709"/>
        <w:jc w:val="center"/>
        <w:rPr>
          <w:sz w:val="28"/>
          <w:szCs w:val="28"/>
        </w:rPr>
      </w:pPr>
    </w:p>
    <w:p w14:paraId="59C52AEE" w14:textId="7C0CE072" w:rsidR="00F36EF2" w:rsidRDefault="00F36EF2" w:rsidP="00E06502">
      <w:pPr>
        <w:ind w:firstLine="709"/>
        <w:jc w:val="center"/>
        <w:rPr>
          <w:sz w:val="28"/>
          <w:szCs w:val="28"/>
        </w:rPr>
      </w:pPr>
    </w:p>
    <w:p w14:paraId="150B7C83" w14:textId="74B4743F" w:rsidR="00F36EF2" w:rsidRDefault="00F36EF2" w:rsidP="00E06502">
      <w:pPr>
        <w:ind w:firstLine="709"/>
        <w:jc w:val="center"/>
        <w:rPr>
          <w:sz w:val="28"/>
          <w:szCs w:val="28"/>
        </w:rPr>
      </w:pPr>
    </w:p>
    <w:p w14:paraId="49DC79BD" w14:textId="2A373462" w:rsidR="00F36EF2" w:rsidRDefault="00F36EF2" w:rsidP="00E06502">
      <w:pPr>
        <w:ind w:firstLine="709"/>
        <w:jc w:val="center"/>
        <w:rPr>
          <w:sz w:val="28"/>
          <w:szCs w:val="28"/>
        </w:rPr>
      </w:pPr>
    </w:p>
    <w:p w14:paraId="22E15C95" w14:textId="3AA996D2" w:rsidR="00F36EF2" w:rsidRDefault="00F36EF2" w:rsidP="00E06502">
      <w:pPr>
        <w:ind w:firstLine="709"/>
        <w:jc w:val="center"/>
        <w:rPr>
          <w:sz w:val="28"/>
          <w:szCs w:val="28"/>
        </w:rPr>
      </w:pPr>
    </w:p>
    <w:p w14:paraId="170BD633" w14:textId="3C25292F" w:rsidR="00F36EF2" w:rsidRDefault="00F36EF2" w:rsidP="00E06502">
      <w:pPr>
        <w:ind w:firstLine="709"/>
        <w:jc w:val="center"/>
        <w:rPr>
          <w:sz w:val="28"/>
          <w:szCs w:val="28"/>
        </w:rPr>
      </w:pPr>
    </w:p>
    <w:p w14:paraId="78A9D4ED" w14:textId="265A74AC" w:rsidR="00F36EF2" w:rsidRDefault="00F36EF2" w:rsidP="00E06502">
      <w:pPr>
        <w:ind w:firstLine="709"/>
        <w:jc w:val="center"/>
        <w:rPr>
          <w:sz w:val="28"/>
          <w:szCs w:val="28"/>
        </w:rPr>
      </w:pPr>
    </w:p>
    <w:p w14:paraId="773AA59A" w14:textId="1FEFEADA" w:rsidR="00F36EF2" w:rsidRDefault="00F36EF2" w:rsidP="00E06502">
      <w:pPr>
        <w:ind w:firstLine="709"/>
        <w:jc w:val="center"/>
        <w:rPr>
          <w:sz w:val="28"/>
          <w:szCs w:val="28"/>
        </w:rPr>
      </w:pPr>
    </w:p>
    <w:p w14:paraId="521161DE" w14:textId="7FE47615" w:rsidR="00F36EF2" w:rsidRDefault="00F36EF2" w:rsidP="00E06502">
      <w:pPr>
        <w:ind w:firstLine="709"/>
        <w:jc w:val="center"/>
        <w:rPr>
          <w:sz w:val="28"/>
          <w:szCs w:val="28"/>
        </w:rPr>
      </w:pPr>
    </w:p>
    <w:p w14:paraId="7A930E2B" w14:textId="77777777" w:rsidR="00F36EF2" w:rsidRPr="00F36EF2" w:rsidRDefault="00F36EF2" w:rsidP="00E06502">
      <w:pPr>
        <w:ind w:firstLine="709"/>
        <w:jc w:val="center"/>
        <w:rPr>
          <w:sz w:val="28"/>
          <w:szCs w:val="28"/>
        </w:rPr>
      </w:pPr>
    </w:p>
    <w:p w14:paraId="311D83A9" w14:textId="2967CF02" w:rsidR="00E06502" w:rsidRPr="00F36EF2" w:rsidRDefault="00E06502" w:rsidP="00E06502">
      <w:pPr>
        <w:ind w:firstLine="709"/>
        <w:jc w:val="center"/>
        <w:rPr>
          <w:b/>
          <w:bCs/>
          <w:sz w:val="28"/>
          <w:szCs w:val="28"/>
        </w:rPr>
      </w:pPr>
      <w:r w:rsidRPr="00F36EF2">
        <w:rPr>
          <w:b/>
          <w:bCs/>
          <w:sz w:val="28"/>
          <w:szCs w:val="28"/>
        </w:rPr>
        <w:lastRenderedPageBreak/>
        <w:t>Список литературы:</w:t>
      </w:r>
    </w:p>
    <w:p w14:paraId="5450A6C9" w14:textId="77777777" w:rsidR="00E06502" w:rsidRPr="00F36EF2" w:rsidRDefault="00E06502" w:rsidP="00E06502">
      <w:pPr>
        <w:ind w:firstLine="709"/>
        <w:jc w:val="center"/>
        <w:rPr>
          <w:b/>
          <w:bCs/>
          <w:sz w:val="28"/>
          <w:szCs w:val="28"/>
        </w:rPr>
      </w:pPr>
    </w:p>
    <w:p w14:paraId="351B564B" w14:textId="77777777" w:rsidR="00E06502" w:rsidRPr="00F36EF2" w:rsidRDefault="00E06502" w:rsidP="00E06502">
      <w:pPr>
        <w:pStyle w:val="a5"/>
        <w:numPr>
          <w:ilvl w:val="0"/>
          <w:numId w:val="16"/>
        </w:numPr>
        <w:rPr>
          <w:sz w:val="28"/>
          <w:szCs w:val="28"/>
        </w:rPr>
      </w:pPr>
      <w:r w:rsidRPr="00F36EF2">
        <w:rPr>
          <w:sz w:val="28"/>
          <w:szCs w:val="28"/>
        </w:rPr>
        <w:t>Инновационные подходы в развитии системы сельскохозяйственного консультирования. Гранкин в.ф., найденова р.и. в сборнике: научное обеспечение агропромышленного производства. Материалы международной научно-практической конференции. 2012. С. 109-112.</w:t>
      </w:r>
    </w:p>
    <w:p w14:paraId="74CA5CF3" w14:textId="77777777" w:rsidR="00E06502" w:rsidRPr="00F36EF2" w:rsidRDefault="00E06502" w:rsidP="00E06502">
      <w:pPr>
        <w:pStyle w:val="a5"/>
        <w:numPr>
          <w:ilvl w:val="0"/>
          <w:numId w:val="16"/>
        </w:numPr>
        <w:rPr>
          <w:sz w:val="28"/>
          <w:szCs w:val="28"/>
        </w:rPr>
      </w:pPr>
      <w:r w:rsidRPr="00F36EF2">
        <w:rPr>
          <w:sz w:val="28"/>
          <w:szCs w:val="28"/>
        </w:rPr>
        <w:t>Материальные стимулы и их роль в повышении эффективности сельскохозяйственного труда. Салтык и.п., гранкин в.ф., левченко в.а. региональная экономика: теория и практика. 2010. № 7. С. 51-60.</w:t>
      </w:r>
    </w:p>
    <w:p w14:paraId="125CD117" w14:textId="77777777" w:rsidR="00E06502" w:rsidRPr="00F36EF2" w:rsidRDefault="00E06502" w:rsidP="00E06502">
      <w:pPr>
        <w:pStyle w:val="a5"/>
        <w:numPr>
          <w:ilvl w:val="0"/>
          <w:numId w:val="16"/>
        </w:numPr>
        <w:rPr>
          <w:sz w:val="28"/>
          <w:szCs w:val="28"/>
        </w:rPr>
      </w:pPr>
      <w:r w:rsidRPr="00F36EF2">
        <w:rPr>
          <w:sz w:val="28"/>
          <w:szCs w:val="28"/>
        </w:rPr>
        <w:t>Анализ эффективности использования производственного потенциала сахарных заводов курской области. Гранкин в.ф., салтык и.п. аграрная наука. 2009. № 8. С. 4-6.</w:t>
      </w:r>
    </w:p>
    <w:p w14:paraId="0DCE07BF" w14:textId="77777777" w:rsidR="00E06502" w:rsidRPr="00F36EF2" w:rsidRDefault="00E06502" w:rsidP="00E06502">
      <w:pPr>
        <w:pStyle w:val="a5"/>
        <w:numPr>
          <w:ilvl w:val="0"/>
          <w:numId w:val="16"/>
        </w:numPr>
        <w:rPr>
          <w:sz w:val="28"/>
          <w:szCs w:val="28"/>
        </w:rPr>
      </w:pPr>
      <w:r w:rsidRPr="00F36EF2">
        <w:rPr>
          <w:sz w:val="28"/>
          <w:szCs w:val="28"/>
        </w:rPr>
        <w:t>Основные направления использования геоинформационных систем в землеустройстве и земельном кадастре. Шайтура с.в., гранкин в.ф., коломейцев а.в., кожаев ю.п., байгутлина и.а. вестник курской государственной сельскохозяйственной академии. 2022. № 2. С. 165-171.</w:t>
      </w:r>
    </w:p>
    <w:p w14:paraId="340BDA31" w14:textId="77777777" w:rsidR="00E06502" w:rsidRPr="00E1584F" w:rsidRDefault="00E06502" w:rsidP="00E1584F">
      <w:pPr>
        <w:pStyle w:val="a5"/>
        <w:numPr>
          <w:ilvl w:val="0"/>
          <w:numId w:val="16"/>
        </w:numPr>
        <w:rPr>
          <w:sz w:val="24"/>
          <w:szCs w:val="24"/>
        </w:rPr>
      </w:pPr>
      <w:r w:rsidRPr="00F36EF2">
        <w:rPr>
          <w:sz w:val="28"/>
          <w:szCs w:val="28"/>
        </w:rPr>
        <w:t>Роль государства в перенаселении и адаптации соотечественников из-за рубежа в сфере апк. Гранкин в.ф., ефимов а.г. в сборнике: научное обеспечение агропромышленного производства. Материалы международной научно-практической ко</w:t>
      </w:r>
      <w:r w:rsidRPr="001A5BF5">
        <w:rPr>
          <w:sz w:val="24"/>
          <w:szCs w:val="24"/>
        </w:rPr>
        <w:t>нференции. 2012. С. 238-241.</w:t>
      </w:r>
    </w:p>
    <w:sectPr w:rsidR="00E06502" w:rsidRPr="00E1584F" w:rsidSect="00565258">
      <w:pgSz w:w="11906" w:h="16838"/>
      <w:pgMar w:top="113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E30C0"/>
    <w:multiLevelType w:val="hybridMultilevel"/>
    <w:tmpl w:val="01265616"/>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 w15:restartNumberingAfterBreak="0">
    <w:nsid w:val="0F1B3C4C"/>
    <w:multiLevelType w:val="hybridMultilevel"/>
    <w:tmpl w:val="EB3AD0AE"/>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 w15:restartNumberingAfterBreak="0">
    <w:nsid w:val="0F804DEA"/>
    <w:multiLevelType w:val="hybridMultilevel"/>
    <w:tmpl w:val="A64660B2"/>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 w15:restartNumberingAfterBreak="0">
    <w:nsid w:val="15B87AE9"/>
    <w:multiLevelType w:val="hybridMultilevel"/>
    <w:tmpl w:val="433246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22A00297"/>
    <w:multiLevelType w:val="hybridMultilevel"/>
    <w:tmpl w:val="25BCFDA2"/>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 w15:restartNumberingAfterBreak="0">
    <w:nsid w:val="280A3E30"/>
    <w:multiLevelType w:val="hybridMultilevel"/>
    <w:tmpl w:val="020612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8D07217"/>
    <w:multiLevelType w:val="hybridMultilevel"/>
    <w:tmpl w:val="3D985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5B33B3"/>
    <w:multiLevelType w:val="hybridMultilevel"/>
    <w:tmpl w:val="C1BCC6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4E60DA5"/>
    <w:multiLevelType w:val="hybridMultilevel"/>
    <w:tmpl w:val="44E450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7CA42B1"/>
    <w:multiLevelType w:val="hybridMultilevel"/>
    <w:tmpl w:val="D19A7C88"/>
    <w:lvl w:ilvl="0" w:tplc="D3A4D270">
      <w:start w:val="1"/>
      <w:numFmt w:val="decimal"/>
      <w:lvlText w:val="%1."/>
      <w:lvlJc w:val="left"/>
      <w:pPr>
        <w:ind w:left="1032" w:hanging="4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E6101FE"/>
    <w:multiLevelType w:val="hybridMultilevel"/>
    <w:tmpl w:val="2EA4A5A4"/>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1" w15:restartNumberingAfterBreak="0">
    <w:nsid w:val="64B425E4"/>
    <w:multiLevelType w:val="hybridMultilevel"/>
    <w:tmpl w:val="65ACDB90"/>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2" w15:restartNumberingAfterBreak="0">
    <w:nsid w:val="677A7A47"/>
    <w:multiLevelType w:val="hybridMultilevel"/>
    <w:tmpl w:val="BC26A594"/>
    <w:lvl w:ilvl="0" w:tplc="1C2E61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0000D57"/>
    <w:multiLevelType w:val="hybridMultilevel"/>
    <w:tmpl w:val="03D6A8FA"/>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15:restartNumberingAfterBreak="0">
    <w:nsid w:val="73137DB2"/>
    <w:multiLevelType w:val="hybridMultilevel"/>
    <w:tmpl w:val="DAFC7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9E112A"/>
    <w:multiLevelType w:val="hybridMultilevel"/>
    <w:tmpl w:val="4EF6C244"/>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num w:numId="1">
    <w:abstractNumId w:val="15"/>
  </w:num>
  <w:num w:numId="2">
    <w:abstractNumId w:val="3"/>
  </w:num>
  <w:num w:numId="3">
    <w:abstractNumId w:val="9"/>
  </w:num>
  <w:num w:numId="4">
    <w:abstractNumId w:val="5"/>
  </w:num>
  <w:num w:numId="5">
    <w:abstractNumId w:val="7"/>
  </w:num>
  <w:num w:numId="6">
    <w:abstractNumId w:val="8"/>
  </w:num>
  <w:num w:numId="7">
    <w:abstractNumId w:val="11"/>
  </w:num>
  <w:num w:numId="8">
    <w:abstractNumId w:val="0"/>
  </w:num>
  <w:num w:numId="9">
    <w:abstractNumId w:val="14"/>
  </w:num>
  <w:num w:numId="10">
    <w:abstractNumId w:val="6"/>
  </w:num>
  <w:num w:numId="11">
    <w:abstractNumId w:val="2"/>
  </w:num>
  <w:num w:numId="12">
    <w:abstractNumId w:val="10"/>
  </w:num>
  <w:num w:numId="13">
    <w:abstractNumId w:val="4"/>
  </w:num>
  <w:num w:numId="14">
    <w:abstractNumId w:val="1"/>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662"/>
    <w:rsid w:val="00147C0F"/>
    <w:rsid w:val="0019251F"/>
    <w:rsid w:val="001B1F39"/>
    <w:rsid w:val="00283623"/>
    <w:rsid w:val="003D516E"/>
    <w:rsid w:val="00423C70"/>
    <w:rsid w:val="00451947"/>
    <w:rsid w:val="00565258"/>
    <w:rsid w:val="005E3EA4"/>
    <w:rsid w:val="005E7367"/>
    <w:rsid w:val="0093444B"/>
    <w:rsid w:val="009918EC"/>
    <w:rsid w:val="009E7A6C"/>
    <w:rsid w:val="00B1044A"/>
    <w:rsid w:val="00BA73C4"/>
    <w:rsid w:val="00BD5332"/>
    <w:rsid w:val="00D22662"/>
    <w:rsid w:val="00E06502"/>
    <w:rsid w:val="00E1584F"/>
    <w:rsid w:val="00F36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A3C1"/>
  <w15:chartTrackingRefBased/>
  <w15:docId w15:val="{CF9FDCDB-4EB4-47FE-9B3A-6F6A5FFA1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258"/>
    <w:pPr>
      <w:spacing w:after="0" w:line="240" w:lineRule="auto"/>
      <w:jc w:val="both"/>
    </w:pPr>
    <w:rPr>
      <w:rFonts w:ascii="Times New Roman" w:eastAsia="SimSun" w:hAnsi="Times New Roman" w:cs="Times New Roman"/>
      <w:kern w:val="2"/>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qFormat/>
    <w:rsid w:val="00565258"/>
    <w:rPr>
      <w:color w:val="0000FF"/>
      <w:u w:val="single"/>
    </w:rPr>
  </w:style>
  <w:style w:type="character" w:styleId="a4">
    <w:name w:val="FollowedHyperlink"/>
    <w:basedOn w:val="a0"/>
    <w:uiPriority w:val="99"/>
    <w:semiHidden/>
    <w:unhideWhenUsed/>
    <w:rsid w:val="00565258"/>
    <w:rPr>
      <w:color w:val="954F72" w:themeColor="followedHyperlink"/>
      <w:u w:val="single"/>
    </w:rPr>
  </w:style>
  <w:style w:type="paragraph" w:styleId="a5">
    <w:name w:val="List Paragraph"/>
    <w:basedOn w:val="a"/>
    <w:uiPriority w:val="34"/>
    <w:qFormat/>
    <w:rsid w:val="005E7367"/>
    <w:pPr>
      <w:ind w:left="720"/>
      <w:contextualSpacing/>
    </w:pPr>
  </w:style>
  <w:style w:type="character" w:styleId="a6">
    <w:name w:val="Unresolved Mention"/>
    <w:basedOn w:val="a0"/>
    <w:uiPriority w:val="99"/>
    <w:semiHidden/>
    <w:unhideWhenUsed/>
    <w:rsid w:val="00BD5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ey.dokukin15@yandex.ru" TargetMode="External"/><Relationship Id="rId5" Type="http://schemas.openxmlformats.org/officeDocument/2006/relationships/hyperlink" Target="mailto:andrey.dokukin15@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1038</Words>
  <Characters>5919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Докукин</cp:lastModifiedBy>
  <cp:revision>6</cp:revision>
  <dcterms:created xsi:type="dcterms:W3CDTF">2024-11-27T18:23:00Z</dcterms:created>
  <dcterms:modified xsi:type="dcterms:W3CDTF">2024-12-19T13:55:00Z</dcterms:modified>
</cp:coreProperties>
</file>