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8B9DC0" w14:textId="0BA8E679" w:rsidR="00643BC6" w:rsidRPr="00643BC6" w:rsidRDefault="00643BC6" w:rsidP="00643BC6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43BC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Проблемы банкротства физических лиц</w:t>
      </w:r>
    </w:p>
    <w:p w14:paraId="6C2F8AEA" w14:textId="18FD5A0C" w:rsidR="00643BC6" w:rsidRPr="00643BC6" w:rsidRDefault="00643BC6" w:rsidP="00643BC6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43BC6">
        <w:rPr>
          <w:rFonts w:ascii="Times New Roman" w:hAnsi="Times New Roman" w:cs="Times New Roman"/>
          <w:b/>
          <w:bCs/>
          <w:sz w:val="24"/>
          <w:szCs w:val="24"/>
        </w:rPr>
        <w:t>Скрипунов Андрей Александрович</w:t>
      </w:r>
    </w:p>
    <w:p w14:paraId="76F12DBD" w14:textId="76AE4E8E" w:rsidR="00643BC6" w:rsidRPr="00643BC6" w:rsidRDefault="00643BC6" w:rsidP="00643BC6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43BC6">
        <w:rPr>
          <w:rFonts w:ascii="Times New Roman" w:hAnsi="Times New Roman" w:cs="Times New Roman"/>
          <w:sz w:val="24"/>
          <w:szCs w:val="24"/>
        </w:rPr>
        <w:t xml:space="preserve">магистрант 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643BC6">
        <w:rPr>
          <w:rFonts w:ascii="Times New Roman" w:hAnsi="Times New Roman" w:cs="Times New Roman"/>
          <w:sz w:val="24"/>
          <w:szCs w:val="24"/>
        </w:rPr>
        <w:t>егосударственного образовательного частного учреждения высшего образования "Московский финансово-промышленный университет "Синергия"</w:t>
      </w:r>
    </w:p>
    <w:p w14:paraId="1D0B7804" w14:textId="6E675784" w:rsidR="004E1B1A" w:rsidRPr="0048548A" w:rsidRDefault="00643BC6" w:rsidP="00506B5E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43BC6">
        <w:rPr>
          <w:rFonts w:ascii="Times New Roman" w:hAnsi="Times New Roman" w:cs="Times New Roman"/>
          <w:i/>
          <w:iCs/>
          <w:sz w:val="24"/>
          <w:szCs w:val="24"/>
        </w:rPr>
        <w:t>Аннотация:</w:t>
      </w:r>
      <w:r w:rsidRPr="0048548A">
        <w:rPr>
          <w:rFonts w:ascii="Times New Roman" w:hAnsi="Times New Roman" w:cs="Times New Roman"/>
          <w:sz w:val="24"/>
          <w:szCs w:val="24"/>
        </w:rPr>
        <w:t xml:space="preserve"> </w:t>
      </w:r>
      <w:r w:rsidRPr="00643BC6">
        <w:rPr>
          <w:rFonts w:ascii="Times New Roman" w:hAnsi="Times New Roman" w:cs="Times New Roman"/>
          <w:sz w:val="24"/>
          <w:szCs w:val="24"/>
        </w:rPr>
        <w:t>В</w:t>
      </w:r>
      <w:r w:rsidRPr="0048548A">
        <w:rPr>
          <w:rFonts w:ascii="Times New Roman" w:hAnsi="Times New Roman" w:cs="Times New Roman"/>
          <w:sz w:val="24"/>
          <w:szCs w:val="24"/>
        </w:rPr>
        <w:t xml:space="preserve"> </w:t>
      </w:r>
      <w:r w:rsidRPr="00643BC6">
        <w:rPr>
          <w:rFonts w:ascii="Times New Roman" w:hAnsi="Times New Roman" w:cs="Times New Roman"/>
          <w:sz w:val="24"/>
          <w:szCs w:val="24"/>
        </w:rPr>
        <w:t>статье анализируется институт банкротства физических лиц</w:t>
      </w:r>
      <w:r w:rsidR="001829DC" w:rsidRPr="0048548A">
        <w:rPr>
          <w:rFonts w:ascii="Times New Roman" w:hAnsi="Times New Roman" w:cs="Times New Roman"/>
          <w:sz w:val="24"/>
          <w:szCs w:val="24"/>
        </w:rPr>
        <w:t>,</w:t>
      </w:r>
      <w:r w:rsidRPr="00643BC6">
        <w:rPr>
          <w:rFonts w:ascii="Times New Roman" w:hAnsi="Times New Roman" w:cs="Times New Roman"/>
          <w:sz w:val="24"/>
          <w:szCs w:val="24"/>
        </w:rPr>
        <w:t xml:space="preserve"> </w:t>
      </w:r>
      <w:r w:rsidR="004E1B1A" w:rsidRPr="0048548A">
        <w:rPr>
          <w:rFonts w:ascii="Times New Roman" w:hAnsi="Times New Roman" w:cs="Times New Roman"/>
          <w:sz w:val="24"/>
          <w:szCs w:val="24"/>
        </w:rPr>
        <w:t>рассматриваются основные проблемы несостоятельности физических лиц и проводится анализ законодательства России по данной проблематике.</w:t>
      </w:r>
    </w:p>
    <w:p w14:paraId="0AA92C35" w14:textId="208BA953" w:rsidR="00643BC6" w:rsidRPr="00643BC6" w:rsidRDefault="00643BC6" w:rsidP="00506B5E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43BC6">
        <w:rPr>
          <w:rFonts w:ascii="Times New Roman" w:hAnsi="Times New Roman" w:cs="Times New Roman"/>
          <w:i/>
          <w:iCs/>
          <w:sz w:val="24"/>
          <w:szCs w:val="24"/>
        </w:rPr>
        <w:t>Ключевые слова:</w:t>
      </w:r>
      <w:r w:rsidR="00A263A2" w:rsidRPr="0048548A">
        <w:rPr>
          <w:rFonts w:ascii="Times New Roman" w:hAnsi="Times New Roman" w:cs="Times New Roman"/>
          <w:sz w:val="24"/>
          <w:szCs w:val="24"/>
        </w:rPr>
        <w:t xml:space="preserve"> </w:t>
      </w:r>
      <w:r w:rsidR="00A263A2" w:rsidRPr="00643BC6">
        <w:rPr>
          <w:rFonts w:ascii="Times New Roman" w:hAnsi="Times New Roman" w:cs="Times New Roman"/>
          <w:sz w:val="24"/>
          <w:szCs w:val="24"/>
        </w:rPr>
        <w:t>банкротство физического лица</w:t>
      </w:r>
      <w:r w:rsidR="00A263A2" w:rsidRPr="0048548A">
        <w:rPr>
          <w:rFonts w:ascii="Times New Roman" w:hAnsi="Times New Roman" w:cs="Times New Roman"/>
          <w:sz w:val="24"/>
          <w:szCs w:val="24"/>
        </w:rPr>
        <w:t>, процедура банкротства, несостоятельность, неплатежеспособность, должник, кредитор</w:t>
      </w:r>
      <w:r w:rsidRPr="00643BC6">
        <w:rPr>
          <w:rFonts w:ascii="Times New Roman" w:hAnsi="Times New Roman" w:cs="Times New Roman"/>
          <w:sz w:val="24"/>
          <w:szCs w:val="24"/>
        </w:rPr>
        <w:t>, финансовый управляющий.</w:t>
      </w:r>
    </w:p>
    <w:p w14:paraId="14FA8627" w14:textId="77777777" w:rsidR="0048548A" w:rsidRDefault="0048548A" w:rsidP="0048548A">
      <w:pPr>
        <w:spacing w:after="0" w:line="276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576A97B3" w14:textId="66959ED0" w:rsidR="009D7979" w:rsidRPr="009D7979" w:rsidRDefault="009D7979" w:rsidP="0048548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7979">
        <w:rPr>
          <w:rFonts w:ascii="Times New Roman" w:hAnsi="Times New Roman" w:cs="Times New Roman"/>
          <w:sz w:val="24"/>
          <w:szCs w:val="24"/>
        </w:rPr>
        <w:t>В современном мире с рыночной экономикой очень популярно кредитование граждан в различных формах. В связи с чем</w:t>
      </w:r>
      <w:r w:rsidRPr="0048548A">
        <w:rPr>
          <w:rFonts w:ascii="Times New Roman" w:hAnsi="Times New Roman" w:cs="Times New Roman"/>
          <w:sz w:val="24"/>
          <w:szCs w:val="24"/>
        </w:rPr>
        <w:t>,</w:t>
      </w:r>
      <w:r w:rsidRPr="009D7979">
        <w:rPr>
          <w:rFonts w:ascii="Times New Roman" w:hAnsi="Times New Roman" w:cs="Times New Roman"/>
          <w:sz w:val="24"/>
          <w:szCs w:val="24"/>
        </w:rPr>
        <w:t xml:space="preserve"> объем обязательств граждан и количество их кредиторов растет с каждым днем. В изменяющихся условиях не всем должникам удается исполнять свои обязательства так, как они рассчитывали при получении данного кредита. </w:t>
      </w:r>
    </w:p>
    <w:p w14:paraId="6A049FD2" w14:textId="0FA780F8" w:rsidR="00513B19" w:rsidRPr="0048548A" w:rsidRDefault="001829DC" w:rsidP="0048548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8548A">
        <w:rPr>
          <w:rFonts w:ascii="Times New Roman" w:hAnsi="Times New Roman" w:cs="Times New Roman"/>
          <w:sz w:val="24"/>
          <w:szCs w:val="24"/>
        </w:rPr>
        <w:t>С 1 октября 2015 года вступила в действие процедура банкротства физических лиц, в Федеральный закон «О несостоятельности (банкротстве)» была внесена специальная глава Х, которая закрепила институт банкротства физических лиц. [1] При этом, исследователи и эксперты в целом положительно оценивают наличие такого института общественных отношений. [</w:t>
      </w:r>
      <w:r w:rsidR="00791873" w:rsidRPr="0048548A">
        <w:rPr>
          <w:rFonts w:ascii="Times New Roman" w:hAnsi="Times New Roman" w:cs="Times New Roman"/>
          <w:sz w:val="24"/>
          <w:szCs w:val="24"/>
        </w:rPr>
        <w:t>2</w:t>
      </w:r>
      <w:r w:rsidRPr="0048548A">
        <w:rPr>
          <w:rFonts w:ascii="Times New Roman" w:hAnsi="Times New Roman" w:cs="Times New Roman"/>
          <w:sz w:val="24"/>
          <w:szCs w:val="24"/>
        </w:rPr>
        <w:t>]</w:t>
      </w:r>
    </w:p>
    <w:p w14:paraId="3F0608E9" w14:textId="77777777" w:rsidR="009D7979" w:rsidRPr="0048548A" w:rsidRDefault="009D7979" w:rsidP="0048548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8548A">
        <w:rPr>
          <w:rFonts w:ascii="Times New Roman" w:hAnsi="Times New Roman" w:cs="Times New Roman"/>
          <w:sz w:val="24"/>
          <w:szCs w:val="24"/>
        </w:rPr>
        <w:t>Институт несостоятельности (банкротства) представляет собой попытку государства сбалансировать интересы кредиторов и должника в положении, когда последний находится в ситуации несостоятельности или ее угрозы. Данный институт является относительно новой формой экономических отношений в современной России, тем не менее он стал довольно популярен среди граждан, чьи доходы не позволяют им отвечать по ранее взятым на себя обязательствам.</w:t>
      </w:r>
    </w:p>
    <w:p w14:paraId="32B3F0DE" w14:textId="3429E863" w:rsidR="00A263A2" w:rsidRPr="0048548A" w:rsidRDefault="00A263A2" w:rsidP="0048548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8548A">
        <w:rPr>
          <w:rFonts w:ascii="Times New Roman" w:hAnsi="Times New Roman" w:cs="Times New Roman"/>
          <w:sz w:val="24"/>
          <w:szCs w:val="24"/>
        </w:rPr>
        <w:t xml:space="preserve">Банкротство физических лиц </w:t>
      </w:r>
      <w:r w:rsidR="00506B5E" w:rsidRPr="00506B5E">
        <w:rPr>
          <w:rFonts w:ascii="Times New Roman" w:hAnsi="Times New Roman" w:cs="Times New Roman"/>
          <w:sz w:val="24"/>
          <w:szCs w:val="24"/>
        </w:rPr>
        <w:t>-</w:t>
      </w:r>
      <w:r w:rsidRPr="0048548A">
        <w:rPr>
          <w:rFonts w:ascii="Times New Roman" w:hAnsi="Times New Roman" w:cs="Times New Roman"/>
          <w:sz w:val="24"/>
          <w:szCs w:val="24"/>
        </w:rPr>
        <w:t xml:space="preserve"> сложный и важный процесс, который </w:t>
      </w:r>
      <w:r w:rsidR="00AB023A" w:rsidRPr="0048548A">
        <w:rPr>
          <w:rFonts w:ascii="Times New Roman" w:hAnsi="Times New Roman" w:cs="Times New Roman"/>
          <w:sz w:val="24"/>
          <w:szCs w:val="24"/>
        </w:rPr>
        <w:t>является актуальным в связи с экономическими трудностями, вызванными санкциями и другими факторами</w:t>
      </w:r>
      <w:r w:rsidRPr="0048548A">
        <w:rPr>
          <w:rFonts w:ascii="Times New Roman" w:hAnsi="Times New Roman" w:cs="Times New Roman"/>
          <w:sz w:val="24"/>
          <w:szCs w:val="24"/>
        </w:rPr>
        <w:t xml:space="preserve">. </w:t>
      </w:r>
      <w:r w:rsidR="00AB023A" w:rsidRPr="0048548A">
        <w:rPr>
          <w:rFonts w:ascii="Times New Roman" w:hAnsi="Times New Roman" w:cs="Times New Roman"/>
          <w:sz w:val="24"/>
          <w:szCs w:val="24"/>
        </w:rPr>
        <w:t>Это процедура, позволяющая гражданам, не способным выполнить свои финансовые обязательства, избавиться от долгов и начать все с нуля.</w:t>
      </w:r>
    </w:p>
    <w:p w14:paraId="000E0E80" w14:textId="1905E674" w:rsidR="00791873" w:rsidRPr="00791873" w:rsidRDefault="00791873" w:rsidP="0048548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8548A">
        <w:rPr>
          <w:rFonts w:ascii="Times New Roman" w:hAnsi="Times New Roman" w:cs="Times New Roman"/>
          <w:sz w:val="24"/>
          <w:szCs w:val="24"/>
        </w:rPr>
        <w:t>Необходимо</w:t>
      </w:r>
      <w:r w:rsidRPr="00791873">
        <w:rPr>
          <w:rFonts w:ascii="Times New Roman" w:hAnsi="Times New Roman" w:cs="Times New Roman"/>
          <w:sz w:val="24"/>
          <w:szCs w:val="24"/>
        </w:rPr>
        <w:t xml:space="preserve"> отметить, что правовая основа института банкротства физических лиц постоянно совершенствуется. </w:t>
      </w:r>
      <w:r w:rsidRPr="0048548A">
        <w:rPr>
          <w:rFonts w:ascii="Times New Roman" w:hAnsi="Times New Roman" w:cs="Times New Roman"/>
          <w:sz w:val="24"/>
          <w:szCs w:val="24"/>
        </w:rPr>
        <w:t>К примеру,</w:t>
      </w:r>
      <w:r w:rsidRPr="00791873">
        <w:rPr>
          <w:rFonts w:ascii="Times New Roman" w:hAnsi="Times New Roman" w:cs="Times New Roman"/>
          <w:sz w:val="24"/>
          <w:szCs w:val="24"/>
        </w:rPr>
        <w:t xml:space="preserve"> в 2020 год</w:t>
      </w:r>
      <w:r w:rsidRPr="0048548A">
        <w:rPr>
          <w:rFonts w:ascii="Times New Roman" w:hAnsi="Times New Roman" w:cs="Times New Roman"/>
          <w:sz w:val="24"/>
          <w:szCs w:val="24"/>
        </w:rPr>
        <w:t>у</w:t>
      </w:r>
      <w:r w:rsidRPr="00791873">
        <w:rPr>
          <w:rFonts w:ascii="Times New Roman" w:hAnsi="Times New Roman" w:cs="Times New Roman"/>
          <w:sz w:val="24"/>
          <w:szCs w:val="24"/>
        </w:rPr>
        <w:t xml:space="preserve"> в ФЗ </w:t>
      </w:r>
      <w:r w:rsidRPr="0048548A">
        <w:rPr>
          <w:rFonts w:ascii="Times New Roman" w:hAnsi="Times New Roman" w:cs="Times New Roman"/>
          <w:sz w:val="24"/>
          <w:szCs w:val="24"/>
        </w:rPr>
        <w:t>О несостоятельности (банкротстве)»</w:t>
      </w:r>
      <w:r w:rsidRPr="00791873">
        <w:rPr>
          <w:rFonts w:ascii="Times New Roman" w:hAnsi="Times New Roman" w:cs="Times New Roman"/>
          <w:sz w:val="24"/>
          <w:szCs w:val="24"/>
        </w:rPr>
        <w:t xml:space="preserve"> были внесены </w:t>
      </w:r>
      <w:r w:rsidRPr="0048548A">
        <w:rPr>
          <w:rFonts w:ascii="Times New Roman" w:hAnsi="Times New Roman" w:cs="Times New Roman"/>
          <w:sz w:val="24"/>
          <w:szCs w:val="24"/>
        </w:rPr>
        <w:t xml:space="preserve">изменения и закреплены </w:t>
      </w:r>
      <w:r w:rsidRPr="00791873">
        <w:rPr>
          <w:rFonts w:ascii="Times New Roman" w:hAnsi="Times New Roman" w:cs="Times New Roman"/>
          <w:sz w:val="24"/>
          <w:szCs w:val="24"/>
        </w:rPr>
        <w:t xml:space="preserve">нормы о внесудебном банкротстве физических лиц, которое возможно в случае, </w:t>
      </w:r>
      <w:r w:rsidR="00CA2776" w:rsidRPr="0048548A">
        <w:rPr>
          <w:rFonts w:ascii="Times New Roman" w:hAnsi="Times New Roman" w:cs="Times New Roman"/>
          <w:sz w:val="24"/>
          <w:szCs w:val="24"/>
        </w:rPr>
        <w:t xml:space="preserve">если </w:t>
      </w:r>
      <w:r w:rsidRPr="0048548A">
        <w:rPr>
          <w:rFonts w:ascii="Times New Roman" w:hAnsi="Times New Roman" w:cs="Times New Roman"/>
          <w:sz w:val="24"/>
          <w:szCs w:val="24"/>
        </w:rPr>
        <w:t>общий размер денежных обязательств и обязанностей по уплате обязательных платежей</w:t>
      </w:r>
      <w:r w:rsidR="00CA2776" w:rsidRPr="0048548A">
        <w:rPr>
          <w:rFonts w:ascii="Times New Roman" w:hAnsi="Times New Roman" w:cs="Times New Roman"/>
          <w:sz w:val="24"/>
          <w:szCs w:val="24"/>
        </w:rPr>
        <w:t xml:space="preserve"> гражданина</w:t>
      </w:r>
      <w:r w:rsidRPr="0048548A">
        <w:rPr>
          <w:rFonts w:ascii="Times New Roman" w:hAnsi="Times New Roman" w:cs="Times New Roman"/>
          <w:sz w:val="24"/>
          <w:szCs w:val="24"/>
        </w:rPr>
        <w:t>, составляет не менее двадцати пяти тысяч рублей и не более одного миллиона рублей</w:t>
      </w:r>
      <w:r w:rsidRPr="00791873">
        <w:rPr>
          <w:rFonts w:ascii="Times New Roman" w:hAnsi="Times New Roman" w:cs="Times New Roman"/>
          <w:sz w:val="24"/>
          <w:szCs w:val="24"/>
        </w:rPr>
        <w:t>.</w:t>
      </w:r>
    </w:p>
    <w:p w14:paraId="0AA5E800" w14:textId="6590A849" w:rsidR="009D3253" w:rsidRPr="0048548A" w:rsidRDefault="00CA2776" w:rsidP="0048548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8548A">
        <w:rPr>
          <w:rFonts w:ascii="Times New Roman" w:hAnsi="Times New Roman" w:cs="Times New Roman"/>
          <w:sz w:val="24"/>
          <w:szCs w:val="24"/>
        </w:rPr>
        <w:t>С принятием указанных поправок, ряд проблем были решены, в частности, банкротство физических лиц стало возможным при мелких долгах, тогда как в первоначальном варианте главы Х банкротство физического лица было возможно при условии, что требования к гражданину составляют не менее чем пятьсот тысяч рублей.</w:t>
      </w:r>
      <w:r w:rsidR="009D3253" w:rsidRPr="0048548A">
        <w:rPr>
          <w:rFonts w:ascii="Times New Roman" w:hAnsi="Times New Roman" w:cs="Times New Roman"/>
          <w:sz w:val="24"/>
          <w:szCs w:val="24"/>
        </w:rPr>
        <w:t xml:space="preserve"> Внесудебное банкротство для физических лиц упрощает и ускоряет процесс признания человека финансово несостоятельным, что актуально для многих людей с долгами. </w:t>
      </w:r>
    </w:p>
    <w:p w14:paraId="3FAE81F4" w14:textId="7D1843F8" w:rsidR="009D3253" w:rsidRPr="0048548A" w:rsidRDefault="00B632EE" w:rsidP="0048548A">
      <w:pPr>
        <w:pStyle w:val="a6"/>
        <w:spacing w:before="0" w:beforeAutospacing="0" w:after="0" w:afterAutospacing="0" w:line="276" w:lineRule="auto"/>
        <w:ind w:firstLine="709"/>
        <w:jc w:val="both"/>
        <w:rPr>
          <w:lang w:val="ru-RU"/>
        </w:rPr>
      </w:pPr>
      <w:r w:rsidRPr="0048548A">
        <w:rPr>
          <w:lang w:val="ru-RU"/>
        </w:rPr>
        <w:t>Вместе тем нельзя говорить о том, что все проблемы банкротства физических лиц решены, большинство из них, особенно если задолженность по обязательствам крупная, остались.</w:t>
      </w:r>
    </w:p>
    <w:p w14:paraId="3A2423A7" w14:textId="2598FB55" w:rsidR="00AB023A" w:rsidRPr="0048548A" w:rsidRDefault="00B632EE" w:rsidP="0048548A">
      <w:pPr>
        <w:pStyle w:val="a6"/>
        <w:spacing w:before="0" w:beforeAutospacing="0" w:after="0" w:afterAutospacing="0" w:line="276" w:lineRule="auto"/>
        <w:ind w:firstLine="709"/>
        <w:jc w:val="both"/>
        <w:rPr>
          <w:lang w:val="ru-RU"/>
        </w:rPr>
      </w:pPr>
      <w:r w:rsidRPr="0048548A">
        <w:rPr>
          <w:lang w:val="ru-RU"/>
        </w:rPr>
        <w:t>П</w:t>
      </w:r>
      <w:r w:rsidR="00AB023A" w:rsidRPr="0048548A">
        <w:rPr>
          <w:lang w:val="ru-RU"/>
        </w:rPr>
        <w:t xml:space="preserve">рактика показывает, что </w:t>
      </w:r>
      <w:r w:rsidRPr="0048548A">
        <w:rPr>
          <w:lang w:val="ru-RU"/>
        </w:rPr>
        <w:t>институт</w:t>
      </w:r>
      <w:r w:rsidR="00AB023A" w:rsidRPr="0048548A">
        <w:rPr>
          <w:lang w:val="ru-RU"/>
        </w:rPr>
        <w:t xml:space="preserve"> банкротства физических лиц имеет некоторые проблемы, которые затрудняют процедуру банкротства и ухудшают ее результаты.</w:t>
      </w:r>
    </w:p>
    <w:p w14:paraId="2EA5FE34" w14:textId="32002B4D" w:rsidR="00CA2776" w:rsidRPr="0048548A" w:rsidRDefault="00B632EE" w:rsidP="0048548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8548A">
        <w:rPr>
          <w:rFonts w:ascii="Times New Roman" w:hAnsi="Times New Roman" w:cs="Times New Roman"/>
          <w:sz w:val="24"/>
          <w:szCs w:val="24"/>
        </w:rPr>
        <w:lastRenderedPageBreak/>
        <w:t>Одной из проблем банкротства (несостоятельности) физических лиц, является проблема финансирования деятельности финансового управляющего, вознаграждение которого составляет 25 000 рублей за процедуру банкротства, которая может продолжаться н</w:t>
      </w:r>
      <w:r w:rsidR="00506B5E">
        <w:rPr>
          <w:rFonts w:ascii="Times New Roman" w:hAnsi="Times New Roman" w:cs="Times New Roman"/>
          <w:sz w:val="24"/>
          <w:szCs w:val="24"/>
        </w:rPr>
        <w:t>и</w:t>
      </w:r>
      <w:r w:rsidRPr="0048548A">
        <w:rPr>
          <w:rFonts w:ascii="Times New Roman" w:hAnsi="Times New Roman" w:cs="Times New Roman"/>
          <w:sz w:val="24"/>
          <w:szCs w:val="24"/>
        </w:rPr>
        <w:t xml:space="preserve"> один месяц. Но с другой стороны</w:t>
      </w:r>
      <w:r w:rsidR="00506B5E">
        <w:rPr>
          <w:rFonts w:ascii="Times New Roman" w:hAnsi="Times New Roman" w:cs="Times New Roman"/>
          <w:sz w:val="24"/>
          <w:szCs w:val="24"/>
        </w:rPr>
        <w:t>,</w:t>
      </w:r>
      <w:r w:rsidRPr="0048548A">
        <w:rPr>
          <w:rFonts w:ascii="Times New Roman" w:hAnsi="Times New Roman" w:cs="Times New Roman"/>
          <w:sz w:val="24"/>
          <w:szCs w:val="24"/>
        </w:rPr>
        <w:t xml:space="preserve"> </w:t>
      </w:r>
      <w:r w:rsidR="00291F36" w:rsidRPr="0048548A">
        <w:rPr>
          <w:rFonts w:ascii="Times New Roman" w:hAnsi="Times New Roman" w:cs="Times New Roman"/>
          <w:sz w:val="24"/>
          <w:szCs w:val="24"/>
        </w:rPr>
        <w:t>гражданин-должник</w:t>
      </w:r>
      <w:r w:rsidRPr="0048548A">
        <w:rPr>
          <w:rFonts w:ascii="Times New Roman" w:hAnsi="Times New Roman" w:cs="Times New Roman"/>
          <w:sz w:val="24"/>
          <w:szCs w:val="24"/>
        </w:rPr>
        <w:t>, котор</w:t>
      </w:r>
      <w:r w:rsidR="00291F36" w:rsidRPr="0048548A">
        <w:rPr>
          <w:rFonts w:ascii="Times New Roman" w:hAnsi="Times New Roman" w:cs="Times New Roman"/>
          <w:sz w:val="24"/>
          <w:szCs w:val="24"/>
        </w:rPr>
        <w:t>ый</w:t>
      </w:r>
      <w:r w:rsidRPr="0048548A">
        <w:rPr>
          <w:rFonts w:ascii="Times New Roman" w:hAnsi="Times New Roman" w:cs="Times New Roman"/>
          <w:sz w:val="24"/>
          <w:szCs w:val="24"/>
        </w:rPr>
        <w:t xml:space="preserve"> подвергается процедуре банкротства, может просто не обладать</w:t>
      </w:r>
      <w:r w:rsidR="00291F36" w:rsidRPr="0048548A">
        <w:rPr>
          <w:rFonts w:ascii="Times New Roman" w:hAnsi="Times New Roman" w:cs="Times New Roman"/>
          <w:sz w:val="24"/>
          <w:szCs w:val="24"/>
        </w:rPr>
        <w:t xml:space="preserve"> необходимой суммой</w:t>
      </w:r>
      <w:r w:rsidRPr="0048548A">
        <w:rPr>
          <w:rFonts w:ascii="Times New Roman" w:hAnsi="Times New Roman" w:cs="Times New Roman"/>
          <w:sz w:val="24"/>
          <w:szCs w:val="24"/>
        </w:rPr>
        <w:t>. [3]</w:t>
      </w:r>
    </w:p>
    <w:p w14:paraId="2DB49D83" w14:textId="326797EB" w:rsidR="00291F36" w:rsidRPr="00291F36" w:rsidRDefault="002F4801" w:rsidP="0048548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8548A">
        <w:rPr>
          <w:rFonts w:ascii="Times New Roman" w:hAnsi="Times New Roman" w:cs="Times New Roman"/>
          <w:sz w:val="24"/>
          <w:szCs w:val="24"/>
        </w:rPr>
        <w:t xml:space="preserve">Актуальной является и </w:t>
      </w:r>
      <w:r w:rsidR="00291F36" w:rsidRPr="00291F36">
        <w:rPr>
          <w:rFonts w:ascii="Times New Roman" w:hAnsi="Times New Roman" w:cs="Times New Roman"/>
          <w:sz w:val="24"/>
          <w:szCs w:val="24"/>
        </w:rPr>
        <w:t>проблем</w:t>
      </w:r>
      <w:r w:rsidRPr="0048548A">
        <w:rPr>
          <w:rFonts w:ascii="Times New Roman" w:hAnsi="Times New Roman" w:cs="Times New Roman"/>
          <w:sz w:val="24"/>
          <w:szCs w:val="24"/>
        </w:rPr>
        <w:t>а</w:t>
      </w:r>
      <w:r w:rsidR="00291F36" w:rsidRPr="00291F36">
        <w:rPr>
          <w:rFonts w:ascii="Times New Roman" w:hAnsi="Times New Roman" w:cs="Times New Roman"/>
          <w:sz w:val="24"/>
          <w:szCs w:val="24"/>
        </w:rPr>
        <w:t xml:space="preserve"> сохранения за </w:t>
      </w:r>
      <w:r w:rsidRPr="0048548A">
        <w:rPr>
          <w:rFonts w:ascii="Times New Roman" w:hAnsi="Times New Roman" w:cs="Times New Roman"/>
          <w:sz w:val="24"/>
          <w:szCs w:val="24"/>
        </w:rPr>
        <w:t>гражданином-должником</w:t>
      </w:r>
      <w:r w:rsidR="00291F36" w:rsidRPr="00291F36">
        <w:rPr>
          <w:rFonts w:ascii="Times New Roman" w:hAnsi="Times New Roman" w:cs="Times New Roman"/>
          <w:sz w:val="24"/>
          <w:szCs w:val="24"/>
        </w:rPr>
        <w:t xml:space="preserve"> единственного жилья, в том числе</w:t>
      </w:r>
      <w:r w:rsidRPr="0048548A">
        <w:rPr>
          <w:rFonts w:ascii="Times New Roman" w:hAnsi="Times New Roman" w:cs="Times New Roman"/>
          <w:sz w:val="24"/>
          <w:szCs w:val="24"/>
        </w:rPr>
        <w:t xml:space="preserve"> </w:t>
      </w:r>
      <w:r w:rsidR="00291F36" w:rsidRPr="00291F36">
        <w:rPr>
          <w:rFonts w:ascii="Times New Roman" w:hAnsi="Times New Roman" w:cs="Times New Roman"/>
          <w:sz w:val="24"/>
          <w:szCs w:val="24"/>
        </w:rPr>
        <w:t>ипотечного.</w:t>
      </w:r>
      <w:r w:rsidRPr="0048548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C4CE91" w14:textId="0FD3E691" w:rsidR="00291F36" w:rsidRPr="00291F36" w:rsidRDefault="00291F36" w:rsidP="0048548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1F36">
        <w:rPr>
          <w:rFonts w:ascii="Times New Roman" w:hAnsi="Times New Roman" w:cs="Times New Roman"/>
          <w:sz w:val="24"/>
          <w:szCs w:val="24"/>
        </w:rPr>
        <w:t>В судебной практике нередки случаи, когда должник лишается своего единственного жилья, если суд относит его к категории</w:t>
      </w:r>
      <w:r w:rsidR="002F4801" w:rsidRPr="0048548A">
        <w:rPr>
          <w:rFonts w:ascii="Times New Roman" w:hAnsi="Times New Roman" w:cs="Times New Roman"/>
          <w:sz w:val="24"/>
          <w:szCs w:val="24"/>
        </w:rPr>
        <w:t xml:space="preserve"> </w:t>
      </w:r>
      <w:r w:rsidRPr="00291F36">
        <w:rPr>
          <w:rFonts w:ascii="Times New Roman" w:hAnsi="Times New Roman" w:cs="Times New Roman"/>
          <w:sz w:val="24"/>
          <w:szCs w:val="24"/>
        </w:rPr>
        <w:t>«роскошного». Но есть и противоположный случай оставления судом в конкурсной массе 2-х квартир со статусом единственного жилья</w:t>
      </w:r>
      <w:r w:rsidR="002F4801" w:rsidRPr="0048548A">
        <w:rPr>
          <w:rFonts w:ascii="Times New Roman" w:hAnsi="Times New Roman" w:cs="Times New Roman"/>
          <w:sz w:val="24"/>
          <w:szCs w:val="24"/>
        </w:rPr>
        <w:t xml:space="preserve"> </w:t>
      </w:r>
      <w:r w:rsidRPr="00291F36">
        <w:rPr>
          <w:rFonts w:ascii="Times New Roman" w:hAnsi="Times New Roman" w:cs="Times New Roman"/>
          <w:sz w:val="24"/>
          <w:szCs w:val="24"/>
        </w:rPr>
        <w:t>(</w:t>
      </w:r>
      <w:r w:rsidR="002F4801" w:rsidRPr="0048548A">
        <w:rPr>
          <w:rFonts w:ascii="Times New Roman" w:hAnsi="Times New Roman" w:cs="Times New Roman"/>
          <w:sz w:val="24"/>
          <w:szCs w:val="24"/>
        </w:rPr>
        <w:t xml:space="preserve">к примеру </w:t>
      </w:r>
      <w:r w:rsidRPr="00291F36">
        <w:rPr>
          <w:rFonts w:ascii="Times New Roman" w:hAnsi="Times New Roman" w:cs="Times New Roman"/>
          <w:sz w:val="24"/>
          <w:szCs w:val="24"/>
        </w:rPr>
        <w:t xml:space="preserve">Определение Рязанского арбитражного суда от 18.08.2022 по делу NА54-8243/2021). </w:t>
      </w:r>
    </w:p>
    <w:p w14:paraId="06F6FBAC" w14:textId="01414008" w:rsidR="000516E4" w:rsidRPr="0048548A" w:rsidRDefault="00291F36" w:rsidP="0048548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8548A">
        <w:rPr>
          <w:rFonts w:ascii="Times New Roman" w:hAnsi="Times New Roman" w:cs="Times New Roman"/>
          <w:sz w:val="24"/>
          <w:szCs w:val="24"/>
        </w:rPr>
        <w:t>В последние годы самым существенным решением проблемы сохранения единственного жилья за должником остается определение</w:t>
      </w:r>
      <w:r w:rsidR="002F4801" w:rsidRPr="0048548A">
        <w:rPr>
          <w:rFonts w:ascii="Times New Roman" w:hAnsi="Times New Roman" w:cs="Times New Roman"/>
          <w:sz w:val="24"/>
          <w:szCs w:val="24"/>
        </w:rPr>
        <w:t xml:space="preserve"> </w:t>
      </w:r>
      <w:r w:rsidRPr="0048548A">
        <w:rPr>
          <w:rFonts w:ascii="Times New Roman" w:hAnsi="Times New Roman" w:cs="Times New Roman"/>
          <w:sz w:val="24"/>
          <w:szCs w:val="24"/>
        </w:rPr>
        <w:t xml:space="preserve">Конституционного суда РФ от 26.04.2021 </w:t>
      </w:r>
      <w:r w:rsidR="002F4801" w:rsidRPr="0048548A">
        <w:rPr>
          <w:rFonts w:ascii="Times New Roman" w:hAnsi="Times New Roman" w:cs="Times New Roman"/>
          <w:sz w:val="24"/>
          <w:szCs w:val="24"/>
        </w:rPr>
        <w:t xml:space="preserve">№ </w:t>
      </w:r>
      <w:r w:rsidRPr="0048548A">
        <w:rPr>
          <w:rFonts w:ascii="Times New Roman" w:hAnsi="Times New Roman" w:cs="Times New Roman"/>
          <w:sz w:val="24"/>
          <w:szCs w:val="24"/>
        </w:rPr>
        <w:t xml:space="preserve">15-П. </w:t>
      </w:r>
      <w:r w:rsidR="002F4801" w:rsidRPr="0048548A">
        <w:rPr>
          <w:rFonts w:ascii="Times New Roman" w:hAnsi="Times New Roman" w:cs="Times New Roman"/>
          <w:sz w:val="24"/>
          <w:szCs w:val="24"/>
        </w:rPr>
        <w:t>Суд</w:t>
      </w:r>
      <w:r w:rsidRPr="0048548A">
        <w:rPr>
          <w:rFonts w:ascii="Times New Roman" w:hAnsi="Times New Roman" w:cs="Times New Roman"/>
          <w:sz w:val="24"/>
          <w:szCs w:val="24"/>
        </w:rPr>
        <w:t xml:space="preserve"> разрешил переселять должника в иное жилье, если</w:t>
      </w:r>
      <w:r w:rsidR="002F4801" w:rsidRPr="0048548A">
        <w:rPr>
          <w:rFonts w:ascii="Times New Roman" w:hAnsi="Times New Roman" w:cs="Times New Roman"/>
          <w:sz w:val="24"/>
          <w:szCs w:val="24"/>
        </w:rPr>
        <w:t xml:space="preserve"> </w:t>
      </w:r>
      <w:r w:rsidRPr="0048548A">
        <w:rPr>
          <w:rFonts w:ascii="Times New Roman" w:hAnsi="Times New Roman" w:cs="Times New Roman"/>
          <w:sz w:val="24"/>
          <w:szCs w:val="24"/>
        </w:rPr>
        <w:t xml:space="preserve">единственное жилье можно отнести к категории «роскошного». </w:t>
      </w:r>
      <w:r w:rsidR="002F4801" w:rsidRPr="0048548A">
        <w:rPr>
          <w:rFonts w:ascii="Times New Roman" w:hAnsi="Times New Roman" w:cs="Times New Roman"/>
          <w:sz w:val="24"/>
          <w:szCs w:val="24"/>
        </w:rPr>
        <w:t>Однако, к</w:t>
      </w:r>
      <w:r w:rsidRPr="0048548A">
        <w:rPr>
          <w:rFonts w:ascii="Times New Roman" w:hAnsi="Times New Roman" w:cs="Times New Roman"/>
          <w:sz w:val="24"/>
          <w:szCs w:val="24"/>
        </w:rPr>
        <w:t>ритерии, определяющие отнесение жилья к роскошному, судами все</w:t>
      </w:r>
      <w:r w:rsidR="002F4801" w:rsidRPr="0048548A">
        <w:rPr>
          <w:rFonts w:ascii="Times New Roman" w:hAnsi="Times New Roman" w:cs="Times New Roman"/>
          <w:sz w:val="24"/>
          <w:szCs w:val="24"/>
        </w:rPr>
        <w:t xml:space="preserve"> </w:t>
      </w:r>
      <w:r w:rsidRPr="0048548A">
        <w:rPr>
          <w:rFonts w:ascii="Times New Roman" w:hAnsi="Times New Roman" w:cs="Times New Roman"/>
          <w:sz w:val="24"/>
          <w:szCs w:val="24"/>
        </w:rPr>
        <w:t>еще не выработаны.</w:t>
      </w:r>
    </w:p>
    <w:p w14:paraId="76EB9350" w14:textId="6679A674" w:rsidR="002F4801" w:rsidRPr="0048548A" w:rsidRDefault="002F4801" w:rsidP="0048548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4801">
        <w:rPr>
          <w:rFonts w:ascii="Times New Roman" w:hAnsi="Times New Roman" w:cs="Times New Roman"/>
          <w:sz w:val="24"/>
          <w:szCs w:val="24"/>
        </w:rPr>
        <w:t>В 2023 году в арбитражной практике наметилась динамика, направленная на соблюдение баланса интересов между кредиторами (в том</w:t>
      </w:r>
      <w:r w:rsidRPr="0048548A">
        <w:rPr>
          <w:rFonts w:ascii="Times New Roman" w:hAnsi="Times New Roman" w:cs="Times New Roman"/>
          <w:sz w:val="24"/>
          <w:szCs w:val="24"/>
        </w:rPr>
        <w:t xml:space="preserve"> </w:t>
      </w:r>
      <w:r w:rsidRPr="002F4801">
        <w:rPr>
          <w:rFonts w:ascii="Times New Roman" w:hAnsi="Times New Roman" w:cs="Times New Roman"/>
          <w:sz w:val="24"/>
          <w:szCs w:val="24"/>
        </w:rPr>
        <w:t>числе залоговыми) и должниками.</w:t>
      </w:r>
      <w:r w:rsidRPr="0048548A">
        <w:rPr>
          <w:rFonts w:ascii="Times New Roman" w:hAnsi="Times New Roman" w:cs="Times New Roman"/>
          <w:sz w:val="24"/>
          <w:szCs w:val="24"/>
        </w:rPr>
        <w:t xml:space="preserve"> </w:t>
      </w:r>
      <w:r w:rsidRPr="002F4801">
        <w:rPr>
          <w:rFonts w:ascii="Times New Roman" w:hAnsi="Times New Roman" w:cs="Times New Roman"/>
          <w:sz w:val="24"/>
          <w:szCs w:val="24"/>
        </w:rPr>
        <w:t>В отношении единственного жилья, в том числе имеющего статус залогового, Верховный суд РФ разъяснил,</w:t>
      </w:r>
      <w:r w:rsidRPr="0048548A">
        <w:rPr>
          <w:rFonts w:ascii="Times New Roman" w:hAnsi="Times New Roman" w:cs="Times New Roman"/>
          <w:sz w:val="24"/>
          <w:szCs w:val="24"/>
        </w:rPr>
        <w:t xml:space="preserve"> </w:t>
      </w:r>
      <w:r w:rsidRPr="002F4801">
        <w:rPr>
          <w:rFonts w:ascii="Times New Roman" w:hAnsi="Times New Roman" w:cs="Times New Roman"/>
          <w:sz w:val="24"/>
          <w:szCs w:val="24"/>
        </w:rPr>
        <w:t>что исключительными правами обладает только залоговый кредитор. И только кредитор, имеющий статус залогового, имеет</w:t>
      </w:r>
      <w:r w:rsidRPr="0048548A">
        <w:rPr>
          <w:rFonts w:ascii="Times New Roman" w:hAnsi="Times New Roman" w:cs="Times New Roman"/>
          <w:sz w:val="24"/>
          <w:szCs w:val="24"/>
        </w:rPr>
        <w:t xml:space="preserve"> </w:t>
      </w:r>
      <w:r w:rsidRPr="002F4801">
        <w:rPr>
          <w:rFonts w:ascii="Times New Roman" w:hAnsi="Times New Roman" w:cs="Times New Roman"/>
          <w:sz w:val="24"/>
          <w:szCs w:val="24"/>
        </w:rPr>
        <w:t>преимущество перед остальными кредиторами и может рассчитывать на погашение своих требований в максимальном объеме. После</w:t>
      </w:r>
      <w:r w:rsidRPr="0048548A">
        <w:rPr>
          <w:rFonts w:ascii="Times New Roman" w:hAnsi="Times New Roman" w:cs="Times New Roman"/>
          <w:sz w:val="24"/>
          <w:szCs w:val="24"/>
        </w:rPr>
        <w:t xml:space="preserve"> </w:t>
      </w:r>
      <w:r w:rsidRPr="002F4801">
        <w:rPr>
          <w:rFonts w:ascii="Times New Roman" w:hAnsi="Times New Roman" w:cs="Times New Roman"/>
          <w:sz w:val="24"/>
          <w:szCs w:val="24"/>
        </w:rPr>
        <w:t>закрытия долга остаток денежных средств от продажи ипотечного единственного жилья должен направляться самому должнику</w:t>
      </w:r>
      <w:r w:rsidRPr="0048548A">
        <w:rPr>
          <w:rFonts w:ascii="Times New Roman" w:hAnsi="Times New Roman" w:cs="Times New Roman"/>
          <w:sz w:val="24"/>
          <w:szCs w:val="24"/>
        </w:rPr>
        <w:t xml:space="preserve"> </w:t>
      </w:r>
      <w:r w:rsidRPr="002F4801">
        <w:rPr>
          <w:rFonts w:ascii="Times New Roman" w:hAnsi="Times New Roman" w:cs="Times New Roman"/>
          <w:sz w:val="24"/>
          <w:szCs w:val="24"/>
        </w:rPr>
        <w:t xml:space="preserve">(определение ВС РФ от 26.06.2023 </w:t>
      </w:r>
      <w:r w:rsidRPr="0048548A">
        <w:rPr>
          <w:rFonts w:ascii="Times New Roman" w:hAnsi="Times New Roman" w:cs="Times New Roman"/>
          <w:sz w:val="24"/>
          <w:szCs w:val="24"/>
        </w:rPr>
        <w:t>№</w:t>
      </w:r>
      <w:r w:rsidRPr="002F4801">
        <w:rPr>
          <w:rFonts w:ascii="Times New Roman" w:hAnsi="Times New Roman" w:cs="Times New Roman"/>
          <w:sz w:val="24"/>
          <w:szCs w:val="24"/>
        </w:rPr>
        <w:t>307-ЭС22-27054). При реализации недвижимости в процедуре банкротства, денежные средства,</w:t>
      </w:r>
      <w:r w:rsidRPr="0048548A">
        <w:rPr>
          <w:rFonts w:ascii="Times New Roman" w:hAnsi="Times New Roman" w:cs="Times New Roman"/>
          <w:sz w:val="24"/>
          <w:szCs w:val="24"/>
        </w:rPr>
        <w:t xml:space="preserve"> </w:t>
      </w:r>
      <w:r w:rsidRPr="002F4801">
        <w:rPr>
          <w:rFonts w:ascii="Times New Roman" w:hAnsi="Times New Roman" w:cs="Times New Roman"/>
          <w:sz w:val="24"/>
          <w:szCs w:val="24"/>
        </w:rPr>
        <w:t xml:space="preserve">оставшиеся после расчетов с залоговым кредитором, остаются должнику, и другим кредиторам не распределяются </w:t>
      </w:r>
    </w:p>
    <w:p w14:paraId="0F0286BE" w14:textId="76147095" w:rsidR="00C04190" w:rsidRPr="0048548A" w:rsidRDefault="00C04190" w:rsidP="0048548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4190">
        <w:rPr>
          <w:rFonts w:ascii="Times New Roman" w:hAnsi="Times New Roman" w:cs="Times New Roman"/>
          <w:sz w:val="24"/>
          <w:szCs w:val="24"/>
        </w:rPr>
        <w:t>Очередной проблемой является большое количество документов,</w:t>
      </w:r>
      <w:r w:rsidRPr="0048548A">
        <w:rPr>
          <w:rFonts w:ascii="Times New Roman" w:hAnsi="Times New Roman" w:cs="Times New Roman"/>
          <w:sz w:val="24"/>
          <w:szCs w:val="24"/>
        </w:rPr>
        <w:t xml:space="preserve"> </w:t>
      </w:r>
      <w:r w:rsidRPr="00C04190">
        <w:rPr>
          <w:rFonts w:ascii="Times New Roman" w:hAnsi="Times New Roman" w:cs="Times New Roman"/>
          <w:sz w:val="24"/>
          <w:szCs w:val="24"/>
        </w:rPr>
        <w:t xml:space="preserve">необходимых для подачи </w:t>
      </w:r>
      <w:r w:rsidRPr="0048548A">
        <w:rPr>
          <w:rFonts w:ascii="Times New Roman" w:hAnsi="Times New Roman" w:cs="Times New Roman"/>
          <w:sz w:val="24"/>
          <w:szCs w:val="24"/>
        </w:rPr>
        <w:t xml:space="preserve">должником </w:t>
      </w:r>
      <w:r w:rsidRPr="00C04190">
        <w:rPr>
          <w:rFonts w:ascii="Times New Roman" w:hAnsi="Times New Roman" w:cs="Times New Roman"/>
          <w:sz w:val="24"/>
          <w:szCs w:val="24"/>
        </w:rPr>
        <w:t>заявления о банкротстве, в ряде случаев их</w:t>
      </w:r>
      <w:r w:rsidRPr="0048548A">
        <w:rPr>
          <w:rFonts w:ascii="Times New Roman" w:hAnsi="Times New Roman" w:cs="Times New Roman"/>
          <w:sz w:val="24"/>
          <w:szCs w:val="24"/>
        </w:rPr>
        <w:t xml:space="preserve"> </w:t>
      </w:r>
      <w:r w:rsidRPr="00C04190">
        <w:rPr>
          <w:rFonts w:ascii="Times New Roman" w:hAnsi="Times New Roman" w:cs="Times New Roman"/>
          <w:sz w:val="24"/>
          <w:szCs w:val="24"/>
        </w:rPr>
        <w:t>предоставление просто невозможно, так как кредиторы должника</w:t>
      </w:r>
      <w:r w:rsidRPr="0048548A">
        <w:rPr>
          <w:rFonts w:ascii="Times New Roman" w:hAnsi="Times New Roman" w:cs="Times New Roman"/>
          <w:sz w:val="24"/>
          <w:szCs w:val="24"/>
        </w:rPr>
        <w:t xml:space="preserve"> </w:t>
      </w:r>
      <w:r w:rsidRPr="00C04190">
        <w:rPr>
          <w:rFonts w:ascii="Times New Roman" w:hAnsi="Times New Roman" w:cs="Times New Roman"/>
          <w:sz w:val="24"/>
          <w:szCs w:val="24"/>
        </w:rPr>
        <w:t>зачастую неохотно предоставляют справки о текущей задолженности и</w:t>
      </w:r>
      <w:r w:rsidRPr="0048548A">
        <w:rPr>
          <w:rFonts w:ascii="Times New Roman" w:hAnsi="Times New Roman" w:cs="Times New Roman"/>
          <w:sz w:val="24"/>
          <w:szCs w:val="24"/>
        </w:rPr>
        <w:t xml:space="preserve"> </w:t>
      </w:r>
      <w:r w:rsidRPr="00C04190">
        <w:rPr>
          <w:rFonts w:ascii="Times New Roman" w:hAnsi="Times New Roman" w:cs="Times New Roman"/>
          <w:sz w:val="24"/>
          <w:szCs w:val="24"/>
        </w:rPr>
        <w:t>иные документы, являющиеся приложением к заявлению о</w:t>
      </w:r>
      <w:r w:rsidRPr="0048548A">
        <w:rPr>
          <w:rFonts w:ascii="Times New Roman" w:hAnsi="Times New Roman" w:cs="Times New Roman"/>
          <w:sz w:val="24"/>
          <w:szCs w:val="24"/>
        </w:rPr>
        <w:t xml:space="preserve"> </w:t>
      </w:r>
      <w:r w:rsidRPr="00C04190">
        <w:rPr>
          <w:rFonts w:ascii="Times New Roman" w:hAnsi="Times New Roman" w:cs="Times New Roman"/>
          <w:sz w:val="24"/>
          <w:szCs w:val="24"/>
        </w:rPr>
        <w:t>банкротстве.</w:t>
      </w:r>
    </w:p>
    <w:p w14:paraId="506EF15F" w14:textId="3882B822" w:rsidR="00DD0CA0" w:rsidRPr="00C04190" w:rsidRDefault="00DD0CA0" w:rsidP="0048548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8548A">
        <w:rPr>
          <w:rFonts w:ascii="Times New Roman" w:hAnsi="Times New Roman" w:cs="Times New Roman"/>
          <w:sz w:val="24"/>
          <w:szCs w:val="24"/>
        </w:rPr>
        <w:t>Д. Гришмановский обозначает и проблему правовой неграмотности самих граждан-должников, что делает их возможным объектом манипуляции со стороны других субъектов процедуры банкротства. [3]</w:t>
      </w:r>
    </w:p>
    <w:p w14:paraId="0F88399B" w14:textId="77777777" w:rsidR="00C04190" w:rsidRPr="0048548A" w:rsidRDefault="00C04190" w:rsidP="0048548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8548A">
        <w:rPr>
          <w:rFonts w:ascii="Times New Roman" w:hAnsi="Times New Roman" w:cs="Times New Roman"/>
          <w:sz w:val="24"/>
          <w:szCs w:val="24"/>
        </w:rPr>
        <w:t xml:space="preserve">Встречается и проблема нежелания арбитражных управляющих участвовать в деле о банкротстве физического лица в силу малого размера вознаграждения и частого отсутствия какого-либо ликвидного для реализации имущества гражданина, а также отсутствия устоявшейся судебной практики по подобным делам. </w:t>
      </w:r>
    </w:p>
    <w:p w14:paraId="1A9A6639" w14:textId="2172A798" w:rsidR="00C04190" w:rsidRPr="0048548A" w:rsidRDefault="00C04190" w:rsidP="0048548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8548A">
        <w:rPr>
          <w:rFonts w:ascii="Times New Roman" w:hAnsi="Times New Roman" w:cs="Times New Roman"/>
          <w:sz w:val="24"/>
          <w:szCs w:val="24"/>
        </w:rPr>
        <w:t>Н</w:t>
      </w:r>
      <w:r w:rsidRPr="00C04190">
        <w:rPr>
          <w:rFonts w:ascii="Times New Roman" w:hAnsi="Times New Roman" w:cs="Times New Roman"/>
          <w:sz w:val="24"/>
          <w:szCs w:val="24"/>
        </w:rPr>
        <w:t xml:space="preserve">екоторые нормы </w:t>
      </w:r>
      <w:r w:rsidR="00EB2F94" w:rsidRPr="0048548A">
        <w:rPr>
          <w:rFonts w:ascii="Times New Roman" w:hAnsi="Times New Roman" w:cs="Times New Roman"/>
          <w:sz w:val="24"/>
          <w:szCs w:val="24"/>
        </w:rPr>
        <w:t>закона о банкротстве</w:t>
      </w:r>
      <w:r w:rsidR="00EB2F94" w:rsidRPr="00C04190">
        <w:rPr>
          <w:rFonts w:ascii="Times New Roman" w:hAnsi="Times New Roman" w:cs="Times New Roman"/>
          <w:sz w:val="24"/>
          <w:szCs w:val="24"/>
        </w:rPr>
        <w:t xml:space="preserve"> </w:t>
      </w:r>
      <w:r w:rsidRPr="00C04190">
        <w:rPr>
          <w:rFonts w:ascii="Times New Roman" w:hAnsi="Times New Roman" w:cs="Times New Roman"/>
          <w:sz w:val="24"/>
          <w:szCs w:val="24"/>
        </w:rPr>
        <w:t xml:space="preserve">содержат очевидно оценочные категории. Так, </w:t>
      </w:r>
      <w:r w:rsidRPr="0048548A">
        <w:rPr>
          <w:rFonts w:ascii="Times New Roman" w:hAnsi="Times New Roman" w:cs="Times New Roman"/>
          <w:sz w:val="24"/>
          <w:szCs w:val="24"/>
        </w:rPr>
        <w:t>к примеру</w:t>
      </w:r>
      <w:r w:rsidRPr="00C04190">
        <w:rPr>
          <w:rFonts w:ascii="Times New Roman" w:hAnsi="Times New Roman" w:cs="Times New Roman"/>
          <w:sz w:val="24"/>
          <w:szCs w:val="24"/>
        </w:rPr>
        <w:t>, норма ч</w:t>
      </w:r>
      <w:r w:rsidRPr="0048548A">
        <w:rPr>
          <w:rFonts w:ascii="Times New Roman" w:hAnsi="Times New Roman" w:cs="Times New Roman"/>
          <w:sz w:val="24"/>
          <w:szCs w:val="24"/>
        </w:rPr>
        <w:t>.</w:t>
      </w:r>
      <w:r w:rsidRPr="00C04190">
        <w:rPr>
          <w:rFonts w:ascii="Times New Roman" w:hAnsi="Times New Roman" w:cs="Times New Roman"/>
          <w:sz w:val="24"/>
          <w:szCs w:val="24"/>
        </w:rPr>
        <w:t xml:space="preserve"> 3 ст</w:t>
      </w:r>
      <w:r w:rsidRPr="0048548A">
        <w:rPr>
          <w:rFonts w:ascii="Times New Roman" w:hAnsi="Times New Roman" w:cs="Times New Roman"/>
          <w:sz w:val="24"/>
          <w:szCs w:val="24"/>
        </w:rPr>
        <w:t>.</w:t>
      </w:r>
      <w:r w:rsidRPr="00C04190">
        <w:rPr>
          <w:rFonts w:ascii="Times New Roman" w:hAnsi="Times New Roman" w:cs="Times New Roman"/>
          <w:sz w:val="24"/>
          <w:szCs w:val="24"/>
        </w:rPr>
        <w:t xml:space="preserve"> 213.6 </w:t>
      </w:r>
      <w:r w:rsidR="00EB2F94" w:rsidRPr="00791873">
        <w:rPr>
          <w:rFonts w:ascii="Times New Roman" w:hAnsi="Times New Roman" w:cs="Times New Roman"/>
          <w:sz w:val="24"/>
          <w:szCs w:val="24"/>
        </w:rPr>
        <w:t xml:space="preserve">ФЗ </w:t>
      </w:r>
      <w:r w:rsidR="00EB2F94" w:rsidRPr="0048548A">
        <w:rPr>
          <w:rFonts w:ascii="Times New Roman" w:hAnsi="Times New Roman" w:cs="Times New Roman"/>
          <w:sz w:val="24"/>
          <w:szCs w:val="24"/>
        </w:rPr>
        <w:t>«О несостоятельности (банкротстве)»</w:t>
      </w:r>
      <w:r w:rsidRPr="00C04190">
        <w:rPr>
          <w:rFonts w:ascii="Times New Roman" w:hAnsi="Times New Roman" w:cs="Times New Roman"/>
          <w:sz w:val="24"/>
          <w:szCs w:val="24"/>
        </w:rPr>
        <w:t xml:space="preserve"> определяет, что если имеются достаточные основания полагать, что с учетом планируемых поступлений денежных средств, в том числе доходов от деятельности гражданина и погашения задолженности перед ним, гражданин в течение непродолжительного времени </w:t>
      </w:r>
      <w:r w:rsidRPr="0048548A">
        <w:rPr>
          <w:rFonts w:ascii="Times New Roman" w:hAnsi="Times New Roman" w:cs="Times New Roman"/>
          <w:sz w:val="24"/>
          <w:szCs w:val="24"/>
        </w:rPr>
        <w:t>сможет исполнить в полном объеме денежные обязательства и (или) обязанность по уплате обязательных платежей, срок исполнения которых наступил, гражданин не может быть признан неплатежеспособным. При этом, непонятно что понимать под «достаточными основаниями»</w:t>
      </w:r>
      <w:r w:rsidR="00EB2F94" w:rsidRPr="0048548A">
        <w:rPr>
          <w:rFonts w:ascii="Times New Roman" w:hAnsi="Times New Roman" w:cs="Times New Roman"/>
          <w:sz w:val="24"/>
          <w:szCs w:val="24"/>
        </w:rPr>
        <w:t xml:space="preserve"> и</w:t>
      </w:r>
      <w:r w:rsidRPr="0048548A">
        <w:rPr>
          <w:rFonts w:ascii="Times New Roman" w:hAnsi="Times New Roman" w:cs="Times New Roman"/>
          <w:sz w:val="24"/>
          <w:szCs w:val="24"/>
        </w:rPr>
        <w:t xml:space="preserve"> «непродолжительным временем».</w:t>
      </w:r>
      <w:r w:rsidR="0051492A" w:rsidRPr="0048548A">
        <w:rPr>
          <w:rFonts w:ascii="Times New Roman" w:hAnsi="Times New Roman" w:cs="Times New Roman"/>
          <w:sz w:val="24"/>
          <w:szCs w:val="24"/>
        </w:rPr>
        <w:t xml:space="preserve"> [4]</w:t>
      </w:r>
    </w:p>
    <w:p w14:paraId="39708BB0" w14:textId="3266FDE8" w:rsidR="0051492A" w:rsidRPr="0051492A" w:rsidRDefault="0051492A" w:rsidP="0048548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492A">
        <w:rPr>
          <w:rFonts w:ascii="Times New Roman" w:hAnsi="Times New Roman" w:cs="Times New Roman"/>
          <w:sz w:val="24"/>
          <w:szCs w:val="24"/>
        </w:rPr>
        <w:lastRenderedPageBreak/>
        <w:t>В свою очередь, В. Каменков обращает внимание на отсутствие процедуры досудебного разрешения споров между кредитором и должником в процессе банкротства физических лиц, хотя обращается внимание на тот факт, что такие процедуры, существуют, например, в США, КНР. При этом до 25 % споров разрешаются именно на досудебной стадии. [</w:t>
      </w:r>
      <w:r w:rsidRPr="0048548A">
        <w:rPr>
          <w:rFonts w:ascii="Times New Roman" w:hAnsi="Times New Roman" w:cs="Times New Roman"/>
          <w:sz w:val="24"/>
          <w:szCs w:val="24"/>
        </w:rPr>
        <w:t>5</w:t>
      </w:r>
      <w:r w:rsidRPr="0051492A">
        <w:rPr>
          <w:rFonts w:ascii="Times New Roman" w:hAnsi="Times New Roman" w:cs="Times New Roman"/>
          <w:sz w:val="24"/>
          <w:szCs w:val="24"/>
        </w:rPr>
        <w:t>]</w:t>
      </w:r>
    </w:p>
    <w:p w14:paraId="2DABB841" w14:textId="0A054445" w:rsidR="0051492A" w:rsidRPr="0051492A" w:rsidRDefault="0051492A" w:rsidP="0048548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492A">
        <w:rPr>
          <w:rFonts w:ascii="Times New Roman" w:hAnsi="Times New Roman" w:cs="Times New Roman"/>
          <w:sz w:val="24"/>
          <w:szCs w:val="24"/>
        </w:rPr>
        <w:t xml:space="preserve">Кроме того, </w:t>
      </w:r>
      <w:r w:rsidR="006F5295" w:rsidRPr="0048548A">
        <w:rPr>
          <w:rFonts w:ascii="Times New Roman" w:hAnsi="Times New Roman" w:cs="Times New Roman"/>
          <w:sz w:val="24"/>
          <w:szCs w:val="24"/>
        </w:rPr>
        <w:t xml:space="preserve">следует обратить </w:t>
      </w:r>
      <w:r w:rsidRPr="0051492A">
        <w:rPr>
          <w:rFonts w:ascii="Times New Roman" w:hAnsi="Times New Roman" w:cs="Times New Roman"/>
          <w:sz w:val="24"/>
          <w:szCs w:val="24"/>
        </w:rPr>
        <w:t>внимание и на такие проблемы, как сложности по определению момента окончания срока для предъявления требований кредиторов, в том случае, если таким кредиторам арбитражный суд не направил решение о признании должника банкротом с указанием срока для предъявления требования.</w:t>
      </w:r>
    </w:p>
    <w:p w14:paraId="7482DBE8" w14:textId="1FC04836" w:rsidR="006F5295" w:rsidRPr="006F5295" w:rsidRDefault="00837609" w:rsidP="0048548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Необходимо</w:t>
      </w:r>
      <w:r w:rsidR="006F5295" w:rsidRPr="006F5295">
        <w:rPr>
          <w:rFonts w:ascii="Times New Roman" w:hAnsi="Times New Roman" w:cs="Times New Roman"/>
          <w:sz w:val="24"/>
          <w:szCs w:val="24"/>
        </w:rPr>
        <w:t xml:space="preserve"> </w:t>
      </w:r>
      <w:r w:rsidR="006F5295" w:rsidRPr="0048548A">
        <w:rPr>
          <w:rFonts w:ascii="Times New Roman" w:hAnsi="Times New Roman" w:cs="Times New Roman"/>
          <w:sz w:val="24"/>
          <w:szCs w:val="24"/>
        </w:rPr>
        <w:t xml:space="preserve">также </w:t>
      </w:r>
      <w:r w:rsidR="006F5295" w:rsidRPr="006F5295">
        <w:rPr>
          <w:rFonts w:ascii="Times New Roman" w:hAnsi="Times New Roman" w:cs="Times New Roman"/>
          <w:sz w:val="24"/>
          <w:szCs w:val="24"/>
        </w:rPr>
        <w:t xml:space="preserve">отметить, что в настоящее время выявлены проблемы в сфере использования внесудебного порядка банкротства физических лиц. </w:t>
      </w:r>
      <w:r w:rsidR="006F5295" w:rsidRPr="0048548A">
        <w:rPr>
          <w:rFonts w:ascii="Times New Roman" w:hAnsi="Times New Roman" w:cs="Times New Roman"/>
          <w:sz w:val="24"/>
          <w:szCs w:val="24"/>
        </w:rPr>
        <w:t>О</w:t>
      </w:r>
      <w:r w:rsidR="006F5295" w:rsidRPr="006F5295">
        <w:rPr>
          <w:rFonts w:ascii="Times New Roman" w:hAnsi="Times New Roman" w:cs="Times New Roman"/>
          <w:sz w:val="24"/>
          <w:szCs w:val="24"/>
        </w:rPr>
        <w:t>бозначаются следующие проблемы в сфере упрощенного, внесудебного банкротства граждан. [</w:t>
      </w:r>
      <w:r w:rsidR="006F5295" w:rsidRPr="0048548A">
        <w:rPr>
          <w:rFonts w:ascii="Times New Roman" w:hAnsi="Times New Roman" w:cs="Times New Roman"/>
          <w:sz w:val="24"/>
          <w:szCs w:val="24"/>
        </w:rPr>
        <w:t>6</w:t>
      </w:r>
      <w:r w:rsidR="006F5295" w:rsidRPr="006F5295">
        <w:rPr>
          <w:rFonts w:ascii="Times New Roman" w:hAnsi="Times New Roman" w:cs="Times New Roman"/>
          <w:sz w:val="24"/>
          <w:szCs w:val="24"/>
        </w:rPr>
        <w:t>]</w:t>
      </w:r>
    </w:p>
    <w:p w14:paraId="5B3B44B9" w14:textId="527A62ED" w:rsidR="006F5295" w:rsidRPr="006F5295" w:rsidRDefault="006F5295" w:rsidP="0048548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F5295">
        <w:rPr>
          <w:rFonts w:ascii="Times New Roman" w:hAnsi="Times New Roman" w:cs="Times New Roman"/>
          <w:sz w:val="24"/>
          <w:szCs w:val="24"/>
        </w:rPr>
        <w:t xml:space="preserve">Во-первых, это неэффективный выбор МФЦ в качестве субъекта, который принимает решения в рамках внесудебного банкротства. То есть данное </w:t>
      </w:r>
      <w:r w:rsidRPr="0048548A">
        <w:rPr>
          <w:rFonts w:ascii="Times New Roman" w:hAnsi="Times New Roman" w:cs="Times New Roman"/>
          <w:sz w:val="24"/>
          <w:szCs w:val="24"/>
        </w:rPr>
        <w:t>учреждение</w:t>
      </w:r>
      <w:r w:rsidRPr="006F5295">
        <w:rPr>
          <w:rFonts w:ascii="Times New Roman" w:hAnsi="Times New Roman" w:cs="Times New Roman"/>
          <w:sz w:val="24"/>
          <w:szCs w:val="24"/>
        </w:rPr>
        <w:t xml:space="preserve"> никогда не имело дел с финансовыми операциями и экономической деятельностью, а также банк</w:t>
      </w:r>
      <w:r w:rsidRPr="0048548A">
        <w:rPr>
          <w:rFonts w:ascii="Times New Roman" w:hAnsi="Times New Roman" w:cs="Times New Roman"/>
          <w:sz w:val="24"/>
          <w:szCs w:val="24"/>
        </w:rPr>
        <w:t>р</w:t>
      </w:r>
      <w:r w:rsidRPr="006F5295">
        <w:rPr>
          <w:rFonts w:ascii="Times New Roman" w:hAnsi="Times New Roman" w:cs="Times New Roman"/>
          <w:sz w:val="24"/>
          <w:szCs w:val="24"/>
        </w:rPr>
        <w:t>отными процессами, однако на них теперь возложили полномочия по принятию «окончательного» решения по списанию задолженностей, а это уже не просто «прием документов», а серьезная ответственность, возложить которую на себя не каждый захочет. По сути, вся «работа» многофункциональных центров – простое информирование, а не разрешение вопросов, по существу.</w:t>
      </w:r>
    </w:p>
    <w:p w14:paraId="0BC84759" w14:textId="77777777" w:rsidR="006F5295" w:rsidRPr="006F5295" w:rsidRDefault="006F5295" w:rsidP="0048548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F5295">
        <w:rPr>
          <w:rFonts w:ascii="Times New Roman" w:hAnsi="Times New Roman" w:cs="Times New Roman"/>
          <w:sz w:val="24"/>
          <w:szCs w:val="24"/>
        </w:rPr>
        <w:t>Во-вторых, МФЦ при всем желании не могут осуществлять полноценный контроль за действиями и финансовым состоянием должника.</w:t>
      </w:r>
    </w:p>
    <w:p w14:paraId="1D65E884" w14:textId="77777777" w:rsidR="006F5295" w:rsidRPr="006F5295" w:rsidRDefault="006F5295" w:rsidP="0048548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F5295">
        <w:rPr>
          <w:rFonts w:ascii="Times New Roman" w:hAnsi="Times New Roman" w:cs="Times New Roman"/>
          <w:sz w:val="24"/>
          <w:szCs w:val="24"/>
        </w:rPr>
        <w:t>В-третьих, это отсутствие механизмов своевременного и полного информирования всех кредиторов о процедуре внесудебного банкротства.</w:t>
      </w:r>
    </w:p>
    <w:p w14:paraId="1786CAB5" w14:textId="539D1296" w:rsidR="00C04190" w:rsidRPr="0048548A" w:rsidRDefault="006F5295" w:rsidP="0048548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8548A">
        <w:rPr>
          <w:rFonts w:ascii="Times New Roman" w:hAnsi="Times New Roman" w:cs="Times New Roman"/>
          <w:sz w:val="24"/>
          <w:szCs w:val="24"/>
        </w:rPr>
        <w:t>А.Н. Новоселова акцентирует внимание на высказываниях Е.А. Семеновой и К.Б. Караева о том, что законодательство о банкротстве физических лиц не должно использоваться как лазейка для недобросовестных должников, с помощью которой они смогут уйти от ответственности перед кредитором. Главной целью банкротства граждан является восстановление активности должника в социальной и экономической деятельности. [7]</w:t>
      </w:r>
    </w:p>
    <w:p w14:paraId="181FF8B5" w14:textId="45E9CD4C" w:rsidR="00C04190" w:rsidRPr="0048548A" w:rsidRDefault="00DB1928" w:rsidP="0048548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8548A">
        <w:rPr>
          <w:rFonts w:ascii="Times New Roman" w:hAnsi="Times New Roman" w:cs="Times New Roman"/>
          <w:sz w:val="24"/>
          <w:szCs w:val="24"/>
        </w:rPr>
        <w:t>Доктринальные положения об институте банкротства физического лица носят весьма неоднозначный характер. Ряд ученых воспринимают его как новеллу российского права, другие же рассматривают банкротство физического лица сквозь призму статуса индивидуального предпринимателя и механизмов регулирования, связанных с этим отношений [8].</w:t>
      </w:r>
    </w:p>
    <w:p w14:paraId="3971F704" w14:textId="24F6FCBC" w:rsidR="002F4801" w:rsidRPr="002F4801" w:rsidRDefault="00DB1928" w:rsidP="0048548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1928">
        <w:rPr>
          <w:rFonts w:ascii="Times New Roman" w:hAnsi="Times New Roman" w:cs="Times New Roman"/>
          <w:sz w:val="24"/>
          <w:szCs w:val="24"/>
        </w:rPr>
        <w:t>Банкротство физических лиц является важным инструментом защиты прав граждан, оказавшихся в тяжелой финансовой ситуации.</w:t>
      </w:r>
      <w:r w:rsidR="0048548A" w:rsidRPr="0048548A">
        <w:rPr>
          <w:rFonts w:ascii="Times New Roman" w:hAnsi="Times New Roman" w:cs="Times New Roman"/>
          <w:sz w:val="24"/>
          <w:szCs w:val="24"/>
        </w:rPr>
        <w:t xml:space="preserve"> </w:t>
      </w:r>
      <w:r w:rsidRPr="0048548A">
        <w:rPr>
          <w:rFonts w:ascii="Times New Roman" w:hAnsi="Times New Roman" w:cs="Times New Roman"/>
          <w:sz w:val="24"/>
          <w:szCs w:val="24"/>
        </w:rPr>
        <w:t>Однако для обеспечения эффективности этой процедуры необходимо решать проблемы, выявленные в судебно</w:t>
      </w:r>
      <w:r w:rsidR="0048548A" w:rsidRPr="0048548A">
        <w:rPr>
          <w:rFonts w:ascii="Times New Roman" w:hAnsi="Times New Roman" w:cs="Times New Roman"/>
          <w:sz w:val="24"/>
          <w:szCs w:val="24"/>
        </w:rPr>
        <w:t>й</w:t>
      </w:r>
      <w:r w:rsidRPr="0048548A">
        <w:rPr>
          <w:rFonts w:ascii="Times New Roman" w:hAnsi="Times New Roman" w:cs="Times New Roman"/>
          <w:sz w:val="24"/>
          <w:szCs w:val="24"/>
        </w:rPr>
        <w:t xml:space="preserve"> практике</w:t>
      </w:r>
      <w:r w:rsidR="0048548A" w:rsidRPr="0048548A">
        <w:rPr>
          <w:rFonts w:ascii="Times New Roman" w:hAnsi="Times New Roman" w:cs="Times New Roman"/>
          <w:sz w:val="24"/>
          <w:szCs w:val="24"/>
        </w:rPr>
        <w:t>.</w:t>
      </w:r>
    </w:p>
    <w:p w14:paraId="0038EA95" w14:textId="77777777" w:rsidR="000516E4" w:rsidRPr="0048548A" w:rsidRDefault="000516E4" w:rsidP="0048548A">
      <w:pPr>
        <w:spacing w:after="0" w:line="276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738CB7A2" w14:textId="296C2FCC" w:rsidR="000516E4" w:rsidRPr="0048548A" w:rsidRDefault="00A263A2" w:rsidP="0048548A">
      <w:pPr>
        <w:spacing w:after="0" w:line="276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8548A">
        <w:rPr>
          <w:rFonts w:ascii="Times New Roman" w:hAnsi="Times New Roman" w:cs="Times New Roman"/>
          <w:sz w:val="24"/>
          <w:szCs w:val="24"/>
        </w:rPr>
        <w:t>Список литературы:</w:t>
      </w:r>
    </w:p>
    <w:p w14:paraId="72AA6CB6" w14:textId="2F998C17" w:rsidR="00A263A2" w:rsidRPr="0048548A" w:rsidRDefault="00A263A2" w:rsidP="0048548A">
      <w:pPr>
        <w:spacing w:after="0" w:line="276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8548A">
        <w:rPr>
          <w:rFonts w:ascii="Times New Roman" w:hAnsi="Times New Roman" w:cs="Times New Roman"/>
          <w:sz w:val="24"/>
          <w:szCs w:val="24"/>
        </w:rPr>
        <w:t>1. Федеральный закон от 26.10.2002 N 127-ФЗ «О несостоятельности (банкротстве)» // Собрание законодательства РФ. 28.10.2002. N 43. Ст. 4190.</w:t>
      </w:r>
    </w:p>
    <w:p w14:paraId="7D19745B" w14:textId="71DC5D3D" w:rsidR="001829DC" w:rsidRPr="0048548A" w:rsidRDefault="001829DC" w:rsidP="0048548A">
      <w:pPr>
        <w:spacing w:after="0" w:line="276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8548A">
        <w:rPr>
          <w:rFonts w:ascii="Times New Roman" w:hAnsi="Times New Roman" w:cs="Times New Roman"/>
          <w:sz w:val="24"/>
          <w:szCs w:val="24"/>
        </w:rPr>
        <w:t>2. Баркатунов В. Ф. Банкротство физических лиц: доступность правосудия, иллюзии и правовые реалии / В. Ф. Баркатунов, О. В. Покрамович, Е. Ю. Подосинников // Научный вестник Крыма. – 2017. – № 2.</w:t>
      </w:r>
    </w:p>
    <w:p w14:paraId="2C5BB44C" w14:textId="05F25A2D" w:rsidR="00291F36" w:rsidRPr="00291F36" w:rsidRDefault="00291F36" w:rsidP="0048548A">
      <w:pPr>
        <w:spacing w:after="0" w:line="276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8548A">
        <w:rPr>
          <w:rFonts w:ascii="Times New Roman" w:hAnsi="Times New Roman" w:cs="Times New Roman"/>
          <w:sz w:val="24"/>
          <w:szCs w:val="24"/>
        </w:rPr>
        <w:t xml:space="preserve">3. </w:t>
      </w:r>
      <w:r w:rsidRPr="00291F36">
        <w:rPr>
          <w:rFonts w:ascii="Times New Roman" w:hAnsi="Times New Roman" w:cs="Times New Roman"/>
          <w:sz w:val="24"/>
          <w:szCs w:val="24"/>
        </w:rPr>
        <w:t xml:space="preserve">Гришмановский Д.Ю. Проблемы формирования российского правового института банкротства физических лиц / Д.Ю. Гришмановский, Л.В. Сотникова // Вестник ЮУрГУ. Серия «Право». – 2019. – Т.19, №1. </w:t>
      </w:r>
    </w:p>
    <w:p w14:paraId="2517B140" w14:textId="3D7A2998" w:rsidR="00EB2F94" w:rsidRPr="00EB2F94" w:rsidRDefault="00EB2F94" w:rsidP="0048548A">
      <w:pPr>
        <w:spacing w:after="0" w:line="276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8548A">
        <w:rPr>
          <w:rFonts w:ascii="Times New Roman" w:hAnsi="Times New Roman" w:cs="Times New Roman"/>
          <w:sz w:val="24"/>
          <w:szCs w:val="24"/>
        </w:rPr>
        <w:lastRenderedPageBreak/>
        <w:t xml:space="preserve">4. </w:t>
      </w:r>
      <w:r w:rsidRPr="00EB2F94">
        <w:rPr>
          <w:rFonts w:ascii="Times New Roman" w:hAnsi="Times New Roman" w:cs="Times New Roman"/>
          <w:sz w:val="24"/>
          <w:szCs w:val="24"/>
        </w:rPr>
        <w:t>Михайлова А. Д. Банкротство физических лиц в Российской Федерации / А. Д. Михайлова. – Текст: непосредственный // Молодой ученый. – 2020. – № 48 (338).</w:t>
      </w:r>
    </w:p>
    <w:p w14:paraId="106DA2FA" w14:textId="129A7D5F" w:rsidR="0051492A" w:rsidRPr="0051492A" w:rsidRDefault="0051492A" w:rsidP="0048548A">
      <w:pPr>
        <w:spacing w:after="0" w:line="276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8548A">
        <w:rPr>
          <w:rFonts w:ascii="Times New Roman" w:hAnsi="Times New Roman" w:cs="Times New Roman"/>
          <w:sz w:val="24"/>
          <w:szCs w:val="24"/>
        </w:rPr>
        <w:t xml:space="preserve">5. </w:t>
      </w:r>
      <w:r w:rsidRPr="0051492A">
        <w:rPr>
          <w:rFonts w:ascii="Times New Roman" w:hAnsi="Times New Roman" w:cs="Times New Roman"/>
          <w:sz w:val="24"/>
          <w:szCs w:val="24"/>
        </w:rPr>
        <w:t>Каменков В. С. Медиация и иные АРС в банковской деятельности / В. С. Каменков // Банковский вестник. – 2017.</w:t>
      </w:r>
    </w:p>
    <w:p w14:paraId="07967E6B" w14:textId="00E8EC0E" w:rsidR="006F5295" w:rsidRPr="006F5295" w:rsidRDefault="006F5295" w:rsidP="0048548A">
      <w:pPr>
        <w:spacing w:after="0" w:line="276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8548A">
        <w:rPr>
          <w:rFonts w:ascii="Times New Roman" w:hAnsi="Times New Roman" w:cs="Times New Roman"/>
          <w:sz w:val="24"/>
          <w:szCs w:val="24"/>
        </w:rPr>
        <w:t xml:space="preserve">6. </w:t>
      </w:r>
      <w:r w:rsidRPr="006F5295">
        <w:rPr>
          <w:rFonts w:ascii="Times New Roman" w:hAnsi="Times New Roman" w:cs="Times New Roman"/>
          <w:sz w:val="24"/>
          <w:szCs w:val="24"/>
        </w:rPr>
        <w:t>Плашиннов А. С. Новый подход к банкротству физических лиц – внесудебное банкротство. Положительные и отрицательные моменты / А. С. Плашиннов. – Текст: непосредственный // Молодой ученый. – 2021. – № 17.</w:t>
      </w:r>
    </w:p>
    <w:p w14:paraId="53243C92" w14:textId="25E944DA" w:rsidR="006F5295" w:rsidRPr="006F5295" w:rsidRDefault="006F5295" w:rsidP="0048548A">
      <w:pPr>
        <w:spacing w:after="0" w:line="276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8548A">
        <w:rPr>
          <w:rFonts w:ascii="Times New Roman" w:hAnsi="Times New Roman" w:cs="Times New Roman"/>
          <w:sz w:val="24"/>
          <w:szCs w:val="24"/>
        </w:rPr>
        <w:t xml:space="preserve">7. </w:t>
      </w:r>
      <w:r w:rsidRPr="006F5295">
        <w:rPr>
          <w:rFonts w:ascii="Times New Roman" w:hAnsi="Times New Roman" w:cs="Times New Roman"/>
          <w:sz w:val="24"/>
          <w:szCs w:val="24"/>
        </w:rPr>
        <w:t>Новоселова А. Н. Правовая природа института банкротства</w:t>
      </w:r>
      <w:r w:rsidRPr="0048548A">
        <w:rPr>
          <w:rFonts w:ascii="Times New Roman" w:hAnsi="Times New Roman" w:cs="Times New Roman"/>
          <w:sz w:val="24"/>
          <w:szCs w:val="24"/>
        </w:rPr>
        <w:t xml:space="preserve"> </w:t>
      </w:r>
      <w:r w:rsidRPr="006F5295">
        <w:rPr>
          <w:rFonts w:ascii="Times New Roman" w:hAnsi="Times New Roman" w:cs="Times New Roman"/>
          <w:sz w:val="24"/>
          <w:szCs w:val="24"/>
        </w:rPr>
        <w:t xml:space="preserve">физических лиц в России // Academy. – 2018. </w:t>
      </w:r>
    </w:p>
    <w:p w14:paraId="73911138" w14:textId="38210A51" w:rsidR="00DB1928" w:rsidRPr="00DB1928" w:rsidRDefault="00DB1928" w:rsidP="0048548A">
      <w:pPr>
        <w:spacing w:after="0" w:line="276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8548A">
        <w:rPr>
          <w:rFonts w:ascii="Times New Roman" w:hAnsi="Times New Roman" w:cs="Times New Roman"/>
          <w:sz w:val="24"/>
          <w:szCs w:val="24"/>
        </w:rPr>
        <w:t xml:space="preserve">8. </w:t>
      </w:r>
      <w:r w:rsidRPr="00DB1928">
        <w:rPr>
          <w:rFonts w:ascii="Times New Roman" w:hAnsi="Times New Roman" w:cs="Times New Roman"/>
          <w:sz w:val="24"/>
          <w:szCs w:val="24"/>
        </w:rPr>
        <w:t>Зинковский М.А. Проблемы банкротства физического лица //Вестник Белгородского юридического института МВД России, 2016</w:t>
      </w:r>
      <w:r w:rsidR="0048548A">
        <w:rPr>
          <w:rFonts w:ascii="Times New Roman" w:hAnsi="Times New Roman" w:cs="Times New Roman"/>
          <w:sz w:val="24"/>
          <w:szCs w:val="24"/>
        </w:rPr>
        <w:t xml:space="preserve"> </w:t>
      </w:r>
      <w:r w:rsidRPr="00DB1928">
        <w:rPr>
          <w:rFonts w:ascii="Times New Roman" w:hAnsi="Times New Roman" w:cs="Times New Roman"/>
          <w:sz w:val="24"/>
          <w:szCs w:val="24"/>
        </w:rPr>
        <w:t xml:space="preserve">№ 2. </w:t>
      </w:r>
    </w:p>
    <w:sectPr w:rsidR="00DB1928" w:rsidRPr="00DB1928" w:rsidSect="0048548A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18785E"/>
    <w:multiLevelType w:val="multilevel"/>
    <w:tmpl w:val="21201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C30B4F"/>
    <w:multiLevelType w:val="multilevel"/>
    <w:tmpl w:val="0D8E7A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D35053B"/>
    <w:multiLevelType w:val="multilevel"/>
    <w:tmpl w:val="BAA270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AEA3E07"/>
    <w:multiLevelType w:val="multilevel"/>
    <w:tmpl w:val="AEE2B4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43E2452"/>
    <w:multiLevelType w:val="multilevel"/>
    <w:tmpl w:val="504E55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00557FA"/>
    <w:multiLevelType w:val="hybridMultilevel"/>
    <w:tmpl w:val="AC8CE3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A005D3"/>
    <w:multiLevelType w:val="multilevel"/>
    <w:tmpl w:val="2AA0B8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29653161">
    <w:abstractNumId w:val="2"/>
  </w:num>
  <w:num w:numId="2" w16cid:durableId="2112502856">
    <w:abstractNumId w:val="3"/>
  </w:num>
  <w:num w:numId="3" w16cid:durableId="337122787">
    <w:abstractNumId w:val="5"/>
  </w:num>
  <w:num w:numId="4" w16cid:durableId="1740129987">
    <w:abstractNumId w:val="0"/>
  </w:num>
  <w:num w:numId="5" w16cid:durableId="1546328248">
    <w:abstractNumId w:val="4"/>
  </w:num>
  <w:num w:numId="6" w16cid:durableId="1350838783">
    <w:abstractNumId w:val="1"/>
  </w:num>
  <w:num w:numId="7" w16cid:durableId="164038183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B19"/>
    <w:rsid w:val="000516E4"/>
    <w:rsid w:val="001829DC"/>
    <w:rsid w:val="001E0083"/>
    <w:rsid w:val="00291F36"/>
    <w:rsid w:val="002F4801"/>
    <w:rsid w:val="003A6D8A"/>
    <w:rsid w:val="0048548A"/>
    <w:rsid w:val="004E1B1A"/>
    <w:rsid w:val="00506B5E"/>
    <w:rsid w:val="00513B19"/>
    <w:rsid w:val="0051492A"/>
    <w:rsid w:val="00643BC6"/>
    <w:rsid w:val="006F5295"/>
    <w:rsid w:val="00791873"/>
    <w:rsid w:val="00797189"/>
    <w:rsid w:val="008231D1"/>
    <w:rsid w:val="00837609"/>
    <w:rsid w:val="009D3253"/>
    <w:rsid w:val="009D7979"/>
    <w:rsid w:val="00A263A2"/>
    <w:rsid w:val="00A323D2"/>
    <w:rsid w:val="00AB023A"/>
    <w:rsid w:val="00B632EE"/>
    <w:rsid w:val="00C04190"/>
    <w:rsid w:val="00CA2776"/>
    <w:rsid w:val="00DB1928"/>
    <w:rsid w:val="00DD0CA0"/>
    <w:rsid w:val="00EB2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48566"/>
  <w15:chartTrackingRefBased/>
  <w15:docId w15:val="{FF0AD1DD-F29A-4442-970D-DEE40D173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63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91873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791873"/>
    <w:rPr>
      <w:color w:val="605E5C"/>
      <w:shd w:val="clear" w:color="auto" w:fill="E1DFDD"/>
    </w:rPr>
  </w:style>
  <w:style w:type="paragraph" w:styleId="a6">
    <w:name w:val="Normal (Web)"/>
    <w:basedOn w:val="a"/>
    <w:uiPriority w:val="99"/>
    <w:semiHidden/>
    <w:unhideWhenUsed/>
    <w:rsid w:val="00AB02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5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4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2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4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4</Pages>
  <Words>1599</Words>
  <Characters>9119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Скрипунов</dc:creator>
  <cp:keywords/>
  <dc:description/>
  <cp:lastModifiedBy>Андрей Скрипунов</cp:lastModifiedBy>
  <cp:revision>7</cp:revision>
  <dcterms:created xsi:type="dcterms:W3CDTF">2024-12-25T09:26:00Z</dcterms:created>
  <dcterms:modified xsi:type="dcterms:W3CDTF">2024-12-25T15:24:00Z</dcterms:modified>
</cp:coreProperties>
</file>