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31" w:rsidRDefault="00DD4A31" w:rsidP="00050BD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050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Игра как средство коррекции недостатков развития учащихся </w:t>
      </w:r>
    </w:p>
    <w:p w:rsidR="00050BD4" w:rsidRPr="00050BD4" w:rsidRDefault="00050BD4" w:rsidP="00050BD4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</w:pPr>
      <w:r w:rsidRPr="00050BD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  <w:t>Доклад на методическом объединении воспитателей</w:t>
      </w:r>
    </w:p>
    <w:p w:rsidR="00050BD4" w:rsidRPr="00050BD4" w:rsidRDefault="00050BD4" w:rsidP="00050BD4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</w:pPr>
      <w:r w:rsidRPr="00050BD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  <w:t>Тихомирова Елена Сергеевна</w:t>
      </w:r>
    </w:p>
    <w:p w:rsidR="00050BD4" w:rsidRDefault="00050BD4" w:rsidP="00050BD4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val="en-US" w:eastAsia="ru-RU"/>
        </w:rPr>
      </w:pPr>
      <w:r w:rsidRPr="00050BD4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  <w:lang w:eastAsia="ru-RU"/>
        </w:rPr>
        <w:t>Воспитатель ОГКОУ “Ивановская школа-интернат № 3”</w:t>
      </w:r>
    </w:p>
    <w:p w:rsidR="00050BD4" w:rsidRPr="00050BD4" w:rsidRDefault="00050BD4" w:rsidP="00050BD4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</w:pP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познавательных процессов аномального ребенка осуществляется в системе коррекции его личности в целом: в процессе учебной деятельности, во время занятий по труду, на экскурсиях в природу, во время игр.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 как средство коррекции недостатков развития аномального ребенка имеет огромное значение.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могут быть использованы для коррекции целого ряда познавательных процессов (наблюдательности, зрительной памяти, воображения), дефектов сенсорной и эмоционально-волевой сферы, моторики. Чтобы суметь подобрать необходимые в том или ином случае игры, учителю важно знать, возможно, детальнее природу и характер дефекта, особенности личности ребенка, его положительные стороны, потенциальные возможности. Следует иметь в виду, что многие умственно отсталые дети не умеют играть. Можно рекомендовать учителям следующий (примерный) порядок обучения детей игре: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показ ребенку некоторых манипуляций с игрушкой;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показ ряда движений при обучении подвижной игре;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самостоятельная игра ребенка.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детям предлагают легкие, вполне доступные им игры. Успешное выполнение игрового задания обычно поощряется учителем, что радует ребенка, доставляет ему удовольствие, а главное - таким путем у детей постепенно возникает устойчивый интерес к играм, чувство уверенности в своих силах.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проведению корригирующих игр с группой учащихся учитель должен хорошо подготовиться: усвоить методику проведения игр, продумать их последовательность и место в игре каждого ученика, подобрать необходимые материалы (игрушки, предметы), которые потребуются в ходе игры.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игры были доступны детям, находились в “зоне их ближайшего развития”, только тогда они вызовут интерес у учащихся.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данные об использовании корригирующих игр и эффективности их применения учителю необходимо систематически вносить в дневник индивидуального сопровождения</w:t>
      </w:r>
      <w:proofErr w:type="gram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DD4A31" w:rsidRPr="00050BD4" w:rsidRDefault="00DD4A31" w:rsidP="00050BD4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 играх, содействующих развитию зрительных,</w:t>
      </w: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слуховых, осязательных ощущений, глазомера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Экспериментально-психологические исследования обнаружили ряд особенностей в области ощущений и восприятий умственно отсталых детей: </w:t>
      </w:r>
      <w:proofErr w:type="gram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недостаточную</w:t>
      </w:r>
      <w:proofErr w:type="gramEnd"/>
      <w:r w:rsidR="00050BD4"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зрительных ощущений, своеобразие в различении цветовых оттенков, замедленный темп восприятий, сужение объема воспринимаемого материала. Найдены также некоторые особенности в области слуховых, осязательных и других видов ощущений.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имеет много возможностей для формирования полноценного чувственного познания ребенка. Он может, например, во время экскурсии обратить внимание детей на радугу, ее цвета, а вернувшись в класс, подобрав вместе с детьми цветные палочки, составить “радугу”. Летом в лагере во время прогулки в лес можно предложить такую игру: найти как можно больше листьев, которые отличались бы друг от друга оттенком (от бледно – зеленого до темно – зеленого). Учитель может привлечь внимание детей к голосам птиц, животных, к звукам, издаваемым насекомыми и т.п. (карканье вороны, воркованье голубя, щебетанье синицы, стрекотанье кузнечика, кваканье лягушки). Еще лучше эти звучания записать на диск, а в часы досуга провести игру: “Узнай, чей голос?”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же игры – упражнения могут быть проведены по </w:t>
      </w:r>
      <w:proofErr w:type="gram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proofErr w:type="gramEnd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запахов, например, с закрытыми глазами дети учатся различать запахи сосновой хвои и ромашки и т.п.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Узнай товарищей по их голосам.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Стоящий спиной к классу ученик угадывает своего товарища по произнесенной фразе “Узнай мой голос!”. Задача усложнится, если двое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играющих</w:t>
      </w:r>
      <w:proofErr w:type="gramEnd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одновременно произносят: “Попробуй узнать наши голоса”.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Узнай запах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Участники игры по очереди подходят к столу, на котором лежат 10 спичечных коробок. В каждой коробке спрятана или апельсиновая корочка, или кристалл нафталина, вата, смоченная керосином, кусочки лука, дольки яблока, чеснока и т.д. Играющий записывает у себя на бумаге название каждого узнанного по запаху предмета. Выигрывает тот, кто узнал больше запахов.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 на ощупь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С завязанными глазами ощупав различные предметы (кусочки бумаги, клеенки, шерстяной, бумажной или шелковой ткани, резину и т.п.) надо постараться безошибочно их назвать.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Можно предложить другую серию предметов, например игрушки (гуся, собаку, медведя, кубики, шишку, куклу, игрушечную мебель и т.п.)</w:t>
      </w:r>
      <w:proofErr w:type="gramEnd"/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Вариант игры. Играющему на ощупь надо определить десять предметов (резинка, кусочек мела, игрушечный грибок, бутылочки и др.), лежащих в мешочке из хлопчатобумажной ткани.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Прикинь на глаз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lastRenderedPageBreak/>
        <w:t xml:space="preserve">Играющий кладет на край стола карандаш и пробует определить на глаз, сколько раз уложится он по длине стола. Остальные ребята тоже высказывают свои предложения. Записав все ответы, измеряют стол карандашом, чтобы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выяснить</w:t>
      </w:r>
      <w:proofErr w:type="gramEnd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кто же был наиболее прав. Повторите это состязание несколько раз, используя вместо карандаша другую мерку и тренируя глазомер на других предметах.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играх, развивающих наблюдательность, </w:t>
      </w: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внимание, память и воображение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показывает, что систематически используя игровой материал по развитию познавательных процессов, учитель тем самым приучает аномального ребенка наблюдать, анализировать, сравнивать, находить несходство, обобщать, т.е. развивает его интеллект.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показали, что занимательность, доступность игр весьма привлекательны для детей, они охотно играют в одни и те же игры многократно. Важно, чтобы учитель подчеркивал каждый раз даже самый незначительный сдвиг, успех, которого достигают отдельные воспитанники при решении занимательных задач, при выполнении игровых заданий.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зачеркнуть и что подчеркнуть?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доске разделенной вертикальной линией пополам, записываются два варианта предложений и закрываются большим листом бумаги. Представителям команд (их две) учитель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предлагает</w:t>
      </w:r>
      <w:proofErr w:type="gramEnd"/>
      <w:r w:rsidRPr="00050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внимательно читая написанное в каждом слове зачеркивать букву </w:t>
      </w:r>
      <w:r w:rsidRPr="00050B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а, </w:t>
      </w:r>
      <w:r w:rsidRPr="00050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букву</w:t>
      </w:r>
      <w:r w:rsidRPr="00050B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о</w:t>
      </w:r>
      <w:r w:rsidRPr="00050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подчеркивать. Листы снимаются, и дети приступают к работе. Задание необходимо выполнить в течение 2-5 минут. Учитель сравнивает количество ошибок, допущенных представителями обеих команд, и время выполнения задания. Игра тренирует умение концентрировать внимание. Разумеется, могут быть варианты этой игры, так как ребятам можно давать задание отмечать в словах и другие буквы.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развития речи и уточнения понятий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обогащения словарного запаса умственно отсталых детей и уточнения понятий могут быть использованы специально подобранные (речевые) игры, способствующие развитию речи, сообразительности ребенка и вырабатывающие у него быстроту реакции.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Докончи слово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Одному из учеников, сидящих вокруг стола, учитель катит мяч, произнося при этом начальный слог слова; ученик должен закончить слово и вернуть мяч учителю.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Не сумевший этого сделать, по условиям игры, встает и получает право сесть, когда в следующий раз правильно дополнит слово.</w:t>
      </w:r>
      <w:proofErr w:type="gramEnd"/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предмет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Учитель называет признак, а ученик – предмет, который может им обладать; узкая лента, длинная веревка, сладкий сахар и т.д.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скороговорках не ошибаются</w:t>
      </w:r>
    </w:p>
    <w:p w:rsidR="00DD4A31" w:rsidRPr="00050BD4" w:rsidRDefault="00DD4A31" w:rsidP="00050BD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Каждая команда получает от ведущего по две скороговорки. В течение 5-8 минут ученики шепотом упражняются в быстром и правильном их произнесении. Затем из каждой команды по очереди вызываются играющие, которые произносят скороговорку без остановки три раза. Выигрывает та команда, в которой было меньше </w:t>
      </w:r>
      <w:proofErr w:type="gramStart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ошибавшихся</w:t>
      </w:r>
      <w:proofErr w:type="gramEnd"/>
      <w:r w:rsidRPr="00050BD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 для коррекции моторной недостаточности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“Конструктор”, “Мозаика”, различные кубики, работа с пластилином с определенным заданием (брать только больной рукой, брать только двумя-тремя пальцами и т.п.) могут быть использованы для исправления многих дефектов движений умственно отсталых школьников.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фишками способствуют развитию зрительного контроля, тренируют захват одним, двумя и тремя пальцами и развивают движения руки в различных направлениях.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 “солдатики”, в которой используются шашки, а также игровое упражнение “Крючки” укрепляют мышцы пальцев. Для укрепления мышц рук и плечевого пояса рекомендуются следующие игры: “Хлопушки”, “Борьба”, “Кольцо на веревке”, “Веревочный круг”, а также игры и упражнения с гимнастическими палками, с волейбольными, набивными и обычными мячами, со скакалкой.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важной задачей является преодоление дефектов походки, которые зачастую зависят от слабости тех или иных мышечных групп ног и туловища, в этом случае помогут такие игры и игровые упражнения, как “Пловец”, “Кенгуру”, “Качели”, “Аист” ходит по болоту”, “Лягушка” и др.</w:t>
      </w: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воспитания чувства ритма, темпа, равновесия, плавности движений могут быть использованы следующие игры: “Часы”, “Поезд”, “Цапля”, “Пятнашки на одной ноге” и др.</w:t>
      </w:r>
    </w:p>
    <w:p w:rsidR="00050BD4" w:rsidRDefault="00050BD4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D4A31" w:rsidRPr="00050BD4" w:rsidRDefault="00DD4A31" w:rsidP="00050B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</w:t>
      </w:r>
    </w:p>
    <w:p w:rsidR="00DD4A31" w:rsidRPr="00050BD4" w:rsidRDefault="00DD4A31" w:rsidP="00050BD4">
      <w:pPr>
        <w:numPr>
          <w:ilvl w:val="0"/>
          <w:numId w:val="2"/>
        </w:numPr>
        <w:shd w:val="clear" w:color="auto" w:fill="FFFFFF"/>
        <w:spacing w:after="0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О.А. Методика игры с коррекционно-развивающими технологиями (под ред. </w:t>
      </w:r>
      <w:proofErr w:type="spell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Г.Ф.Кумариной</w:t>
      </w:r>
      <w:proofErr w:type="spellEnd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Москва, 2003.</w:t>
      </w:r>
    </w:p>
    <w:p w:rsidR="00DD4A31" w:rsidRPr="00050BD4" w:rsidRDefault="00DD4A31" w:rsidP="00050BD4">
      <w:pPr>
        <w:numPr>
          <w:ilvl w:val="0"/>
          <w:numId w:val="2"/>
        </w:numPr>
        <w:shd w:val="clear" w:color="auto" w:fill="FFFFFF"/>
        <w:spacing w:after="0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Шапкова</w:t>
      </w:r>
      <w:proofErr w:type="spellEnd"/>
      <w:r w:rsidRPr="00050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Подвижные игры для детей с нарушениями в развитии. Методическое пособие. Санкт-Петербург. “Детство-Пресс”, 2005.</w:t>
      </w:r>
    </w:p>
    <w:p w:rsidR="00BF306E" w:rsidRPr="00050BD4" w:rsidRDefault="00BF306E" w:rsidP="00050B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306E" w:rsidRPr="00050BD4" w:rsidSect="00050BD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205A"/>
    <w:multiLevelType w:val="multilevel"/>
    <w:tmpl w:val="A37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53C87"/>
    <w:multiLevelType w:val="multilevel"/>
    <w:tmpl w:val="6A7E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A31"/>
    <w:rsid w:val="00050BD4"/>
    <w:rsid w:val="00293F44"/>
    <w:rsid w:val="00BF306E"/>
    <w:rsid w:val="00DD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4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3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User</cp:lastModifiedBy>
  <cp:revision>2</cp:revision>
  <dcterms:created xsi:type="dcterms:W3CDTF">2014-03-22T07:03:00Z</dcterms:created>
  <dcterms:modified xsi:type="dcterms:W3CDTF">2024-12-29T12:49:00Z</dcterms:modified>
</cp:coreProperties>
</file>