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CB78" w14:textId="68448C4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формирования лексических навыков учащихся на среднем этапе обучения</w:t>
      </w:r>
    </w:p>
    <w:p w14:paraId="548D49D4" w14:textId="0742F2B5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настоящее время современное общество сталкивается с проблемами, взаимовлияния различных культур и сохранения культурного многообразия планеты. Все больше осознается необходимость развития диалога культур, в связи с этим обучение иностранному языку должно стать подготовкой к межкультурной коммуникации, так как в процессе изучения языка обучающемуся предстоит проникнуть в иную систему ценностей и жизненных ориентиров и интегрировать ее в собственную картину мира.</w:t>
      </w:r>
    </w:p>
    <w:p w14:paraId="4B563DEE" w14:textId="77777777" w:rsidR="00BB13CD" w:rsidRPr="00BB13CD" w:rsidRDefault="00BB13CD" w:rsidP="00BB13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реализации поставленной цели является обучение лексике, так как именно в ней отражены ценностные ориентиры и факты культуры. Однако в настоящее время обучающиеся недостаточно подготовлены к использованию иностранного языка в межкультурной коммуникации, что обусловливает актуальность проблемы.</w:t>
      </w:r>
    </w:p>
    <w:p w14:paraId="4692AD3A" w14:textId="6001C007" w:rsidR="00BB13CD" w:rsidRPr="00BB13CD" w:rsidRDefault="00BB13CD" w:rsidP="00BB13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обучения лексической стороне устной речи является овла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строительным материалом для осуществления устно-речевого общения, т. е. прямыми средствами передачи понятий, мысли в целом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0C54C7" w14:textId="77777777" w:rsidR="00BB13CD" w:rsidRPr="00BB13CD" w:rsidRDefault="00BB13CD" w:rsidP="00BB13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лингвистика рассматривает язык как иерархиче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скую структуру, состоящую из ряда уровней, каждый из которых характеризуется собственным набором языковых знаков. На инте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ресующем нас лексическом уровне функционируют такие едини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цы, как слова, фразеологические и другие устойчивые сочетания, клише, этикетные и речевые формулы.</w:t>
      </w:r>
    </w:p>
    <w:p w14:paraId="681D0D70" w14:textId="77777777" w:rsidR="00BB13CD" w:rsidRPr="00BB13CD" w:rsidRDefault="00BB13CD" w:rsidP="00BB13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области ориентации от изучения языка как фор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мальной системы, абстрагированной от условий его использования, к рассмотрению языка как средства общения и коммуникативного воздействия оказались весьма плодотворными и перспективными для обучения иностранному языку вообще и лексике в частности.</w:t>
      </w:r>
    </w:p>
    <w:p w14:paraId="3D9975E7" w14:textId="77777777" w:rsidR="00BB13CD" w:rsidRPr="00BB13CD" w:rsidRDefault="00BB13CD" w:rsidP="00BB13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целью обучения является развитие устных и письмен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форм общения, то владение лексикой иностранного языка в плане семантической точности, синонимического богатства, адек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ватности и уместности ее использования является неотъемлемой предпосылкой реализации этой цели.</w:t>
      </w:r>
    </w:p>
    <w:p w14:paraId="434CEE31" w14:textId="77777777" w:rsidR="00BB13CD" w:rsidRPr="00BB13CD" w:rsidRDefault="00BB13CD" w:rsidP="00BB13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3CD">
        <w:rPr>
          <w:rFonts w:ascii="Times New Roman" w:hAnsi="Times New Roman" w:cs="Times New Roman"/>
          <w:color w:val="000000"/>
          <w:sz w:val="24"/>
          <w:szCs w:val="24"/>
        </w:rPr>
        <w:t>Формирование лексических умений и навыков предполагает не только учет сведений формально-структурного характера, но и зна</w:t>
      </w:r>
      <w:r w:rsidRPr="00BB13CD">
        <w:rPr>
          <w:rFonts w:ascii="Times New Roman" w:hAnsi="Times New Roman" w:cs="Times New Roman"/>
          <w:color w:val="000000"/>
          <w:sz w:val="24"/>
          <w:szCs w:val="24"/>
        </w:rPr>
        <w:softHyphen/>
        <w:t>ние ситуативных, социальных и контекстуальных правил, которых придерживаются носители языка.</w:t>
      </w:r>
    </w:p>
    <w:p w14:paraId="795AAE61" w14:textId="77777777" w:rsidR="00BB13CD" w:rsidRPr="00BB13CD" w:rsidRDefault="00BB13CD" w:rsidP="00BB13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курс обучения в средней школе учащиеся должны усвоить значение и формы лексических единиц и уметь их использовать в различных ситуациях устного и письменного общения, т.е. овла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деть навыками лексического оформления порождаемого </w:t>
      </w:r>
      <w:r w:rsidRPr="00BB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текста при говорении и письме и научиться понимать лексические единицы на слух и при чтении.</w:t>
      </w:r>
    </w:p>
    <w:p w14:paraId="26E0C49D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Государственном образовательном стандарте по иностранным языкам предусматривается в качестве цели обучения овладение иноязычным общением как минимум на уровне элементарной коммуникативной компетенции в говорении, аудировании, письме, и продвинутой коммуникативной компетенции в чтении.</w:t>
      </w:r>
    </w:p>
    <w:p w14:paraId="17E37ACD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подход к обучению иностранному языку (ИЯ) обуславливает необходимость оперативной и одновременно очень качественной подготовки к функционированию его языковых средств.</w:t>
      </w:r>
    </w:p>
    <w:p w14:paraId="0CEAD40E" w14:textId="1BCA9228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 сформированности коммуникативных компетенций напрямую зависит от качества овладения, в том числе и лексической стороной речевой деятельности.</w:t>
      </w:r>
    </w:p>
    <w:p w14:paraId="27D5DECD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Лексика в системе языковых средств является важнейшим компонентом речевой деятельности: аудирования и говорения, чтения и письма. Это определяет её важное место на каждом уроке иностранного языка, формирование и совершенствование лексических навыков постоянно находится в поле зрения учителя. Лексические единицы языка, наряду с грамматическими, являются исходным и необходимым строительным материалом, с помощью которого осуществляется речевая деятельность, и, поэтому составляют один из основных компонентов содержания обучения ИЯ.</w:t>
      </w:r>
    </w:p>
    <w:p w14:paraId="52D11D69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в школе можно наблюдать такую картину: усвоенные учащимися на первом году обучения иностранному языку 150–200 слов и активно используемые ими в устной речи, на последующих этапах забываются – словарный запас учащихся не только не растет, но даже сокращается.</w:t>
      </w:r>
    </w:p>
    <w:p w14:paraId="3B62352A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это выражается в том, что в монологической и диалогической речи учащиеся употребляют однообразную лексику, и поэтому речь выглядит неестественной, лишенной лексической вариативности, должной гибкости, что не соответствует возрасту учащихся и принятым нормам общения.</w:t>
      </w:r>
    </w:p>
    <w:p w14:paraId="419E54F0" w14:textId="33129DD1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достичь усвоения учащимися лексики ИЯ, без чего невозможно ни выражение, ни понимание содержания речи, нужна продуманная работа над такими лексическими единицами (ЛЕ), которые необходимы для развития речевой деятельности и обладают повторяемостью в пределах тематики средней школы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22D5C5E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необходимо учитывать ряд важных моментов.</w:t>
      </w:r>
    </w:p>
    <w:p w14:paraId="513D728A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первую очередь – это личность самого учителя, его профессиональные качества. В зависимости от того насколько интересно будет спланирована учителем работа в данном направлении, зависит желание ученика обогащать свой словарный запас, стремление говорить на ИЯ. </w:t>
      </w:r>
    </w:p>
    <w:p w14:paraId="3D6003A8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Учитель должен обладать и способностью к творческой деятельности. Его главная задача в данном контексте состоит в том, чтобы добиться полного освоения учащимися программного лексического минимума и прочного закрепления в их памяти активного словарного запаса на среднем и старшем этапах обучения.</w:t>
      </w:r>
    </w:p>
    <w:p w14:paraId="2779109C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важный момент – проблема активного и пассивного владения языком. Общеизвестно, что даже в родном языке у человека имеется активный запас, т.е. ЛЕ, которые он употребляет в своей речи, и пассивный запас лексики, которую он только понимает. Пассивный словарный запас человека в несколько раз превышает его активный запас.</w:t>
      </w:r>
    </w:p>
    <w:p w14:paraId="6A7EFC92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этого следует, что лексический минимум по ИЯ должен включать две части: активную и пассивную лексику. Наукой установлено, что активный минимум по ИЯ должен быть в 2,5 – 3 раза меньше пассивного, в который он входит как ядро.</w:t>
      </w:r>
    </w:p>
    <w:p w14:paraId="24AC6D51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Вводить новые слова учителю приходится почти на каждом уроке.</w:t>
      </w:r>
    </w:p>
    <w:p w14:paraId="05EA9512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Обратимся к приемам работы над лексикой.</w:t>
      </w:r>
    </w:p>
    <w:p w14:paraId="13658272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этапе первичной тренировки учащихся в её усвоении должны быть решены по крайней мере три задачи. Требуется обеспечить:</w:t>
      </w:r>
    </w:p>
    <w:p w14:paraId="384A1E04" w14:textId="77777777" w:rsidR="00BB13CD" w:rsidRPr="00BB13CD" w:rsidRDefault="00BB13CD" w:rsidP="00BB13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правильность и точность восприятия школьниками образа слова, установление прочной связи между образом и значением;</w:t>
      </w:r>
    </w:p>
    <w:p w14:paraId="0E6E47B0" w14:textId="77777777" w:rsidR="00BB13CD" w:rsidRPr="00BB13CD" w:rsidRDefault="00BB13CD" w:rsidP="00BB13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правильную локализацию слова в памяти ученика на основе привлечения информации о других словах родного и иностранного языков;</w:t>
      </w:r>
    </w:p>
    <w:p w14:paraId="37C0E24F" w14:textId="5675FB9F" w:rsidR="00BB13CD" w:rsidRPr="00BB13CD" w:rsidRDefault="00BB13CD" w:rsidP="00BB13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и разнообразное комбинирование новых лексических единиц с другими, уже известными ученикам словами иностранного языка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DB6D374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эти задачи требуется раздельно для активного и пассивного минимума, поскольку требующиеся навыки и трудности их формирования различны для каждого из них.</w:t>
      </w:r>
    </w:p>
    <w:p w14:paraId="69DAF26A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Лексику активного запаса следует вводить в устной форме в отдельных предложениях или в связном рассказе. Нужно стремиться к максимальной яркости первого знакомства учащихся с новыми ЛЕ и стараться связать их с той или иной жизненной ситуацией, так как первое восприятие имеет большое значение для запоминания (хотя и не снимает необходимости дальнейшей работы над материалом и многократных его повторений). Лексику пассивного запаса следует вводить также в устном рассказе (или в отдельных предложениях), но возможно и в виде отдельных ЛЕ, изолированных от контекста. Раскрытие значения и объяснение в данном случае объединены. Объяснять приходится особенности звуковой и графической формы слова, объем значения, оттенки значения, отклоняющиеся от правил грамматические формы.</w:t>
      </w:r>
    </w:p>
    <w:p w14:paraId="0F92AE4B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 же, как при введении единиц активного запаса, при работе над пассивным запасом обязателен этап закрепления звуковой и графической форм, проговаривание новых слов, чтение их вслух.</w:t>
      </w:r>
    </w:p>
    <w:p w14:paraId="0935284D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Лексические упражнения для пассивного запаса не очень разнообразны. Это выбор из текста (или отдельного предложения) слов определенного значения, перевод предложений с новыми или омонимичными словами на родной язык при чтении или со слуха. Основное речевое закрепление пассивной лексики происходит в процессе слушания и чтения. Без чтения разнообразных текстов, построенных в основном на пройденной лексике, накопление лексического запаса невозможно.</w:t>
      </w:r>
    </w:p>
    <w:p w14:paraId="5757B629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следует отказываться и от такого способа закрепления лексики, как ведение учащимися собственных словариков.</w:t>
      </w:r>
    </w:p>
    <w:p w14:paraId="5AF438D5" w14:textId="77777777" w:rsidR="00BB13CD" w:rsidRPr="00BB13CD" w:rsidRDefault="00BB13CD" w:rsidP="00BB13CD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3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над лексикой дает пищу для развития языковой наблюдательности, что важно и для общей культуры школьников, и для владения родным языком.</w:t>
      </w:r>
    </w:p>
    <w:p w14:paraId="6619294E" w14:textId="77777777" w:rsidR="00453215" w:rsidRDefault="00453215"/>
    <w:sectPr w:rsidR="004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720"/>
    <w:multiLevelType w:val="multilevel"/>
    <w:tmpl w:val="6B0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1C"/>
    <w:rsid w:val="00453215"/>
    <w:rsid w:val="0051711C"/>
    <w:rsid w:val="00AD4008"/>
    <w:rsid w:val="00B83674"/>
    <w:rsid w:val="00BB13CD"/>
    <w:rsid w:val="00E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271A"/>
  <w15:chartTrackingRefBased/>
  <w15:docId w15:val="{DA86EB49-79BD-4BA1-8DE4-F56E0EC5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3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Сорокотягина</dc:creator>
  <cp:keywords/>
  <dc:description/>
  <cp:lastModifiedBy>Анна Сорокотягина</cp:lastModifiedBy>
  <cp:revision>3</cp:revision>
  <dcterms:created xsi:type="dcterms:W3CDTF">2025-01-08T14:19:00Z</dcterms:created>
  <dcterms:modified xsi:type="dcterms:W3CDTF">2025-01-08T14:22:00Z</dcterms:modified>
</cp:coreProperties>
</file>