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63" w:rsidRDefault="00BA5C63" w:rsidP="00BA5C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5C63">
        <w:rPr>
          <w:rFonts w:ascii="Times New Roman" w:eastAsia="Times New Roman" w:hAnsi="Times New Roman" w:cs="Times New Roman"/>
          <w:b/>
          <w:bCs/>
          <w:sz w:val="27"/>
          <w:szCs w:val="27"/>
          <w:lang w:eastAsia="ru-RU"/>
        </w:rPr>
        <w:t>Особенности договора дарения</w:t>
      </w:r>
    </w:p>
    <w:p w:rsidR="008C6AD7" w:rsidRDefault="008C6AD7" w:rsidP="00BA5C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C6AD7">
        <w:rPr>
          <w:rFonts w:ascii="Times New Roman" w:eastAsia="Times New Roman" w:hAnsi="Times New Roman" w:cs="Times New Roman"/>
          <w:b/>
          <w:bCs/>
          <w:sz w:val="27"/>
          <w:szCs w:val="27"/>
          <w:lang w:eastAsia="ru-RU"/>
        </w:rPr>
        <w:t>Ромберг Мария Михайловна</w:t>
      </w:r>
    </w:p>
    <w:p w:rsidR="008C6AD7" w:rsidRDefault="008C6AD7" w:rsidP="00BA5C63">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8C6AD7">
        <w:rPr>
          <w:rFonts w:ascii="Times New Roman" w:eastAsia="Times New Roman" w:hAnsi="Times New Roman" w:cs="Times New Roman"/>
          <w:bCs/>
          <w:sz w:val="24"/>
          <w:szCs w:val="24"/>
          <w:lang w:eastAsia="ru-RU"/>
        </w:rPr>
        <w:t>магистрант юридического факультета негосударственного образовательного частного учреждения высшего образования «Московский финансово-промышленный университет «Синергия»</w:t>
      </w:r>
    </w:p>
    <w:p w:rsidR="008C6AD7" w:rsidRDefault="008C6AD7" w:rsidP="00BA5C63">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Научный руководитель: </w:t>
      </w:r>
      <w:r w:rsidRPr="008C6AD7">
        <w:rPr>
          <w:rFonts w:ascii="Times New Roman" w:eastAsia="Times New Roman" w:hAnsi="Times New Roman" w:cs="Times New Roman"/>
          <w:bCs/>
          <w:sz w:val="24"/>
          <w:szCs w:val="24"/>
          <w:lang w:eastAsia="ru-RU"/>
        </w:rPr>
        <w:t>Кубиевич Светлана Владимировна</w:t>
      </w:r>
    </w:p>
    <w:p w:rsidR="008C6AD7" w:rsidRPr="00BA5C63" w:rsidRDefault="008C6AD7" w:rsidP="00BA5C63">
      <w:pPr>
        <w:spacing w:before="100" w:beforeAutospacing="1" w:after="100" w:afterAutospacing="1" w:line="240" w:lineRule="auto"/>
        <w:outlineLvl w:val="2"/>
        <w:rPr>
          <w:rFonts w:ascii="Times New Roman" w:eastAsia="Times New Roman" w:hAnsi="Times New Roman" w:cs="Times New Roman"/>
          <w:bCs/>
          <w:sz w:val="24"/>
          <w:szCs w:val="24"/>
          <w:lang w:eastAsia="ru-RU"/>
        </w:rPr>
      </w:pPr>
      <w:r w:rsidRPr="008C6AD7">
        <w:rPr>
          <w:rFonts w:ascii="Times New Roman" w:eastAsia="Times New Roman" w:hAnsi="Times New Roman" w:cs="Times New Roman"/>
          <w:bCs/>
          <w:sz w:val="24"/>
          <w:szCs w:val="24"/>
          <w:lang w:eastAsia="ru-RU"/>
        </w:rPr>
        <w:t>старший преподаватель кафедры государственно-правовых дисциплин и цифрового права, Московский финансово-промышленный университет «Синергия»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 это одна из основополагающих категорий гражданско-правового оборота, предполагающая передачу имущества от одного лица другому безвозмездно. Однако при всей своей простоте, этот договор обладает рядом особенностей, которые важно учитывать как в процессе его заключения, так и в момент исполнения обязательств сторон. В отличие от других сделок, таких как купля-продажа, дарение не предполагает встречного удовлетворения. Именно эта безвозмездность, в свою очередь, порождает как положительные, так и отрицательные правовые последствия, влияющие на качество сделки и ее юридическую значимость.</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Целью данной статьи является рассмотрение правовых особенностей договора дарения, включая вопросы формы договора, регистрации, налогообложения и правовых рисков, а также анализа судебной практики, связанной с его оспариванием и исполнением.</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1. Понятие договора дарения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как и любой другой гражданско-правовой договор, предполагает добровольное и сознательное волеизъявление сторон. Важнейшими признаками договора дарения являются его безвозмездность и отсутствие обязательства дарителя получать встречное удовлетворение. Согласно статье 572 Гражданского кодекса Российской Федерации, дарение предполагает передачу имущества или обязательство его передачи без обязательства возврата.</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Особенность договора дарения состоит в том, что даритель может передавать как движимое, так и недвижимое имущество. К примеру, если дарение касается недвижимости, то сделка должна быть нотариально удостоверена и зарегистрирована в Росреестре, что отличается от общего порядка оформления сделок с движимым имуществом.</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2. Стороны договора дарения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 xml:space="preserve">Стороны договора дарения — это даритель и одаряемый. Даритель — это лицо, которое передает имущество безвозмездно, а одаряемый — лицо, которое принимает дар. </w:t>
      </w:r>
      <w:r w:rsidRPr="00BA5C63">
        <w:rPr>
          <w:rFonts w:ascii="Times New Roman" w:hAnsi="Times New Roman" w:cs="Times New Roman"/>
          <w:sz w:val="24"/>
          <w:szCs w:val="24"/>
        </w:rPr>
        <w:lastRenderedPageBreak/>
        <w:t>Важно отметить, что в отличие от многих других гражданско-правовых сделок, одаряемым может быть любое лицо, включая физические и юридические лица, а также лица, не имеющие правоспособности, если на это есть разрешение.</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Для дарителя важным моментом является возможность оспаривания дарения в случае утраты дееспособности, нахождения под воздействием психоэмоционального давления или в иных условиях, когда подарок может быть признан недействительным.</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3. Виды договора дарения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может быть классифицирован по различным критериям, среди которых выделяются следующие виды:</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движимого имущества. Это одна из самых распространенных форм дарения, включающая, например, передачу автомобиля, денежного вклада или личных вещей. Для этого типа договора не требуется нотариального удостоверения, однако даритель и одаряемый должны соблюсти все требования, установленные для сделок с движимым имуществом.</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недвижимости. Поскольку недвижимость представляет собой более сложную категорию имущества, сделки по ее дарению требуют обязательной регистрации в Росреестре. Согласно российскому законодательству, такие сделки должны быть удостоверены нотариусом, что позволяет избежать правовых последствий при отсутствии необходимой формы.</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Дарение в пользу третьего лица. Даритель может передать имущество не непосредственно одаряемому, а третьему лицу, что нередко используется в случае дарения в пользу детей или других родственников.</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4. Особенности заключения договора дарения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Основным требованием к договору дарения является его безвозмездность. Для того чтобы договор дарения имел юридическую силу, необходимо соблюсти следующие условия: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Согласие обеих сторон. Дарение возможно только при условии, что даритель добровольно и сознательно согласен передать имущество безвозмездно. В то же время одаряемый должен дать согласие на получение подарка.</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Форма договора. В зависимости от того, какое имущество передается, договор дарения может быть заключен как в устной, так и в письменной форме. Для движимого имущества достаточно письменной формы, для недвижимости требуется обязательное нотариальное удостоверение.</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Регистрация недвижимости. В случае дарения недвижимости дарение вступает в силу только после ее государственной регистрации. Пропуск этого этапа делает сделку недействительной.</w:t>
      </w:r>
    </w:p>
    <w:p w:rsidR="00BA5C63" w:rsidRPr="00F152CE" w:rsidRDefault="00BA5C63" w:rsidP="00F152CE">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5. Проблемы и риски договора дарения</w:t>
      </w:r>
      <w:r w:rsidR="00F152CE">
        <w:rPr>
          <w:rFonts w:ascii="Times New Roman" w:hAnsi="Times New Roman" w:cs="Times New Roman"/>
          <w:sz w:val="24"/>
          <w:szCs w:val="24"/>
        </w:rPr>
        <w:t xml:space="preserve">. В качестве таких достаточно часто </w:t>
      </w:r>
      <w:r w:rsidR="00F152CE" w:rsidRPr="00F152CE">
        <w:rPr>
          <w:rFonts w:ascii="Times New Roman" w:hAnsi="Times New Roman" w:cs="Times New Roman"/>
          <w:sz w:val="24"/>
          <w:szCs w:val="24"/>
        </w:rPr>
        <w:t>рассматриваются приведенные ниже:</w:t>
      </w:r>
    </w:p>
    <w:p w:rsidR="00BA5C63" w:rsidRPr="00F152CE" w:rsidRDefault="00BA5C63" w:rsidP="00F152CE">
      <w:pPr>
        <w:pStyle w:val="4"/>
        <w:spacing w:before="0" w:beforeAutospacing="0" w:after="0" w:afterAutospacing="0" w:line="360" w:lineRule="auto"/>
        <w:ind w:firstLine="709"/>
        <w:jc w:val="both"/>
        <w:rPr>
          <w:b w:val="0"/>
        </w:rPr>
      </w:pPr>
      <w:r w:rsidRPr="00F152CE">
        <w:t>Оспаривание договора дарения</w:t>
      </w:r>
      <w:r w:rsidR="00F152CE" w:rsidRPr="00F152CE">
        <w:rPr>
          <w:b w:val="0"/>
        </w:rPr>
        <w:t xml:space="preserve">. </w:t>
      </w:r>
      <w:r w:rsidRPr="00F152CE">
        <w:rPr>
          <w:b w:val="0"/>
        </w:rPr>
        <w:t>Одной из основных проблем, возникающих в рамках договора дарения, является возможность его оспаривания дарителем. В некоторых случаях даритель может попытаться вернуть имущество, заявив, что он не давал согласие на передачу имущества или не мог оценить последствия своих действий. Одной из частых причин для оспаривания является состояние недееспособности дарителя на момент заключения сделки. Например, если даритель был признан недееспособным вследствие психического расстройства или иных факторов, влияющих на его способность понимать значение своих действий, договор дарения может быть признан недействительным. Кроме того, сделка может быть оспорена, если даритель был введен в заблуждение или подвергся давлению со стороны одаряемого или третьих лиц.</w:t>
      </w:r>
    </w:p>
    <w:p w:rsidR="00BA5C63" w:rsidRPr="00F152CE" w:rsidRDefault="00BA5C63" w:rsidP="00F152CE">
      <w:pPr>
        <w:pStyle w:val="a6"/>
        <w:spacing w:before="0" w:beforeAutospacing="0" w:after="0" w:afterAutospacing="0" w:line="360" w:lineRule="auto"/>
        <w:ind w:firstLine="709"/>
        <w:jc w:val="both"/>
      </w:pPr>
      <w:r w:rsidRPr="00F152CE">
        <w:t>Также дарители могут попытаться оспорить дарение, если оно было совершено без учета их финансового положения. В ситуации, когда даритель после заключения договора оказывается в трудном материальном положении и не может обеспечить себя необходимыми средствами для жизни, он может обратиться в суд с требованием признать договор недействительным, ссылаясь на отсутствие должного согласия или его утрату в силу изменившихся обстоятельств.</w:t>
      </w:r>
    </w:p>
    <w:p w:rsidR="00BA5C63" w:rsidRPr="00F152CE" w:rsidRDefault="00BA5C63" w:rsidP="00F152CE">
      <w:pPr>
        <w:pStyle w:val="a6"/>
        <w:spacing w:before="0" w:beforeAutospacing="0" w:after="0" w:afterAutospacing="0" w:line="360" w:lineRule="auto"/>
        <w:ind w:firstLine="709"/>
        <w:jc w:val="both"/>
      </w:pPr>
      <w:r w:rsidRPr="00F152CE">
        <w:t>Для того чтобы избежать подобных ситуаций, законодательство требует соблюдения строгих формальностей при заключении договора дарения, а также защиты интересов сторон, включая обязательную регистрацию сделок с недвижимостью и возможную проверку дееспособности дарителя.</w:t>
      </w:r>
    </w:p>
    <w:p w:rsidR="00BA5C63" w:rsidRPr="00F152CE" w:rsidRDefault="00BA5C63" w:rsidP="00F152CE">
      <w:pPr>
        <w:pStyle w:val="4"/>
        <w:spacing w:before="0" w:beforeAutospacing="0" w:after="0" w:afterAutospacing="0" w:line="360" w:lineRule="auto"/>
        <w:ind w:firstLine="709"/>
        <w:jc w:val="both"/>
        <w:rPr>
          <w:b w:val="0"/>
        </w:rPr>
      </w:pPr>
      <w:r w:rsidRPr="00F152CE">
        <w:t>Дарение в обход наследственного законодательства</w:t>
      </w:r>
      <w:r w:rsidR="00F152CE" w:rsidRPr="00F152CE">
        <w:t xml:space="preserve">. </w:t>
      </w:r>
      <w:r w:rsidRPr="00F152CE">
        <w:rPr>
          <w:b w:val="0"/>
        </w:rPr>
        <w:t>Одним из частых случаев, в которых возникают судебные споры, является использование договора дарения как способа обхода наследственного законодательства. В таких случаях дарители передают имущество своим близким родственникам или другим лицам с целью избежать обязательной доли в наследстве для других наследников, таких как дети или супруги.</w:t>
      </w:r>
    </w:p>
    <w:p w:rsidR="00BA5C63" w:rsidRPr="00F152CE" w:rsidRDefault="00BA5C63" w:rsidP="00F152CE">
      <w:pPr>
        <w:pStyle w:val="a6"/>
        <w:spacing w:before="0" w:beforeAutospacing="0" w:after="0" w:afterAutospacing="0" w:line="360" w:lineRule="auto"/>
        <w:ind w:firstLine="709"/>
        <w:jc w:val="both"/>
      </w:pPr>
      <w:r w:rsidRPr="00F152CE">
        <w:t>По закону, обязательная доля в наследстве — это минимальная доля, которая должна быть оставлена близким родственникам (например, детям или супругу), независимо от того, указаны ли они в завещании или нет. В случае дарения имущество выходит из состава наследственной массы и не учитывается при распределении наследства, что позволяет дарителю, в случае смерти, избежать включения подаренного имущества в расчет обязательной доли.</w:t>
      </w:r>
    </w:p>
    <w:p w:rsidR="00BA5C63" w:rsidRPr="00F152CE" w:rsidRDefault="00BA5C63" w:rsidP="00F152CE">
      <w:pPr>
        <w:pStyle w:val="a6"/>
        <w:spacing w:before="0" w:beforeAutospacing="0" w:after="0" w:afterAutospacing="0" w:line="360" w:lineRule="auto"/>
        <w:ind w:firstLine="709"/>
        <w:jc w:val="both"/>
      </w:pPr>
      <w:r w:rsidRPr="00F152CE">
        <w:t>Однако дарение с этой целью может быть признано недействительным, если суд установит, что оно было совершено с намерением снизить долю наследников, имеющих право на обязательную долю. В судебной практике встречаются случаи, когда имущество, подаренное за несколько лет до смерти дарителя, было возвращено в состав наследства как дарение, совершенное с целью избежать обязательных выплат.</w:t>
      </w:r>
    </w:p>
    <w:p w:rsidR="00BA5C63" w:rsidRPr="00F152CE" w:rsidRDefault="00BA5C63" w:rsidP="00F152CE">
      <w:pPr>
        <w:pStyle w:val="a6"/>
        <w:spacing w:before="0" w:beforeAutospacing="0" w:after="0" w:afterAutospacing="0" w:line="360" w:lineRule="auto"/>
        <w:ind w:firstLine="709"/>
        <w:jc w:val="both"/>
      </w:pPr>
      <w:r w:rsidRPr="00F152CE">
        <w:t>Это приводит к тому, что суды могут признать сделку дарения не имеющей силы в случае наличия доказательств о том, что она была совершена с нарушением права на обязательную долю. Для предотвращения таких ситуаций важно, чтобы даритель осознавал возможные последствия дарения, а также учитывал права потенциальных наследников.</w:t>
      </w:r>
    </w:p>
    <w:p w:rsidR="00BA5C63" w:rsidRPr="00F152CE" w:rsidRDefault="00BA5C63" w:rsidP="00F152CE">
      <w:pPr>
        <w:spacing w:after="0" w:line="360" w:lineRule="auto"/>
        <w:ind w:firstLine="709"/>
        <w:jc w:val="both"/>
        <w:rPr>
          <w:rFonts w:ascii="Times New Roman" w:hAnsi="Times New Roman" w:cs="Times New Roman"/>
          <w:sz w:val="24"/>
          <w:szCs w:val="24"/>
        </w:rPr>
      </w:pPr>
      <w:r w:rsidRPr="00F152CE">
        <w:rPr>
          <w:rFonts w:ascii="Times New Roman" w:hAnsi="Times New Roman" w:cs="Times New Roman"/>
          <w:b/>
          <w:sz w:val="24"/>
          <w:szCs w:val="24"/>
        </w:rPr>
        <w:t>Дарение с условиями</w:t>
      </w:r>
      <w:r w:rsidR="00F152CE" w:rsidRPr="00F152CE">
        <w:rPr>
          <w:rFonts w:ascii="Times New Roman" w:hAnsi="Times New Roman" w:cs="Times New Roman"/>
          <w:b/>
          <w:sz w:val="24"/>
          <w:szCs w:val="24"/>
        </w:rPr>
        <w:t xml:space="preserve"> </w:t>
      </w:r>
      <w:r w:rsidRPr="00F152CE">
        <w:rPr>
          <w:rFonts w:ascii="Times New Roman" w:hAnsi="Times New Roman" w:cs="Times New Roman"/>
          <w:sz w:val="24"/>
          <w:szCs w:val="24"/>
        </w:rPr>
        <w:t xml:space="preserve"> — это особая форма договора, при которой даритель может установить для одаряемого определенные обязательства или условия для получения подарка. В отличие от безусловного дарения, где одаряемый получает имущество сразу, без дополнительных условий, дарение с условиями может создать для сторон ряд юридических последствий.</w:t>
      </w:r>
    </w:p>
    <w:p w:rsidR="00BA5C63" w:rsidRPr="00F152CE" w:rsidRDefault="00BA5C63" w:rsidP="00F152CE">
      <w:pPr>
        <w:pStyle w:val="a6"/>
        <w:spacing w:before="0" w:beforeAutospacing="0" w:after="0" w:afterAutospacing="0" w:line="360" w:lineRule="auto"/>
        <w:ind w:firstLine="709"/>
        <w:jc w:val="both"/>
      </w:pPr>
      <w:r w:rsidRPr="00F152CE">
        <w:t>Примером может служить ситуация, когда даритель передает имущество с условием, что одаряемый будет заботиться о нем или обеспечивать его материальное благосостояние. В случае, если условия не выполняются, дарение может утратить свою силу. Это создаёт риск для обеих сторон, так как даритель может попытаться вернуть имущество, если условия не выполнены, а одаряемый может оказаться в затруднении, если выполнение условий будет признано недостаточным.</w:t>
      </w:r>
    </w:p>
    <w:p w:rsidR="00BA5C63" w:rsidRPr="00F152CE" w:rsidRDefault="00BA5C63" w:rsidP="00F152CE">
      <w:pPr>
        <w:pStyle w:val="a6"/>
        <w:spacing w:before="0" w:beforeAutospacing="0" w:after="0" w:afterAutospacing="0" w:line="360" w:lineRule="auto"/>
        <w:ind w:firstLine="709"/>
        <w:jc w:val="both"/>
      </w:pPr>
      <w:r w:rsidRPr="00F152CE">
        <w:t>Такие ситуации часто возникают в судебной практике, когда стороны спорят о том, выполнил ли одаряемый условия договора. Например, если подарок передается с условием, что одаряемый будет ухаживать за пожилым дарителем, но после его смерти возникает вопрос, был ли уход надлежащим. В таких случаях суды могут признать договор недействительным или утратившим силу, если условия не выполнены или выполнены ненадлежащим образом.</w:t>
      </w:r>
    </w:p>
    <w:p w:rsidR="00BA5C63" w:rsidRPr="00F152CE" w:rsidRDefault="00BA5C63" w:rsidP="00F152CE">
      <w:pPr>
        <w:pStyle w:val="a6"/>
        <w:spacing w:before="0" w:beforeAutospacing="0" w:after="0" w:afterAutospacing="0" w:line="360" w:lineRule="auto"/>
        <w:ind w:firstLine="709"/>
        <w:jc w:val="both"/>
      </w:pPr>
      <w:r w:rsidRPr="00F152CE">
        <w:t>Важно отметить, что даритель должен четко прописать условия дарения в договоре, чтобы избежать возможных споров в будущем. При этом одаряемый должен понимать последствия невыполнения этих условий, что требует особой внимательности при составлении договора.</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6. Налогообложение договора дарения</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Дарение между близкими родственниками, а также дарение в случае, если стоимость подарка не превышает установленного законодательством лимита, может быть освобождено от налогообложения. Однако, если дарение касается лица, не являющегося близким родственником, или сумма подарка превышает налоговый лимит, то даритель или одаряемый могут быть обязаны уплатить налог на доходы физических лиц (НДФЛ).</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Стоит отметить, что налоговое законодательство в отношении дарения может меняться, и для одаряемого в случае значительных подарков может быть установлена обязательная уплата налога, что требует от сторон особой осмотрительности.</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7. Судебная практика</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Судебная практика показывает, что случаи оспаривания дарения часто возникают из-за вопросов дееспособности дарителя и условий, на которых было совершено дарение. Одним из ключевых аспектов судебных дел является вопрос признания дарения недействительным по причине наличия психоэмоционального давления, угроз или обмана.</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Кроме того, вопросы дарения в контексте наследственного права часто связаны с возможностью того, что дарение имущества близким родственникам может привести к исключению их из наследства или снижению доли.</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Заключение</w:t>
      </w:r>
    </w:p>
    <w:p w:rsidR="00BA5C63" w:rsidRPr="00BA5C63" w:rsidRDefault="00BA5C63" w:rsidP="00BA5C63">
      <w:pPr>
        <w:spacing w:after="0" w:line="360" w:lineRule="auto"/>
        <w:ind w:firstLine="709"/>
        <w:jc w:val="both"/>
        <w:rPr>
          <w:rFonts w:ascii="Times New Roman" w:hAnsi="Times New Roman" w:cs="Times New Roman"/>
          <w:sz w:val="24"/>
          <w:szCs w:val="24"/>
        </w:rPr>
      </w:pPr>
      <w:r w:rsidRPr="00BA5C63">
        <w:rPr>
          <w:rFonts w:ascii="Times New Roman" w:hAnsi="Times New Roman" w:cs="Times New Roman"/>
          <w:sz w:val="24"/>
          <w:szCs w:val="24"/>
        </w:rPr>
        <w:t>Договор дарения является одним из важнейших институтов гражданского права, обеспечивающим передачу имущества между сторонами на безвозмездной основе. Однако его реализация требует внимательности и соблюдения всех юридических формальностей, чтобы избежать последствий в виде признания договора недействительным или наложения налоговых обязательств. Понимание основных аспектов договора дарения, его особенностей и возможных рисков позволяет эффективно использовать этот инструмент для передачи имущества и минимизировать юридические последствия.</w:t>
      </w:r>
    </w:p>
    <w:p w:rsidR="00BA5C63" w:rsidRPr="00BA5C63" w:rsidRDefault="00BA5C63" w:rsidP="00BA5C6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A5C63">
        <w:rPr>
          <w:rFonts w:ascii="Times New Roman" w:eastAsia="Times New Roman" w:hAnsi="Times New Roman" w:cs="Times New Roman"/>
          <w:b/>
          <w:bCs/>
          <w:sz w:val="27"/>
          <w:szCs w:val="27"/>
          <w:lang w:eastAsia="ru-RU"/>
        </w:rPr>
        <w:t>Список литературы</w:t>
      </w:r>
    </w:p>
    <w:p w:rsidR="00BA5C63" w:rsidRPr="00BA5C63" w:rsidRDefault="00BA5C63" w:rsidP="00BA5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A5C63">
        <w:rPr>
          <w:rFonts w:ascii="Times New Roman" w:eastAsia="Times New Roman" w:hAnsi="Times New Roman" w:cs="Times New Roman"/>
          <w:sz w:val="24"/>
          <w:szCs w:val="24"/>
          <w:lang w:eastAsia="ru-RU"/>
        </w:rPr>
        <w:t>Гражданский кодекс Российской Федерации. Часть 1. — М.: Инфра-М, 2021.</w:t>
      </w:r>
    </w:p>
    <w:p w:rsidR="00BA5C63" w:rsidRPr="00BA5C63" w:rsidRDefault="00BA5C63" w:rsidP="00BA5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A5C63">
        <w:rPr>
          <w:rFonts w:ascii="Times New Roman" w:eastAsia="Times New Roman" w:hAnsi="Times New Roman" w:cs="Times New Roman"/>
          <w:sz w:val="24"/>
          <w:szCs w:val="24"/>
          <w:lang w:eastAsia="ru-RU"/>
        </w:rPr>
        <w:t>Комментарий к Гражданскому кодексу Российской Федерации. Часть 1. — М.: Статут, 2019.</w:t>
      </w:r>
    </w:p>
    <w:p w:rsidR="00BA5C63" w:rsidRPr="00BA5C63" w:rsidRDefault="00BA5C63" w:rsidP="00BA5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A5C63">
        <w:rPr>
          <w:rFonts w:ascii="Times New Roman" w:eastAsia="Times New Roman" w:hAnsi="Times New Roman" w:cs="Times New Roman"/>
          <w:sz w:val="24"/>
          <w:szCs w:val="24"/>
          <w:lang w:eastAsia="ru-RU"/>
        </w:rPr>
        <w:t>Мальцев, В. В. Договор дарения: правовое регулирование и практика. — М.: Юрист, 2020.</w:t>
      </w:r>
    </w:p>
    <w:p w:rsidR="00BA5C63" w:rsidRPr="00BA5C63" w:rsidRDefault="00BA5C63" w:rsidP="00BA5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A5C63">
        <w:rPr>
          <w:rFonts w:ascii="Times New Roman" w:eastAsia="Times New Roman" w:hAnsi="Times New Roman" w:cs="Times New Roman"/>
          <w:sz w:val="24"/>
          <w:szCs w:val="24"/>
          <w:lang w:eastAsia="ru-RU"/>
        </w:rPr>
        <w:t>Никитина, Т. В. Гражданское право России. Общая часть. — М.: Норма, 2018.</w:t>
      </w:r>
    </w:p>
    <w:p w:rsidR="00BA5C63" w:rsidRPr="00BA5C63" w:rsidRDefault="00BA5C63" w:rsidP="00BA5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A5C63">
        <w:rPr>
          <w:rFonts w:ascii="Times New Roman" w:eastAsia="Times New Roman" w:hAnsi="Times New Roman" w:cs="Times New Roman"/>
          <w:sz w:val="24"/>
          <w:szCs w:val="24"/>
          <w:lang w:eastAsia="ru-RU"/>
        </w:rPr>
        <w:t>Лазарев, И. П. Основы гражданского права. — М.: Издательство юридической литературы, 2017.</w:t>
      </w:r>
    </w:p>
    <w:p w:rsidR="00606EDC" w:rsidRPr="00BA5C63" w:rsidRDefault="00606EDC" w:rsidP="00BA5C63"/>
    <w:sectPr w:rsidR="00606EDC" w:rsidRPr="00BA5C63" w:rsidSect="00606E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F5B"/>
    <w:multiLevelType w:val="multilevel"/>
    <w:tmpl w:val="FA6A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3E5925"/>
    <w:multiLevelType w:val="multilevel"/>
    <w:tmpl w:val="6A70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35607"/>
    <w:multiLevelType w:val="multilevel"/>
    <w:tmpl w:val="2A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F4679"/>
    <w:multiLevelType w:val="multilevel"/>
    <w:tmpl w:val="8E3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2528B"/>
    <w:multiLevelType w:val="multilevel"/>
    <w:tmpl w:val="ACD8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05D03"/>
    <w:multiLevelType w:val="multilevel"/>
    <w:tmpl w:val="FE5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F773EF"/>
    <w:multiLevelType w:val="multilevel"/>
    <w:tmpl w:val="E574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575C24"/>
    <w:multiLevelType w:val="multilevel"/>
    <w:tmpl w:val="3CEE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savePreviewPicture/>
  <w:compat/>
  <w:rsids>
    <w:rsidRoot w:val="00BA5C63"/>
    <w:rsid w:val="00025B97"/>
    <w:rsid w:val="001B3AA2"/>
    <w:rsid w:val="00606EDC"/>
    <w:rsid w:val="008C6AD7"/>
    <w:rsid w:val="00A75BF7"/>
    <w:rsid w:val="00B30B76"/>
    <w:rsid w:val="00BA5C63"/>
    <w:rsid w:val="00F1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A2"/>
  </w:style>
  <w:style w:type="paragraph" w:styleId="3">
    <w:name w:val="heading 3"/>
    <w:basedOn w:val="a"/>
    <w:link w:val="30"/>
    <w:uiPriority w:val="9"/>
    <w:qFormat/>
    <w:rsid w:val="00BA5C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5C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B3A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B3AA2"/>
    <w:rPr>
      <w:rFonts w:asciiTheme="majorHAnsi" w:eastAsiaTheme="majorEastAsia" w:hAnsiTheme="majorHAnsi" w:cstheme="majorBidi"/>
      <w:color w:val="17365D" w:themeColor="text2" w:themeShade="BF"/>
      <w:spacing w:val="5"/>
      <w:kern w:val="28"/>
      <w:sz w:val="52"/>
      <w:szCs w:val="52"/>
    </w:rPr>
  </w:style>
  <w:style w:type="character" w:customStyle="1" w:styleId="30">
    <w:name w:val="Заголовок 3 Знак"/>
    <w:basedOn w:val="a0"/>
    <w:link w:val="3"/>
    <w:uiPriority w:val="9"/>
    <w:rsid w:val="00BA5C6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5C63"/>
    <w:rPr>
      <w:rFonts w:ascii="Times New Roman" w:eastAsia="Times New Roman" w:hAnsi="Times New Roman" w:cs="Times New Roman"/>
      <w:b/>
      <w:bCs/>
      <w:sz w:val="24"/>
      <w:szCs w:val="24"/>
      <w:lang w:eastAsia="ru-RU"/>
    </w:rPr>
  </w:style>
  <w:style w:type="character" w:styleId="a5">
    <w:name w:val="Strong"/>
    <w:basedOn w:val="a0"/>
    <w:uiPriority w:val="22"/>
    <w:qFormat/>
    <w:rsid w:val="00BA5C63"/>
    <w:rPr>
      <w:b/>
      <w:bCs/>
    </w:rPr>
  </w:style>
  <w:style w:type="paragraph" w:styleId="a6">
    <w:name w:val="Normal (Web)"/>
    <w:basedOn w:val="a"/>
    <w:uiPriority w:val="99"/>
    <w:semiHidden/>
    <w:unhideWhenUsed/>
    <w:rsid w:val="00BA5C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49338">
      <w:bodyDiv w:val="1"/>
      <w:marLeft w:val="0"/>
      <w:marRight w:val="0"/>
      <w:marTop w:val="0"/>
      <w:marBottom w:val="0"/>
      <w:divBdr>
        <w:top w:val="none" w:sz="0" w:space="0" w:color="auto"/>
        <w:left w:val="none" w:sz="0" w:space="0" w:color="auto"/>
        <w:bottom w:val="none" w:sz="0" w:space="0" w:color="auto"/>
        <w:right w:val="none" w:sz="0" w:space="0" w:color="auto"/>
      </w:divBdr>
    </w:div>
    <w:div w:id="38015888">
      <w:bodyDiv w:val="1"/>
      <w:marLeft w:val="0"/>
      <w:marRight w:val="0"/>
      <w:marTop w:val="0"/>
      <w:marBottom w:val="0"/>
      <w:divBdr>
        <w:top w:val="none" w:sz="0" w:space="0" w:color="auto"/>
        <w:left w:val="none" w:sz="0" w:space="0" w:color="auto"/>
        <w:bottom w:val="none" w:sz="0" w:space="0" w:color="auto"/>
        <w:right w:val="none" w:sz="0" w:space="0" w:color="auto"/>
      </w:divBdr>
    </w:div>
    <w:div w:id="12994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1692</Words>
  <Characters>9649</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Особенности договора дарения</vt:lpstr>
      <vt:lpstr>        Список литературы</vt:lpstr>
      <vt:lpstr>        Сноски</vt:lpstr>
    </vt:vector>
  </TitlesOfParts>
  <Company/>
  <LinksUpToDate>false</LinksUpToDate>
  <CharactersWithSpaces>11319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2025-01-10T11:36:00Z</dcterms:created>
  <dcterms:modified xsi:type="dcterms:W3CDTF">2025-01-10T12:53:00Z</dcterms:modified>
</cp:coreProperties>
</file>