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0" w:rsidRPr="00397C50" w:rsidRDefault="00397C50" w:rsidP="00397C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71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Перспективный план работы наставника</w:t>
      </w:r>
    </w:p>
    <w:p w:rsidR="00397C50" w:rsidRPr="00397C50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71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u w:val="single"/>
          <w:lang w:eastAsia="ru-RU"/>
        </w:rPr>
        <w:t>Сагалаковой Наталии Александровны</w:t>
      </w:r>
    </w:p>
    <w:p w:rsidR="006462C2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u w:val="single"/>
          <w:lang w:eastAsia="ru-RU"/>
        </w:rPr>
      </w:pPr>
      <w:r w:rsidRPr="009971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С молодым специалистом </w:t>
      </w:r>
    </w:p>
    <w:p w:rsidR="00397C50" w:rsidRPr="00397C50" w:rsidRDefault="006462C2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71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u w:val="single"/>
          <w:lang w:eastAsia="ru-RU"/>
        </w:rPr>
        <w:t xml:space="preserve"> </w:t>
      </w:r>
      <w:r w:rsidR="00397C50" w:rsidRPr="009971A8">
        <w:rPr>
          <w:rFonts w:ascii="Times New Roman" w:eastAsia="Times New Roman" w:hAnsi="Times New Roman" w:cs="Times New Roman"/>
          <w:b/>
          <w:bCs/>
          <w:iCs/>
          <w:color w:val="000000"/>
          <w:sz w:val="32"/>
          <w:u w:val="single"/>
          <w:lang w:eastAsia="ru-RU"/>
        </w:rPr>
        <w:t>На 2024-2025 учебный год</w:t>
      </w:r>
    </w:p>
    <w:p w:rsidR="00397C50" w:rsidRPr="00397C50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997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профессиональных умений и навыков молодого специалиста. Сформировать желание  проектировать свое дальнейшее профессиональное развитие, самообразование.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нормативно-правовой документации.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Оказать помощь в ведении документации воспитателя (перспективный план работы, календарный план, табель посещаемости детьми группы детского сада, сведения о детях, план по самообразованию, диагностика)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Механизм использования дидактического и наглядного материалов.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и написание календарно-тематического планирования на основе программ.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Методическая помощь в организации работы по образовательным областям.</w:t>
      </w:r>
      <w:r w:rsidRPr="003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ИКТ в работе.</w:t>
      </w:r>
    </w:p>
    <w:p w:rsidR="00397C50" w:rsidRPr="00397C50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Организация работы с родителями (планирование по работе с родителями, проведение родительских собраний, нетрадиционные формы взаимодействия)</w:t>
      </w:r>
    </w:p>
    <w:p w:rsidR="00397C50" w:rsidRPr="00397C50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профессиональному становления воспитателя и развитию способности самостоятельно и качественно выполнять возложенные на него обязанности по занимаемой должности.</w:t>
      </w:r>
    </w:p>
    <w:p w:rsidR="00397C50" w:rsidRPr="00397C50" w:rsidRDefault="00397C50" w:rsidP="00397C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707"/>
        <w:gridCol w:w="4331"/>
        <w:gridCol w:w="7927"/>
      </w:tblGrid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проведения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Анкета молодого специалиста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Взаимоотношение педагога с детьми и сотрудниками ДОУ.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Оформление документации группы.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Помощь в изучении ФОП, документации группы.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5.Создание предметно- 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развивающей среды с требованием ФОП.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Совместное знакомство с основными документами, регламентирующими деятельность ДОУ. Подбор методической литературы, оказание помощи.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(принципы построения, наличие игровых зон, их оснащение, смена материала).</w:t>
            </w:r>
            <w:r w:rsidRPr="0039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Помощь, консультация.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1.Выбор темы по самообразованию.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2.Виды и организация режимных моментов в детском саду.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3.Памятка для молодых специалистов «Правила поведения и общения воспитателя в ДОУ»  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оказание помощи и ответы на интересующие вопросы. Подбор методической литературы по теме самообразования.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молодым специалистом организованной образовательной деятельности и режимных моментов у наставника.                                                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методики проведения организованной образовательной деятельности.        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2.Составление конспектов, планов мероприятий. Эффективное использование дидактического материала в работе.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3.Посещение наставником занятий с целью выявления профессиональных затруднений.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и беседа «Как провести эффективное занятие»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совместное проведение НОД с наставником.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по целесообразности их использования дидактического материала при проведении НОД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Помощь в оформлении «Родительского уголка», подбор психолого-педагогической информации для родителей.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Планирование плана работы с родителями. Помощь в организации и проведении 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собрания, обсуждение собрания.</w:t>
            </w:r>
          </w:p>
          <w:p w:rsidR="00397C50" w:rsidRPr="00397C50" w:rsidRDefault="00397C50" w:rsidP="0039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3.Использование ИКТ в работе с детьми и родителями.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4.Нетрадиционные формы взаимодействия с родителями, участие молодого педагога в подготовке материала для родителей.                                                          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 психолого-методической литературы.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оказание помощи и ответы на интересующие вопросы.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молодым специалистом во время его общения с родителями воспитанников.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планирование работы с родителями.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в оформлении протокола родительского 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собрания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1.Знакомство с мониторингом, изучение методик проведение и обследования воспитанников. Мониторинг, карты наблюдений за детской деятельностью, диагностика по образовательным областям.                                          2.Организация индивидуальной работы с детьми.        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проведению обследования и подбору материала. Контроль.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составлении плана индивидуальной работы с детьми.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1.Знакомство с новыми игровыми технологиями и способами их использования в работе с детьми в течении учебного года. Роль игры в развитии дошкольников.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2.Мастер – класс: проведение сюжетно-ролевой игры «Путешествие на теплоходе»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Обмен опытом «Изготовление дидактического и наглядного 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материала»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наставника, наблюдение за работой молодого специалиста (совместной игровой деятельности)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Совместной игровая деятельность (наставник – дети -молодой специалист))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  <w:r w:rsidRPr="00997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«Использования дидактического и наглядного материалов»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1.Использование современных технологий в воспитательном процессе.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2.Использование в работе проектов. </w:t>
            </w:r>
            <w:r w:rsidRPr="009971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(Проект по плану группы)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 работе ИКТ. Консультация, использование презентаций в работе с детьми и родителями.        </w:t>
            </w:r>
          </w:p>
        </w:tc>
      </w:tr>
      <w:tr w:rsidR="00397C50" w:rsidRPr="00397C50" w:rsidTr="00397C50">
        <w:trPr>
          <w:trHeight w:val="27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1.Основные проблемы в педагогической деятельности молодого специалиста. Выявление профессиональных затруднений и совместное определение путей их устранения.</w:t>
            </w:r>
          </w:p>
          <w:p w:rsidR="00397C50" w:rsidRPr="00397C50" w:rsidRDefault="00397C50" w:rsidP="0039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2.Использование современных здоровье сберегающих технологий. Совместное составление картотеки игр «Сто шагов к здоровью»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на тему: «Трудная ситуация в работе с детьми и ваш выход из нее». Помощь наставника в решении этих проблем. Обмен опытом.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работой молодого специалиста (совместное составление картотеки игр)</w:t>
            </w:r>
            <w:r w:rsidRPr="009971A8"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 </w:t>
            </w: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 и показ работы с детьми.</w:t>
            </w:r>
          </w:p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</w:t>
            </w:r>
          </w:p>
        </w:tc>
      </w:tr>
      <w:tr w:rsidR="00397C50" w:rsidRPr="00397C50" w:rsidTr="00397C5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1.Самообразование воспитателя, планирование педагогического проекта на следующий учебный год.</w:t>
            </w:r>
          </w:p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2.Консультация по планированию работы с детьми в летне-оздоровительный период.</w:t>
            </w:r>
          </w:p>
        </w:tc>
        <w:tc>
          <w:tcPr>
            <w:tcW w:w="7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50" w:rsidRPr="00397C50" w:rsidRDefault="00397C50" w:rsidP="00397C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</w:tr>
    </w:tbl>
    <w:p w:rsidR="0016721C" w:rsidRPr="009971A8" w:rsidRDefault="0016721C">
      <w:pPr>
        <w:rPr>
          <w:rFonts w:ascii="Times New Roman" w:hAnsi="Times New Roman" w:cs="Times New Roman"/>
          <w:sz w:val="28"/>
          <w:szCs w:val="28"/>
        </w:rPr>
      </w:pPr>
    </w:p>
    <w:sectPr w:rsidR="0016721C" w:rsidRPr="009971A8" w:rsidSect="00397C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397C50"/>
    <w:rsid w:val="000D7C20"/>
    <w:rsid w:val="0016721C"/>
    <w:rsid w:val="00397C50"/>
    <w:rsid w:val="006462C2"/>
    <w:rsid w:val="009971A8"/>
    <w:rsid w:val="00DF10E7"/>
    <w:rsid w:val="00F0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9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97C50"/>
  </w:style>
  <w:style w:type="paragraph" w:customStyle="1" w:styleId="c3">
    <w:name w:val="c3"/>
    <w:basedOn w:val="a"/>
    <w:rsid w:val="0039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97C50"/>
  </w:style>
  <w:style w:type="paragraph" w:customStyle="1" w:styleId="c2">
    <w:name w:val="c2"/>
    <w:basedOn w:val="a"/>
    <w:rsid w:val="0039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97C50"/>
  </w:style>
  <w:style w:type="character" w:customStyle="1" w:styleId="c8">
    <w:name w:val="c8"/>
    <w:basedOn w:val="a0"/>
    <w:rsid w:val="00397C50"/>
  </w:style>
  <w:style w:type="character" w:customStyle="1" w:styleId="c0">
    <w:name w:val="c0"/>
    <w:basedOn w:val="a0"/>
    <w:rsid w:val="00397C50"/>
  </w:style>
  <w:style w:type="paragraph" w:customStyle="1" w:styleId="c1">
    <w:name w:val="c1"/>
    <w:basedOn w:val="a"/>
    <w:rsid w:val="0039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97C50"/>
  </w:style>
  <w:style w:type="character" w:customStyle="1" w:styleId="c9">
    <w:name w:val="c9"/>
    <w:basedOn w:val="a0"/>
    <w:rsid w:val="00397C50"/>
  </w:style>
  <w:style w:type="character" w:styleId="a3">
    <w:name w:val="Hyperlink"/>
    <w:basedOn w:val="a0"/>
    <w:uiPriority w:val="99"/>
    <w:semiHidden/>
    <w:unhideWhenUsed/>
    <w:rsid w:val="00397C50"/>
    <w:rPr>
      <w:color w:val="0000FF"/>
      <w:u w:val="single"/>
    </w:rPr>
  </w:style>
  <w:style w:type="character" w:customStyle="1" w:styleId="c22">
    <w:name w:val="c22"/>
    <w:basedOn w:val="a0"/>
    <w:rsid w:val="00397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2024-09-11T10:22:00Z</dcterms:created>
  <dcterms:modified xsi:type="dcterms:W3CDTF">2025-01-16T12:31:00Z</dcterms:modified>
</cp:coreProperties>
</file>