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F83" w:rsidRPr="00D47D02" w:rsidRDefault="003C0F83" w:rsidP="003C0F83">
      <w:pPr>
        <w:jc w:val="center"/>
        <w:rPr>
          <w:b/>
        </w:rPr>
      </w:pPr>
      <w:proofErr w:type="spellStart"/>
      <w:r w:rsidRPr="00D47D02">
        <w:rPr>
          <w:b/>
        </w:rPr>
        <w:t>Социо</w:t>
      </w:r>
      <w:proofErr w:type="spellEnd"/>
      <w:r w:rsidRPr="00D47D02">
        <w:rPr>
          <w:b/>
        </w:rPr>
        <w:t xml:space="preserve">-игровой </w:t>
      </w:r>
      <w:proofErr w:type="gramStart"/>
      <w:r w:rsidRPr="00D47D02">
        <w:rPr>
          <w:b/>
        </w:rPr>
        <w:t>подход  как</w:t>
      </w:r>
      <w:proofErr w:type="gramEnd"/>
      <w:r w:rsidRPr="00D47D02">
        <w:rPr>
          <w:b/>
        </w:rPr>
        <w:t xml:space="preserve"> эффективное средство мотивации обучающихся с особыми образовательными потребностями</w:t>
      </w:r>
    </w:p>
    <w:p w:rsidR="003C0F83" w:rsidRPr="00D47D02" w:rsidRDefault="003C0F83" w:rsidP="003C0F83">
      <w:pPr>
        <w:jc w:val="right"/>
        <w:rPr>
          <w:i/>
        </w:rPr>
      </w:pPr>
    </w:p>
    <w:p w:rsidR="003C0F83" w:rsidRPr="00D47D02" w:rsidRDefault="003C0F83" w:rsidP="003C0F83">
      <w:pPr>
        <w:jc w:val="right"/>
        <w:rPr>
          <w:i/>
        </w:rPr>
      </w:pPr>
      <w:r>
        <w:rPr>
          <w:i/>
        </w:rPr>
        <w:t>Ю.С.Наймушина</w:t>
      </w:r>
      <w:r w:rsidRPr="00D47D02">
        <w:rPr>
          <w:i/>
        </w:rPr>
        <w:t xml:space="preserve">, </w:t>
      </w:r>
    </w:p>
    <w:p w:rsidR="003C0F83" w:rsidRPr="00D47D02" w:rsidRDefault="003C0F83" w:rsidP="003C0F83">
      <w:pPr>
        <w:jc w:val="right"/>
        <w:rPr>
          <w:i/>
        </w:rPr>
      </w:pPr>
      <w:r w:rsidRPr="00D47D02">
        <w:rPr>
          <w:i/>
        </w:rPr>
        <w:t>педагог-</w:t>
      </w:r>
      <w:proofErr w:type="gramStart"/>
      <w:r w:rsidRPr="00D47D02">
        <w:rPr>
          <w:i/>
        </w:rPr>
        <w:t>психолог ,</w:t>
      </w:r>
      <w:proofErr w:type="gramEnd"/>
    </w:p>
    <w:p w:rsidR="003C0F83" w:rsidRPr="00D47D02" w:rsidRDefault="003C0F83" w:rsidP="003C0F83">
      <w:pPr>
        <w:jc w:val="right"/>
        <w:rPr>
          <w:i/>
        </w:rPr>
      </w:pPr>
      <w:r>
        <w:rPr>
          <w:i/>
        </w:rPr>
        <w:t>МБ</w:t>
      </w:r>
      <w:r w:rsidRPr="00D47D02">
        <w:rPr>
          <w:i/>
        </w:rPr>
        <w:t>ОУ «</w:t>
      </w:r>
      <w:r>
        <w:rPr>
          <w:i/>
        </w:rPr>
        <w:t>СОШ</w:t>
      </w:r>
      <w:r w:rsidRPr="00D47D02">
        <w:rPr>
          <w:i/>
        </w:rPr>
        <w:t xml:space="preserve"> № 1</w:t>
      </w:r>
      <w:r>
        <w:rPr>
          <w:i/>
        </w:rPr>
        <w:t>6</w:t>
      </w:r>
      <w:r w:rsidRPr="00D47D02">
        <w:rPr>
          <w:i/>
        </w:rPr>
        <w:t>»</w:t>
      </w:r>
      <w:r>
        <w:rPr>
          <w:i/>
        </w:rPr>
        <w:t xml:space="preserve"> с </w:t>
      </w:r>
      <w:proofErr w:type="gramStart"/>
      <w:r>
        <w:rPr>
          <w:i/>
        </w:rPr>
        <w:t xml:space="preserve">УИОП </w:t>
      </w:r>
      <w:r w:rsidRPr="00D47D02">
        <w:rPr>
          <w:i/>
        </w:rPr>
        <w:t xml:space="preserve"> г.</w:t>
      </w:r>
      <w:proofErr w:type="gramEnd"/>
      <w:r w:rsidRPr="00D47D02">
        <w:rPr>
          <w:i/>
        </w:rPr>
        <w:t xml:space="preserve"> Лысьва</w:t>
      </w:r>
    </w:p>
    <w:p w:rsidR="003C0F83" w:rsidRPr="00D47D02" w:rsidRDefault="003C0F83" w:rsidP="003C0F83">
      <w:pPr>
        <w:spacing w:line="360" w:lineRule="auto"/>
      </w:pP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>Одной из проблем, стоящих перед педагогами образовательных организаций является повышение уровня учебной мотивации обучающихся. Эта проблема характерна для всех ступеней образования: от дошкольного до профессионального.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 xml:space="preserve">Одном из подходов, который успешно может решить проблему мотивации, в том числе </w:t>
      </w:r>
      <w:r>
        <w:t>обучающихся</w:t>
      </w:r>
      <w:r w:rsidRPr="00D47D02">
        <w:t xml:space="preserve"> с особыми образовательными потребностями, является </w:t>
      </w:r>
      <w:proofErr w:type="spellStart"/>
      <w:r w:rsidRPr="00D47D02">
        <w:t>социо</w:t>
      </w:r>
      <w:proofErr w:type="spellEnd"/>
      <w:r w:rsidRPr="00D47D02">
        <w:t xml:space="preserve">-игровой подход в образовании. Авторами </w:t>
      </w:r>
      <w:proofErr w:type="spellStart"/>
      <w:r w:rsidRPr="00D47D02">
        <w:t>социо</w:t>
      </w:r>
      <w:proofErr w:type="spellEnd"/>
      <w:r w:rsidRPr="00D47D02">
        <w:t xml:space="preserve">-игрового подхода в образовании являются В.М, </w:t>
      </w:r>
      <w:proofErr w:type="spellStart"/>
      <w:r w:rsidRPr="00D47D02">
        <w:t>Букатов</w:t>
      </w:r>
      <w:proofErr w:type="spellEnd"/>
      <w:r w:rsidRPr="00D47D02">
        <w:t xml:space="preserve">, Е.Е </w:t>
      </w:r>
      <w:proofErr w:type="spellStart"/>
      <w:r w:rsidRPr="00D47D02">
        <w:t>Шулешко</w:t>
      </w:r>
      <w:proofErr w:type="spellEnd"/>
      <w:r w:rsidRPr="00D47D02">
        <w:t>, А.П. Ершова.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 xml:space="preserve">Основная идея </w:t>
      </w:r>
      <w:proofErr w:type="spellStart"/>
      <w:r w:rsidRPr="00D47D02">
        <w:t>социо</w:t>
      </w:r>
      <w:proofErr w:type="spellEnd"/>
      <w:r w:rsidRPr="00D47D02">
        <w:t>-игрового подхода: организация совместной деятельности, в которой ребенок хочет заниматься и в которой он: слушает, смотрит, говорит и делает.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 xml:space="preserve">К правилам </w:t>
      </w:r>
      <w:proofErr w:type="spellStart"/>
      <w:r w:rsidRPr="00D47D02">
        <w:t>социо</w:t>
      </w:r>
      <w:proofErr w:type="spellEnd"/>
      <w:r w:rsidRPr="00D47D02">
        <w:t xml:space="preserve">-игрового подхода относят: </w:t>
      </w:r>
    </w:p>
    <w:p w:rsidR="003C0F83" w:rsidRPr="00D47D02" w:rsidRDefault="003C0F83" w:rsidP="003C0F83">
      <w:pPr>
        <w:spacing w:line="360" w:lineRule="auto"/>
        <w:ind w:firstLine="708"/>
        <w:jc w:val="both"/>
      </w:pPr>
      <w:r w:rsidRPr="00D47D02">
        <w:t>- работа малыми группами,</w:t>
      </w:r>
    </w:p>
    <w:p w:rsidR="003C0F83" w:rsidRPr="00D47D02" w:rsidRDefault="003C0F83" w:rsidP="003C0F83">
      <w:pPr>
        <w:spacing w:line="360" w:lineRule="auto"/>
        <w:ind w:firstLine="708"/>
        <w:jc w:val="both"/>
      </w:pPr>
      <w:r w:rsidRPr="00D47D02">
        <w:t xml:space="preserve">- смена лидерства, </w:t>
      </w:r>
    </w:p>
    <w:p w:rsidR="003C0F83" w:rsidRPr="00D47D02" w:rsidRDefault="003C0F83" w:rsidP="003C0F83">
      <w:pPr>
        <w:spacing w:line="360" w:lineRule="auto"/>
        <w:ind w:firstLine="708"/>
        <w:jc w:val="both"/>
      </w:pPr>
      <w:r w:rsidRPr="00D47D02">
        <w:t>- перемещение при смене мизансцен;</w:t>
      </w:r>
    </w:p>
    <w:p w:rsidR="003C0F83" w:rsidRPr="00D47D02" w:rsidRDefault="003C0F83" w:rsidP="003C0F83">
      <w:pPr>
        <w:spacing w:line="360" w:lineRule="auto"/>
        <w:ind w:firstLine="708"/>
        <w:jc w:val="both"/>
      </w:pPr>
      <w:r w:rsidRPr="00D47D02">
        <w:t>- смена темпа и ритма деятельности;</w:t>
      </w:r>
    </w:p>
    <w:p w:rsidR="003C0F83" w:rsidRPr="00D47D02" w:rsidRDefault="003C0F83" w:rsidP="003C0F83">
      <w:pPr>
        <w:spacing w:line="360" w:lineRule="auto"/>
        <w:ind w:firstLine="708"/>
        <w:jc w:val="both"/>
      </w:pPr>
      <w:r w:rsidRPr="00D47D02">
        <w:t>- интеграция видов деятельности;</w:t>
      </w:r>
    </w:p>
    <w:p w:rsidR="003C0F83" w:rsidRPr="00D47D02" w:rsidRDefault="003C0F83" w:rsidP="003C0F83">
      <w:pPr>
        <w:spacing w:line="360" w:lineRule="auto"/>
        <w:ind w:firstLine="708"/>
        <w:jc w:val="both"/>
      </w:pPr>
      <w:r w:rsidRPr="00D47D02">
        <w:t>- полифония (ориентация на развивающий эффект).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>Работа малыми группами предполагает объединение детей по 3-6 человек разнообразными способами: по желанию, по цвету глаз, одежды и др.;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>- по выбранным одинаковым геометрическим фигурам, картинкам с изображением животных, растений, предметов одежды, которые можно объединить по какому-либо признаку в одну группу и т.п.;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>- объединение путем образования целого: разрезные картинки, сюжетные картинки, по которым можно составить рассказ;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>- расчёту на 1, 2, 3; по частям суток и т.п.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>Смена лидерства в группах. В каждой малой выбирается лидер, который распределяет действия участников в группе, контролирует время выполнения задания, озвучивает результат.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>Выбор лидера осуществляется участниками группы (по желанию, по метке на картинке, по считалке, самый высокий-самый низкий и т.д.).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>На каждом игровом этапе лидер меняется.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lastRenderedPageBreak/>
        <w:t>Перемещение при смене мизансцен. Во время проведения игр-заданий предусматривается в пространстве перемещение команд помещения. Одни игры-задания могут выполнятся у окна, другие – за столами, третьи - сидя на ковре и т.д.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>Смена мизансцены помогает участникам команд переключиться, снять эмоциональное напряжение. Чем чаще они меняют мизансцены, места, позы, тем активнее и работоспособнее их коммуникативная и познавательная деятельность.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>Смена темпа и ритма. Менять темп деятельности помогает ограничение во времени с помощью песочных часов, электронного таймера в презентации, длительности звучания музыки, счета ведущего и т.д. Чередование игровых действий должно быть различным по длительности.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>Для смены ритма деятельности используются задания, подразумевающие выполнение и озвучивание хором, по одному, тихо или громко, с помощью жестов и т.д.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>Интеграция видов деятельности предполагает, что на одном занятии с детьми организуются несколько видов деятельности: коммуникативная, творческая, игровая, художественно-эстетическая и другие.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>Правило полифонии предполагает решение одновременно нескольких задач: развитие мышления, внимания, памяти, словаря и образности речи, произвольности, скорости двигательной реакции, креативности, коммуникативных умений и т.д.</w:t>
      </w:r>
    </w:p>
    <w:p w:rsidR="003C0F83" w:rsidRPr="00D47D02" w:rsidRDefault="003C0F83" w:rsidP="003C0F83">
      <w:pPr>
        <w:spacing w:line="360" w:lineRule="auto"/>
        <w:ind w:firstLine="900"/>
      </w:pPr>
      <w:proofErr w:type="spellStart"/>
      <w:r w:rsidRPr="00D47D02">
        <w:t>Социо</w:t>
      </w:r>
      <w:proofErr w:type="spellEnd"/>
      <w:r w:rsidRPr="00D47D02">
        <w:t>-игровой подход может быть реализован в виде:</w:t>
      </w:r>
    </w:p>
    <w:p w:rsidR="003C0F83" w:rsidRPr="00D47D02" w:rsidRDefault="003C0F83" w:rsidP="003C0F83">
      <w:pPr>
        <w:spacing w:line="360" w:lineRule="auto"/>
        <w:ind w:firstLine="900"/>
      </w:pPr>
      <w:r w:rsidRPr="00D47D02">
        <w:t>1</w:t>
      </w:r>
      <w:r w:rsidRPr="00D47D02">
        <w:rPr>
          <w:i/>
        </w:rPr>
        <w:t xml:space="preserve">. </w:t>
      </w:r>
      <w:proofErr w:type="spellStart"/>
      <w:r w:rsidRPr="00D47D02">
        <w:rPr>
          <w:i/>
        </w:rPr>
        <w:t>социо</w:t>
      </w:r>
      <w:proofErr w:type="spellEnd"/>
      <w:r w:rsidRPr="00D47D02">
        <w:rPr>
          <w:i/>
        </w:rPr>
        <w:t>-игрового сеанса</w:t>
      </w:r>
      <w:r w:rsidRPr="00D47D02">
        <w:t>, который включает последовательное проведение игр:</w:t>
      </w:r>
    </w:p>
    <w:p w:rsidR="003C0F83" w:rsidRPr="00D47D02" w:rsidRDefault="003C0F83" w:rsidP="003C0F83">
      <w:pPr>
        <w:spacing w:line="360" w:lineRule="auto"/>
        <w:ind w:firstLine="900"/>
      </w:pPr>
      <w:r w:rsidRPr="00D47D02">
        <w:t>-  игр для создания рабочего настроя;</w:t>
      </w:r>
    </w:p>
    <w:p w:rsidR="003C0F83" w:rsidRPr="00D47D02" w:rsidRDefault="003C0F83" w:rsidP="003C0F83">
      <w:pPr>
        <w:spacing w:line="360" w:lineRule="auto"/>
        <w:ind w:firstLine="900"/>
      </w:pPr>
      <w:r w:rsidRPr="00D47D02">
        <w:t>- игр-разминок</w:t>
      </w:r>
    </w:p>
    <w:p w:rsidR="003C0F83" w:rsidRPr="00D47D02" w:rsidRDefault="003C0F83" w:rsidP="003C0F83">
      <w:pPr>
        <w:spacing w:line="360" w:lineRule="auto"/>
        <w:ind w:firstLine="900"/>
      </w:pPr>
      <w:r w:rsidRPr="00D47D02">
        <w:t>- игр творческого самоутверждения</w:t>
      </w:r>
    </w:p>
    <w:p w:rsidR="003C0F83" w:rsidRPr="00D47D02" w:rsidRDefault="003C0F83" w:rsidP="003C0F83">
      <w:pPr>
        <w:spacing w:line="360" w:lineRule="auto"/>
        <w:ind w:firstLine="900"/>
      </w:pPr>
      <w:r w:rsidRPr="00D47D02">
        <w:t xml:space="preserve">- игр </w:t>
      </w:r>
      <w:proofErr w:type="spellStart"/>
      <w:r w:rsidRPr="00D47D02">
        <w:t>социо</w:t>
      </w:r>
      <w:proofErr w:type="spellEnd"/>
      <w:r w:rsidRPr="00D47D02">
        <w:t>-игрового приобщения к делу</w:t>
      </w:r>
    </w:p>
    <w:p w:rsidR="003C0F83" w:rsidRPr="00D47D02" w:rsidRDefault="003C0F83" w:rsidP="003C0F83">
      <w:pPr>
        <w:spacing w:line="360" w:lineRule="auto"/>
        <w:ind w:firstLine="900"/>
      </w:pPr>
      <w:r w:rsidRPr="00D47D02">
        <w:t>- игр вольных</w:t>
      </w:r>
    </w:p>
    <w:p w:rsidR="003C0F83" w:rsidRDefault="003C0F83" w:rsidP="003C0F83">
      <w:pPr>
        <w:spacing w:line="360" w:lineRule="auto"/>
        <w:ind w:firstLine="900"/>
        <w:rPr>
          <w:i/>
        </w:rPr>
      </w:pPr>
      <w:r w:rsidRPr="00D47D02">
        <w:rPr>
          <w:i/>
        </w:rPr>
        <w:t xml:space="preserve">2. в виде занятия или урока с использованием отдельных элементов </w:t>
      </w:r>
      <w:proofErr w:type="spellStart"/>
      <w:r w:rsidRPr="00D47D02">
        <w:rPr>
          <w:i/>
        </w:rPr>
        <w:t>социо</w:t>
      </w:r>
      <w:proofErr w:type="spellEnd"/>
      <w:r w:rsidRPr="00D47D02">
        <w:rPr>
          <w:i/>
        </w:rPr>
        <w:t xml:space="preserve">-игрового подхода. </w:t>
      </w:r>
    </w:p>
    <w:p w:rsidR="003C0F83" w:rsidRDefault="003C0F83" w:rsidP="003C0F83">
      <w:pPr>
        <w:spacing w:line="360" w:lineRule="auto"/>
        <w:ind w:firstLine="900"/>
        <w:jc w:val="both"/>
      </w:pPr>
      <w:r>
        <w:t>Предлагаем вам более подробно познакомиться с играми.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>Назначение игр для создания рабочего настроя – создание такой атмосферы в группе обучающихся, которая способствует вовлечению всех участников в деятельность, снимает психологическую напряженность.</w:t>
      </w:r>
    </w:p>
    <w:p w:rsidR="003C0F83" w:rsidRPr="00D47D02" w:rsidRDefault="003C0F83" w:rsidP="003C0F83">
      <w:pPr>
        <w:shd w:val="clear" w:color="auto" w:fill="FFFFFF"/>
        <w:spacing w:line="360" w:lineRule="auto"/>
        <w:ind w:firstLine="900"/>
        <w:jc w:val="both"/>
      </w:pPr>
      <w:r w:rsidRPr="00D47D02">
        <w:t xml:space="preserve">Игры «разминки-разрядки» - носят характер соревнования, несерьёзного выигрыша. </w:t>
      </w:r>
    </w:p>
    <w:p w:rsidR="003C0F83" w:rsidRPr="00D47D02" w:rsidRDefault="003C0F83" w:rsidP="003C0F83">
      <w:pPr>
        <w:shd w:val="clear" w:color="auto" w:fill="FFFFFF"/>
        <w:spacing w:line="360" w:lineRule="auto"/>
        <w:ind w:firstLine="900"/>
        <w:jc w:val="both"/>
      </w:pPr>
      <w:r w:rsidRPr="00D47D02">
        <w:lastRenderedPageBreak/>
        <w:t xml:space="preserve">Упражнения «творческого самоутверждения» представляют собой творческие задания: подготовка коллажей, сценок, рисунков, исполнение стихов по ролям, составление рассказов и т.п.  </w:t>
      </w:r>
    </w:p>
    <w:p w:rsidR="003C0F83" w:rsidRPr="00D47D02" w:rsidRDefault="003C0F83" w:rsidP="003C0F83">
      <w:pPr>
        <w:spacing w:line="360" w:lineRule="auto"/>
        <w:ind w:firstLine="900"/>
        <w:jc w:val="both"/>
      </w:pPr>
      <w:r w:rsidRPr="00D47D02">
        <w:t>К группе заданий-упражнений «</w:t>
      </w:r>
      <w:proofErr w:type="spellStart"/>
      <w:r w:rsidRPr="00D47D02">
        <w:t>социо</w:t>
      </w:r>
      <w:proofErr w:type="spellEnd"/>
      <w:r w:rsidRPr="00D47D02">
        <w:t xml:space="preserve">-игрового приобщения к делу» относят игры-задания, которые могут быть дополнены учебным материалом. Это могут быть задания на различение, запоминание и т.п. </w:t>
      </w:r>
    </w:p>
    <w:p w:rsidR="003C0F83" w:rsidRDefault="003C0F83" w:rsidP="003C0F83">
      <w:pPr>
        <w:shd w:val="clear" w:color="auto" w:fill="FFFFFF"/>
        <w:spacing w:line="360" w:lineRule="auto"/>
        <w:ind w:firstLine="900"/>
        <w:jc w:val="both"/>
      </w:pPr>
      <w:r w:rsidRPr="00D47D02">
        <w:t>Пятая группа упражнений - «игры вольные». Включает подвижные игры-задания, выполнение которых требует достаточного простора и свободы передвижения. Их удобнее выполнять в просторном помещении: в музыкальном, спортивном зале, на школьном стадионе. Модификации «вольных игр» можно проводить в групповой комнате, классе.</w:t>
      </w:r>
      <w:r>
        <w:t xml:space="preserve"> </w:t>
      </w:r>
    </w:p>
    <w:p w:rsidR="003C0F83" w:rsidRPr="00D47D02" w:rsidRDefault="003C0F83" w:rsidP="003C0F83">
      <w:pPr>
        <w:shd w:val="clear" w:color="auto" w:fill="FFFFFF"/>
        <w:spacing w:line="360" w:lineRule="auto"/>
        <w:ind w:firstLine="900"/>
        <w:jc w:val="both"/>
      </w:pPr>
      <w:r>
        <w:t>Игры модифицируются педагогами в соответствии с темами программы, наполняются предметным содержанием.</w:t>
      </w:r>
    </w:p>
    <w:p w:rsidR="003C0F83" w:rsidRDefault="00AA19D2" w:rsidP="003C0F83">
      <w:pPr>
        <w:spacing w:line="360" w:lineRule="auto"/>
        <w:ind w:firstLine="900"/>
        <w:jc w:val="both"/>
      </w:pPr>
      <w:r>
        <w:t>В нашей школе некоторые педагоги</w:t>
      </w:r>
      <w:r w:rsidR="003C0F83" w:rsidRPr="00D47D02">
        <w:t xml:space="preserve"> используют </w:t>
      </w:r>
      <w:proofErr w:type="spellStart"/>
      <w:r w:rsidR="003C0F83" w:rsidRPr="00D47D02">
        <w:t>социо</w:t>
      </w:r>
      <w:proofErr w:type="spellEnd"/>
      <w:r w:rsidR="003C0F83" w:rsidRPr="00D47D02">
        <w:t xml:space="preserve">-игровой подход </w:t>
      </w:r>
      <w:r>
        <w:t>в неурочных занятиях</w:t>
      </w:r>
      <w:r w:rsidR="003C0F83" w:rsidRPr="00D47D02">
        <w:t>, при орг</w:t>
      </w:r>
      <w:r>
        <w:t>анизации родительских собраний.</w:t>
      </w:r>
      <w:bookmarkStart w:id="0" w:name="_GoBack"/>
      <w:bookmarkEnd w:id="0"/>
    </w:p>
    <w:p w:rsidR="003C0F83" w:rsidRPr="00D47D02" w:rsidRDefault="003C0F83" w:rsidP="003C0F83">
      <w:pPr>
        <w:spacing w:line="360" w:lineRule="auto"/>
        <w:ind w:firstLine="708"/>
        <w:jc w:val="both"/>
      </w:pPr>
      <w:proofErr w:type="spellStart"/>
      <w:r>
        <w:t>Социо</w:t>
      </w:r>
      <w:proofErr w:type="spellEnd"/>
      <w:r>
        <w:t xml:space="preserve">-игровой подход может применяться педагогами в начальной, основной школе. В. </w:t>
      </w:r>
      <w:proofErr w:type="spellStart"/>
      <w:r>
        <w:t>Букатовым</w:t>
      </w:r>
      <w:proofErr w:type="spellEnd"/>
      <w:r>
        <w:t xml:space="preserve">, А.П. Ершовой изданы пособия по использованию </w:t>
      </w:r>
      <w:proofErr w:type="spellStart"/>
      <w:r>
        <w:t>социо</w:t>
      </w:r>
      <w:proofErr w:type="spellEnd"/>
      <w:r>
        <w:t>-игрового подхода на уроках физики, математики, географии, биологии, химии, в начальных классах.</w:t>
      </w:r>
    </w:p>
    <w:p w:rsidR="003C0F83" w:rsidRPr="00D47D02" w:rsidRDefault="003C0F83" w:rsidP="003C0F83">
      <w:pPr>
        <w:spacing w:line="360" w:lineRule="auto"/>
        <w:ind w:firstLine="708"/>
        <w:jc w:val="both"/>
      </w:pPr>
      <w:proofErr w:type="spellStart"/>
      <w:r>
        <w:t>Социо</w:t>
      </w:r>
      <w:proofErr w:type="spellEnd"/>
      <w:r>
        <w:t>-игровой подход позволяет педагогу</w:t>
      </w:r>
      <w:r w:rsidRPr="00D47D02">
        <w:t>:</w:t>
      </w:r>
    </w:p>
    <w:p w:rsidR="003C0F83" w:rsidRPr="00D47D02" w:rsidRDefault="003C0F83" w:rsidP="003C0F83">
      <w:pPr>
        <w:spacing w:line="360" w:lineRule="auto"/>
        <w:ind w:firstLine="708"/>
        <w:jc w:val="both"/>
        <w:rPr>
          <w:bCs/>
        </w:rPr>
      </w:pPr>
      <w:r w:rsidRPr="00D47D02">
        <w:t xml:space="preserve">- уйти от позиции </w:t>
      </w:r>
      <w:r w:rsidRPr="00D47D02">
        <w:rPr>
          <w:bCs/>
        </w:rPr>
        <w:t>«всевидящего и всезнающего»;</w:t>
      </w:r>
    </w:p>
    <w:p w:rsidR="003C0F83" w:rsidRPr="00D47D02" w:rsidRDefault="003C0F83" w:rsidP="003C0F83">
      <w:pPr>
        <w:spacing w:line="360" w:lineRule="auto"/>
        <w:ind w:firstLine="708"/>
        <w:jc w:val="both"/>
      </w:pPr>
      <w:r w:rsidRPr="00D47D02">
        <w:t xml:space="preserve">- сделать образовательный процесс более </w:t>
      </w:r>
      <w:r w:rsidRPr="00D47D02">
        <w:rPr>
          <w:bCs/>
        </w:rPr>
        <w:t xml:space="preserve">увлекательным, индивидуализированным и практико-ориентированным </w:t>
      </w:r>
      <w:r w:rsidRPr="00D47D02">
        <w:t xml:space="preserve">для обучающихся; </w:t>
      </w:r>
    </w:p>
    <w:p w:rsidR="003C0F83" w:rsidRPr="00D47D02" w:rsidRDefault="003C0F83" w:rsidP="003C0F83">
      <w:pPr>
        <w:spacing w:line="360" w:lineRule="auto"/>
        <w:ind w:firstLine="708"/>
        <w:jc w:val="both"/>
      </w:pPr>
      <w:r w:rsidRPr="00D47D02">
        <w:t>- разви</w:t>
      </w:r>
      <w:r>
        <w:t>вать</w:t>
      </w:r>
      <w:r w:rsidRPr="00D47D02">
        <w:t xml:space="preserve"> у </w:t>
      </w:r>
      <w:r>
        <w:t>обучающихся</w:t>
      </w:r>
      <w:r w:rsidRPr="00D47D02">
        <w:t xml:space="preserve"> </w:t>
      </w:r>
      <w:r w:rsidRPr="00D47D02">
        <w:rPr>
          <w:bCs/>
        </w:rPr>
        <w:t>активн</w:t>
      </w:r>
      <w:r>
        <w:rPr>
          <w:bCs/>
        </w:rPr>
        <w:t>ую жизненную</w:t>
      </w:r>
      <w:r w:rsidRPr="00D47D02">
        <w:rPr>
          <w:bCs/>
        </w:rPr>
        <w:t xml:space="preserve"> позици</w:t>
      </w:r>
      <w:r>
        <w:rPr>
          <w:bCs/>
        </w:rPr>
        <w:t>ю</w:t>
      </w:r>
      <w:r w:rsidRPr="00D47D02">
        <w:rPr>
          <w:bCs/>
        </w:rPr>
        <w:t>, самостоятельност</w:t>
      </w:r>
      <w:r>
        <w:rPr>
          <w:bCs/>
        </w:rPr>
        <w:t>ь</w:t>
      </w:r>
      <w:r w:rsidRPr="00D47D02">
        <w:rPr>
          <w:bCs/>
        </w:rPr>
        <w:t>, творчеств</w:t>
      </w:r>
      <w:r>
        <w:rPr>
          <w:bCs/>
        </w:rPr>
        <w:t>о</w:t>
      </w:r>
      <w:r w:rsidRPr="00D47D02">
        <w:t xml:space="preserve">; </w:t>
      </w:r>
    </w:p>
    <w:p w:rsidR="003C0F83" w:rsidRPr="00D47D02" w:rsidRDefault="003C0F83" w:rsidP="003C0F83">
      <w:pPr>
        <w:spacing w:line="360" w:lineRule="auto"/>
        <w:ind w:firstLine="708"/>
        <w:jc w:val="both"/>
      </w:pPr>
      <w:r>
        <w:t>- поощрять в обучающихся</w:t>
      </w:r>
      <w:r w:rsidRPr="00D47D02">
        <w:t xml:space="preserve"> </w:t>
      </w:r>
      <w:r w:rsidRPr="00D47D02">
        <w:rPr>
          <w:bCs/>
        </w:rPr>
        <w:t xml:space="preserve">социализированную коммуникацию, </w:t>
      </w:r>
      <w:proofErr w:type="spellStart"/>
      <w:r w:rsidRPr="00D47D02">
        <w:rPr>
          <w:bCs/>
        </w:rPr>
        <w:t>компромиссность</w:t>
      </w:r>
      <w:proofErr w:type="spellEnd"/>
      <w:r w:rsidRPr="00D47D02">
        <w:rPr>
          <w:bCs/>
        </w:rPr>
        <w:t xml:space="preserve"> и</w:t>
      </w:r>
      <w:r w:rsidRPr="00D47D02">
        <w:t xml:space="preserve"> </w:t>
      </w:r>
      <w:r w:rsidRPr="00D47D02">
        <w:rPr>
          <w:bCs/>
        </w:rPr>
        <w:t>желание узнавать новое</w:t>
      </w:r>
      <w:r w:rsidRPr="00D47D02">
        <w:t>.</w:t>
      </w:r>
    </w:p>
    <w:p w:rsidR="003C0F83" w:rsidRDefault="003C0F83"/>
    <w:sectPr w:rsidR="003C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16"/>
    <w:rsid w:val="003C0F83"/>
    <w:rsid w:val="006975B8"/>
    <w:rsid w:val="00AA19D2"/>
    <w:rsid w:val="00C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ACF8"/>
  <w15:chartTrackingRefBased/>
  <w15:docId w15:val="{3C9A5BF4-656F-4276-AD3C-C13412C8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2025-01-23T05:17:00Z</dcterms:created>
  <dcterms:modified xsi:type="dcterms:W3CDTF">2025-01-23T05:24:00Z</dcterms:modified>
</cp:coreProperties>
</file>