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97" w:rsidRPr="003A5597" w:rsidRDefault="003A5597" w:rsidP="003A559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5597">
        <w:rPr>
          <w:rFonts w:ascii="Times New Roman" w:hAnsi="Times New Roman" w:cs="Times New Roman"/>
          <w:b/>
          <w:bCs/>
          <w:sz w:val="24"/>
          <w:szCs w:val="24"/>
        </w:rPr>
        <w:t>Практическое применение ИКТ технологий во внеурочной деятельности</w:t>
      </w:r>
    </w:p>
    <w:p w:rsidR="003A5597" w:rsidRPr="003A5597" w:rsidRDefault="003A5597" w:rsidP="003A5597">
      <w:pPr>
        <w:jc w:val="both"/>
        <w:rPr>
          <w:rFonts w:ascii="Times New Roman" w:hAnsi="Times New Roman" w:cs="Times New Roman"/>
          <w:sz w:val="24"/>
          <w:szCs w:val="24"/>
        </w:rPr>
      </w:pPr>
      <w:r w:rsidRPr="003A5597">
        <w:rPr>
          <w:rFonts w:ascii="Times New Roman" w:hAnsi="Times New Roman" w:cs="Times New Roman"/>
          <w:sz w:val="24"/>
          <w:szCs w:val="24"/>
        </w:rPr>
        <w:t xml:space="preserve">Современное образование активно использует информационно-коммуникационные технологии (ИКТ) для повышения качества учебного процесса. Внеурочная деятельность — это неотъемлемая часть образовательного процесса, где ИКТ </w:t>
      </w:r>
      <w:proofErr w:type="gramStart"/>
      <w:r w:rsidRPr="003A5597">
        <w:rPr>
          <w:rFonts w:ascii="Times New Roman" w:hAnsi="Times New Roman" w:cs="Times New Roman"/>
          <w:sz w:val="24"/>
          <w:szCs w:val="24"/>
        </w:rPr>
        <w:t>способны</w:t>
      </w:r>
      <w:proofErr w:type="gramEnd"/>
      <w:r w:rsidRPr="003A5597">
        <w:rPr>
          <w:rFonts w:ascii="Times New Roman" w:hAnsi="Times New Roman" w:cs="Times New Roman"/>
          <w:sz w:val="24"/>
          <w:szCs w:val="24"/>
        </w:rPr>
        <w:t xml:space="preserve"> сыграть ключевую роль. </w:t>
      </w:r>
    </w:p>
    <w:p w:rsidR="003A5597" w:rsidRPr="003A5597" w:rsidRDefault="003A5597" w:rsidP="003A55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5597">
        <w:rPr>
          <w:rFonts w:ascii="Times New Roman" w:hAnsi="Times New Roman" w:cs="Times New Roman"/>
          <w:b/>
          <w:bCs/>
          <w:sz w:val="24"/>
          <w:szCs w:val="24"/>
        </w:rPr>
        <w:t>1. Организация кружков и секций</w:t>
      </w:r>
    </w:p>
    <w:p w:rsidR="003A5597" w:rsidRPr="003A5597" w:rsidRDefault="003A5597" w:rsidP="003A5597">
      <w:pPr>
        <w:jc w:val="both"/>
        <w:rPr>
          <w:rFonts w:ascii="Times New Roman" w:hAnsi="Times New Roman" w:cs="Times New Roman"/>
          <w:sz w:val="24"/>
          <w:szCs w:val="24"/>
        </w:rPr>
      </w:pPr>
      <w:r w:rsidRPr="003A5597">
        <w:rPr>
          <w:rFonts w:ascii="Times New Roman" w:hAnsi="Times New Roman" w:cs="Times New Roman"/>
          <w:sz w:val="24"/>
          <w:szCs w:val="24"/>
        </w:rPr>
        <w:t xml:space="preserve">ИКТ технологии могут значительно обогатить форматы работы кружков и секций. Например, использование платформ для видеоконференций, таких как </w:t>
      </w:r>
      <w:proofErr w:type="spellStart"/>
      <w:r w:rsidRPr="003A5597">
        <w:rPr>
          <w:rFonts w:ascii="Times New Roman" w:hAnsi="Times New Roman" w:cs="Times New Roman"/>
          <w:sz w:val="24"/>
          <w:szCs w:val="24"/>
        </w:rPr>
        <w:t>Zoom</w:t>
      </w:r>
      <w:proofErr w:type="spellEnd"/>
      <w:r w:rsidRPr="003A559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3A5597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3A55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A5597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3A5597">
        <w:rPr>
          <w:rFonts w:ascii="Times New Roman" w:hAnsi="Times New Roman" w:cs="Times New Roman"/>
          <w:sz w:val="24"/>
          <w:szCs w:val="24"/>
        </w:rPr>
        <w:t>, позволяет проводить занятия в удаленном формате, сохраняя при этом интерактивность. Это особенно важно для кружков, которые объединяют участников из разных школ или даже городов.</w:t>
      </w:r>
    </w:p>
    <w:p w:rsidR="003A5597" w:rsidRPr="003A5597" w:rsidRDefault="003A5597" w:rsidP="003A55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5597">
        <w:rPr>
          <w:rFonts w:ascii="Times New Roman" w:hAnsi="Times New Roman" w:cs="Times New Roman"/>
          <w:b/>
          <w:bCs/>
          <w:sz w:val="24"/>
          <w:szCs w:val="24"/>
        </w:rPr>
        <w:t>2. Создание онлайн-ресурсов</w:t>
      </w:r>
    </w:p>
    <w:p w:rsidR="003A5597" w:rsidRPr="003A5597" w:rsidRDefault="003A5597" w:rsidP="003A5597">
      <w:pPr>
        <w:jc w:val="both"/>
        <w:rPr>
          <w:rFonts w:ascii="Times New Roman" w:hAnsi="Times New Roman" w:cs="Times New Roman"/>
          <w:sz w:val="24"/>
          <w:szCs w:val="24"/>
        </w:rPr>
      </w:pPr>
      <w:r w:rsidRPr="003A5597">
        <w:rPr>
          <w:rFonts w:ascii="Times New Roman" w:hAnsi="Times New Roman" w:cs="Times New Roman"/>
          <w:sz w:val="24"/>
          <w:szCs w:val="24"/>
        </w:rPr>
        <w:t>Внеурочная деятельность зачастую связана с проектной работой. Использование ИКТ позволяет создавать интерактивные учебные ресурсы, такие как блоги, сайты или социальные сети, где учащиеся могут публиковать свои проекты, делиться опытом и полученными результатами. Это не только развивает их цифровые навыки, но и способствует формированию сообщества, объединяющего единомышленников.</w:t>
      </w:r>
    </w:p>
    <w:p w:rsidR="003A5597" w:rsidRPr="003A5597" w:rsidRDefault="003A5597" w:rsidP="003A559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5597">
        <w:rPr>
          <w:rFonts w:ascii="Times New Roman" w:hAnsi="Times New Roman" w:cs="Times New Roman"/>
          <w:b/>
          <w:bCs/>
          <w:sz w:val="24"/>
          <w:szCs w:val="24"/>
        </w:rPr>
        <w:t>3. Виртуальные экскурсии и исследовательские проекты</w:t>
      </w:r>
    </w:p>
    <w:p w:rsidR="003A5597" w:rsidRPr="003A5597" w:rsidRDefault="003A5597" w:rsidP="003A5597">
      <w:pPr>
        <w:jc w:val="both"/>
        <w:rPr>
          <w:rFonts w:ascii="Times New Roman" w:hAnsi="Times New Roman" w:cs="Times New Roman"/>
          <w:sz w:val="24"/>
          <w:szCs w:val="24"/>
        </w:rPr>
      </w:pPr>
      <w:r w:rsidRPr="003A5597">
        <w:rPr>
          <w:rFonts w:ascii="Times New Roman" w:hAnsi="Times New Roman" w:cs="Times New Roman"/>
          <w:sz w:val="24"/>
          <w:szCs w:val="24"/>
        </w:rPr>
        <w:t>Современные технологии позволяют организовывать виртуальные экскурсии и исследовательские проекты. С помощью 3D-моделей и виртуальной реальности ученики могут «посещать» музеи, исторические места и даже другие страны, не покидая класс. Это расширяет их кругозор и делает внеурочную деятельность более увлекательной.</w:t>
      </w:r>
    </w:p>
    <w:p w:rsidR="003A5597" w:rsidRPr="003A5597" w:rsidRDefault="003A5597" w:rsidP="003A5597">
      <w:pPr>
        <w:jc w:val="both"/>
        <w:rPr>
          <w:rFonts w:ascii="Times New Roman" w:hAnsi="Times New Roman" w:cs="Times New Roman"/>
          <w:sz w:val="24"/>
          <w:szCs w:val="24"/>
        </w:rPr>
      </w:pPr>
      <w:r w:rsidRPr="003A5597">
        <w:rPr>
          <w:rFonts w:ascii="Times New Roman" w:hAnsi="Times New Roman" w:cs="Times New Roman"/>
          <w:b/>
          <w:bCs/>
          <w:sz w:val="24"/>
          <w:szCs w:val="24"/>
        </w:rPr>
        <w:t xml:space="preserve">4. Развитие критического мышления и </w:t>
      </w:r>
      <w:proofErr w:type="spellStart"/>
      <w:r w:rsidRPr="003A5597">
        <w:rPr>
          <w:rFonts w:ascii="Times New Roman" w:hAnsi="Times New Roman" w:cs="Times New Roman"/>
          <w:b/>
          <w:bCs/>
          <w:sz w:val="24"/>
          <w:szCs w:val="24"/>
        </w:rPr>
        <w:t>дигитальной</w:t>
      </w:r>
      <w:proofErr w:type="spellEnd"/>
      <w:r w:rsidRPr="003A5597">
        <w:rPr>
          <w:rFonts w:ascii="Times New Roman" w:hAnsi="Times New Roman" w:cs="Times New Roman"/>
          <w:b/>
          <w:bCs/>
          <w:sz w:val="24"/>
          <w:szCs w:val="24"/>
        </w:rPr>
        <w:t xml:space="preserve"> грамотности</w:t>
      </w:r>
    </w:p>
    <w:p w:rsidR="003A5597" w:rsidRPr="003A5597" w:rsidRDefault="003A5597" w:rsidP="003A5597">
      <w:pPr>
        <w:jc w:val="both"/>
        <w:rPr>
          <w:rFonts w:ascii="Times New Roman" w:hAnsi="Times New Roman" w:cs="Times New Roman"/>
          <w:sz w:val="24"/>
          <w:szCs w:val="24"/>
        </w:rPr>
      </w:pPr>
      <w:r w:rsidRPr="003A5597">
        <w:rPr>
          <w:rFonts w:ascii="Times New Roman" w:hAnsi="Times New Roman" w:cs="Times New Roman"/>
          <w:sz w:val="24"/>
          <w:szCs w:val="24"/>
        </w:rPr>
        <w:t xml:space="preserve">Внеурочная деятельность предоставляет отличные возможности для развития критического мышления и </w:t>
      </w:r>
      <w:proofErr w:type="spellStart"/>
      <w:r w:rsidRPr="003A5597">
        <w:rPr>
          <w:rFonts w:ascii="Times New Roman" w:hAnsi="Times New Roman" w:cs="Times New Roman"/>
          <w:sz w:val="24"/>
          <w:szCs w:val="24"/>
        </w:rPr>
        <w:t>дигитальной</w:t>
      </w:r>
      <w:proofErr w:type="spellEnd"/>
      <w:r w:rsidRPr="003A5597">
        <w:rPr>
          <w:rFonts w:ascii="Times New Roman" w:hAnsi="Times New Roman" w:cs="Times New Roman"/>
          <w:sz w:val="24"/>
          <w:szCs w:val="24"/>
        </w:rPr>
        <w:t xml:space="preserve"> грамотности. Работая над проектами, учащиеся учатся анализировать информацию, использовать различные источники данных и критически оценивать полученные результаты. Это важно в условиях информационного потока, в котором они живут.</w:t>
      </w:r>
    </w:p>
    <w:p w:rsidR="003A5597" w:rsidRPr="003A5597" w:rsidRDefault="003A5597" w:rsidP="003A5597">
      <w:pPr>
        <w:jc w:val="both"/>
        <w:rPr>
          <w:rFonts w:ascii="Times New Roman" w:hAnsi="Times New Roman" w:cs="Times New Roman"/>
          <w:sz w:val="24"/>
          <w:szCs w:val="24"/>
        </w:rPr>
      </w:pPr>
      <w:r w:rsidRPr="003A5597">
        <w:rPr>
          <w:rFonts w:ascii="Times New Roman" w:hAnsi="Times New Roman" w:cs="Times New Roman"/>
          <w:sz w:val="24"/>
          <w:szCs w:val="24"/>
        </w:rPr>
        <w:t>Пользование ИКТ во внеурочной деятельности создает новые горизонты для обучения и развития. Интеграция этих технологий не только делает процесс обучения более доступным и интересным, но и способствует гармоничному развитию учащихся, подготовке их к жизни в цифровом мире. Научившись использовать ИКТ, школьники могут эффективно справляться с вызовами современности и достигать больших высот в своей академической и социальной жизни.</w:t>
      </w:r>
    </w:p>
    <w:p w:rsidR="00CC3B53" w:rsidRDefault="00CC3B53">
      <w:bookmarkStart w:id="0" w:name="_GoBack"/>
      <w:bookmarkEnd w:id="0"/>
    </w:p>
    <w:sectPr w:rsidR="00CC3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221"/>
    <w:rsid w:val="003A5597"/>
    <w:rsid w:val="00795221"/>
    <w:rsid w:val="00CC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1962</Characters>
  <Application>Microsoft Office Word</Application>
  <DocSecurity>0</DocSecurity>
  <Lines>16</Lines>
  <Paragraphs>4</Paragraphs>
  <ScaleCrop>false</ScaleCrop>
  <Company>HP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movin</dc:creator>
  <cp:keywords/>
  <dc:description/>
  <cp:lastModifiedBy>movin</cp:lastModifiedBy>
  <cp:revision>3</cp:revision>
  <dcterms:created xsi:type="dcterms:W3CDTF">2025-01-23T15:22:00Z</dcterms:created>
  <dcterms:modified xsi:type="dcterms:W3CDTF">2025-01-23T15:25:00Z</dcterms:modified>
</cp:coreProperties>
</file>