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**Использование оборудования в проекте "Предшкола - стандарт детского сада"**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Современное дошкольное образование ставит перед собой задачу создания условий для всестороннего развития ребенка, его социализации и подготовки к школе. Проект "Предшкола - стандарт детского сада" направлен на обеспечение высокого качества образовательного процесса через использование современного оборудования, которое способствует развитию познавательных, физических, эмоциональных и социальных навыков детей. В данной статье рассмотрим, как оборудование используется в рамках этого проекта и какие преимущества оно дает.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1. **Развивающее оборудование для познавательной деятельности**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Одной из ключевых задач проекта "Предшкола" является развитие познавательных способностей детей. Для этого в детских садах используется специализированное оборудование: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- **Интерактивные доски и панели**: позволяют проводить занятия в игровой форме, что делает обучение более увлекательным и эффективным. Дети могут взаимодействовать с изображением, решать задачи, изучать цвета, формы и цифры.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- **Конструкторы и наборы для экспериментов**: способствуют развитию логического мышления, мелкой моторики и творческого потенциала. Дети учатся работать в команде, решать задачи и находить нестандартные решения.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- **Мультимедийные материалы**: образовательные программы, видеоуроки и интерактивные игры помогают детям осваивать новые знания в доступной форме.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2. **Оборудование для физического развития**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Физическое развитие ребенка является неотъемлемой частью дошкольного образования. В рамках проекта "Предшкола" используются: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- **Спортивные комплексы**: включают в себя шведские стенки, горки, тоннели и другие элементы, которые способствуют развитию координации, силы и выносливости.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- **Мягкие модули**: безопасные конструкции, которые можно использовать для создания полос препятствий или игровых зон. Они развивают ловкость и пространственное мышление.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- **Спортивный инвентарь**: мячи, обручи, скакалки и другие предметы помогают детям осваивать базовые спортивные навыки.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3. **Оборудование для творческого развития**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Творчество играет важную роль в формировании личности ребенка. В проекте "Предшкола" активно используются: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- **Музыкальные инструменты**: детские ксилофоны, барабаны, маракасы и другие инструменты помогают развивать слух, чувство ритма и музыкальные способности.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- **Материалы для рисования и лепки**: краски, пластилин, глина и другие материалы позволяют детям выражать свои эмоции и развивать воображение.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- **Театральные уголки**: костюмы, куклы и декорации способствуют развитию коммуникативных навыков и творческого мышления.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4. **Социально-эмоциональное развитие**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Для успешной социализации ребенка важно создать условия, в которых он сможет научиться взаимодействовать с окружающими. В проекте "Предшкола" для этого используется: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- **Игровые зоны**: кухни, магазины, больницы и другие тематические уголки, где дети могут примерять на себя разные социальные роли.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- **Настольные игры**: развивают умение работать в команде, следовать правилам и решать конфликты.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- **Психологическое оборудование**: мягкие кресла, сенсорные комнаты и другие элементы помогают детям справляться с эмоциями и стрессом.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5. **Преимущества использования современного оборудования**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- **Индивидуализация обучения**: оборудование позволяет учитывать особенности каждого ребенка, предлагая задания разного уровня сложности.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- **Повышение мотивации**: интерактивные и игровые формы обучения делают процесс более интересным для детей.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- **Безопасность и комфорт**: современное оборудование соответствует всем стандартам безопасности, что обеспечивает комфортные условия для пребывания детей в детском саду.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- **Подготовка к школе**: использование оборудования помогает детям развивать навыки, необходимые для успешного обучения в школе, такие как усидчивость, внимание и логическое мышление.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Заключение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Проект "Предшкола - стандарт детского сада" демонстрирует, как современное оборудование может стать мощным инструментом в образовательном процессе. Оно не только делает обучение более эффективным, но и способствует гармоничному развитию ребенка, помогая ему раскрыть свой потенциал. Внедрение таких технологий в дошкольные учреждения является важным шагом на пути к созданию качественной и доступной образовательной среды для всех детей.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_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