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31"/>
        <w:tblW w:w="5000" w:type="pct"/>
        <w:tblLayout w:type="fixed"/>
        <w:tblLook w:val="0620" w:firstRow="1" w:lastRow="0" w:firstColumn="0" w:lastColumn="0" w:noHBand="1" w:noVBand="1"/>
      </w:tblPr>
      <w:tblGrid>
        <w:gridCol w:w="5362"/>
        <w:gridCol w:w="5364"/>
        <w:gridCol w:w="5364"/>
      </w:tblGrid>
      <w:tr w:rsidR="00CC6600" w:rsidRPr="004338A1" w:rsidTr="44553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30" w:type="dxa"/>
            <w:tcMar>
              <w:right w:w="144" w:type="dxa"/>
            </w:tcMar>
          </w:tcPr>
          <w:tbl>
            <w:tblPr>
              <w:tblStyle w:val="3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6"/>
            </w:tblGrid>
            <w:tr w:rsidR="00EF7B15" w:rsidRPr="004338A1" w:rsidTr="445536F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0885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876" w:type="dxa"/>
                </w:tcPr>
                <w:p w:rsidR="00933BA7" w:rsidRPr="005D4C70" w:rsidRDefault="00933BA7" w:rsidP="005D4C70">
                  <w:pPr>
                    <w:spacing w:after="0"/>
                    <w:rPr>
                      <w:rFonts w:eastAsiaTheme="minorHAnsi"/>
                      <w:sz w:val="14"/>
                      <w:szCs w:val="20"/>
                    </w:rPr>
                  </w:pPr>
                </w:p>
                <w:tbl>
                  <w:tblPr>
                    <w:tblStyle w:val="41"/>
                    <w:tblW w:w="5000" w:type="pct"/>
                    <w:tblBorders>
                      <w:top w:val="single" w:sz="36" w:space="0" w:color="FFFFFF" w:themeColor="background1"/>
                      <w:bottom w:val="single" w:sz="36" w:space="0" w:color="FFFFFF" w:themeColor="background1"/>
                      <w:insideH w:val="single" w:sz="36" w:space="0" w:color="FFFFFF" w:themeColor="background1"/>
                      <w:insideV w:val="single" w:sz="36" w:space="0" w:color="FFFFFF" w:themeColor="background1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24"/>
                    <w:gridCol w:w="1626"/>
                    <w:gridCol w:w="1626"/>
                  </w:tblGrid>
                  <w:tr w:rsidR="00933BA7" w:rsidRPr="005D4C70" w:rsidTr="0004687E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628" w:type="dxa"/>
                        <w:shd w:val="clear" w:color="auto" w:fill="44546A" w:themeFill="text2"/>
                      </w:tcPr>
                      <w:p w:rsidR="00933BA7" w:rsidRPr="005D4C70" w:rsidRDefault="00933BA7" w:rsidP="005D4C70">
                        <w:pPr>
                          <w:pStyle w:val="af4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29" w:type="dxa"/>
                        <w:shd w:val="clear" w:color="auto" w:fill="BF8F00" w:themeFill="accent4" w:themeFillShade="BF"/>
                      </w:tcPr>
                      <w:p w:rsidR="00933BA7" w:rsidRPr="005D4C70" w:rsidRDefault="00933BA7" w:rsidP="005D4C70">
                        <w:pPr>
                          <w:pStyle w:val="af4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29" w:type="dxa"/>
                        <w:shd w:val="clear" w:color="auto" w:fill="833C0B" w:themeFill="accent2" w:themeFillShade="80"/>
                      </w:tcPr>
                      <w:p w:rsidR="00933BA7" w:rsidRPr="005D4C70" w:rsidRDefault="00933BA7" w:rsidP="005D4C70">
                        <w:pPr>
                          <w:pStyle w:val="af4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tbl>
                  <w:tblPr>
                    <w:tblStyle w:val="31"/>
                    <w:tblpPr w:leftFromText="180" w:rightFromText="180" w:vertAnchor="text" w:horzAnchor="margin" w:tblpY="-97"/>
                    <w:tblOverlap w:val="never"/>
                    <w:tblW w:w="0" w:type="auto"/>
                    <w:tblBorders>
                      <w:bottom w:val="single" w:sz="48" w:space="0" w:color="FFFFFF" w:themeColor="background1"/>
                    </w:tblBorders>
                    <w:shd w:val="clear" w:color="auto" w:fill="833C0B" w:themeFill="accent2" w:themeFillShade="80"/>
                    <w:tblLayout w:type="fixed"/>
                    <w:tblLook w:val="0620" w:firstRow="1" w:lastRow="0" w:firstColumn="0" w:lastColumn="0" w:noHBand="1" w:noVBand="1"/>
                  </w:tblPr>
                  <w:tblGrid>
                    <w:gridCol w:w="4733"/>
                  </w:tblGrid>
                  <w:tr w:rsidR="005D4C70" w:rsidRPr="005D4C70" w:rsidTr="005D4C7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4507"/>
                    </w:trPr>
                    <w:tc>
                      <w:tcPr>
                        <w:tcW w:w="4733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  <w:shd w:val="clear" w:color="auto" w:fill="833C0B" w:themeFill="accent2" w:themeFillShade="80"/>
                        <w:tcMar>
                          <w:right w:w="288" w:type="dxa"/>
                        </w:tcMar>
                      </w:tcPr>
                      <w:p w:rsidR="005D4C70" w:rsidRDefault="005D4C70" w:rsidP="005D4C70">
                        <w:pPr>
                          <w:pStyle w:val="ad"/>
                          <w:spacing w:after="0"/>
                          <w:ind w:left="0"/>
                          <w:rPr>
                            <w:sz w:val="16"/>
                          </w:rPr>
                        </w:pPr>
                      </w:p>
                      <w:p w:rsidR="005D4C70" w:rsidRPr="005D4C70" w:rsidRDefault="005D4C70" w:rsidP="005D4C70">
                        <w:pPr>
                          <w:pStyle w:val="ad"/>
                          <w:spacing w:after="0"/>
                          <w:rPr>
                            <w:sz w:val="20"/>
                          </w:rPr>
                        </w:pPr>
                        <w:r w:rsidRPr="005D4C70">
                          <w:rPr>
                            <w:sz w:val="20"/>
                          </w:rPr>
                          <w:t xml:space="preserve">Сколько времени ребенку можно пользоваться гаджетами? </w:t>
                        </w:r>
                      </w:p>
                      <w:p w:rsidR="005D4C70" w:rsidRPr="005D4C70" w:rsidRDefault="005D4C70" w:rsidP="005D4C70">
                        <w:pPr>
                          <w:pStyle w:val="ad"/>
                          <w:spacing w:after="0"/>
                          <w:rPr>
                            <w:sz w:val="20"/>
                          </w:rPr>
                        </w:pPr>
                        <w:r w:rsidRPr="005D4C70">
                          <w:rPr>
                            <w:sz w:val="20"/>
                          </w:rPr>
                          <w:t>1. Детям до двух лет не стоит давать гаджеты.</w:t>
                        </w:r>
                      </w:p>
                      <w:p w:rsidR="005D4C70" w:rsidRPr="005D4C70" w:rsidRDefault="005D4C70" w:rsidP="005D4C70">
                        <w:pPr>
                          <w:pStyle w:val="ad"/>
                          <w:spacing w:after="0"/>
                          <w:rPr>
                            <w:sz w:val="20"/>
                          </w:rPr>
                        </w:pPr>
                        <w:r w:rsidRPr="005D4C70">
                          <w:rPr>
                            <w:sz w:val="20"/>
                          </w:rPr>
                          <w:t xml:space="preserve">2. Детям 3-4 лет 30-40 минут в день 3. Детям 5-6 лет 1 час в день </w:t>
                        </w:r>
                      </w:p>
                      <w:p w:rsidR="005D4C70" w:rsidRPr="005D4C70" w:rsidRDefault="005D4C70" w:rsidP="005D4C70">
                        <w:pPr>
                          <w:pStyle w:val="ad"/>
                          <w:spacing w:after="0"/>
                          <w:rPr>
                            <w:sz w:val="16"/>
                          </w:rPr>
                        </w:pPr>
                        <w:r w:rsidRPr="005D4C70">
                          <w:rPr>
                            <w:sz w:val="20"/>
                          </w:rPr>
                          <w:t xml:space="preserve">Что можно и нельзя смотреть детям? Дошкольники- для таких детей существуют интересные развивающие мультфильмы и передачи. Хорошо, если родители будут смотреть вместе с детьми, и потом будут вместе обсуждать увиденное. Но основная деятельность ребенка этого возраста- </w:t>
                        </w:r>
                        <w:r w:rsidRPr="005D4C70">
                          <w:rPr>
                            <w:b/>
                            <w:sz w:val="20"/>
                            <w:u w:val="single"/>
                          </w:rPr>
                          <w:t>игры со сверстниками, прогулки на улице, творческие занятия.</w:t>
                        </w:r>
                      </w:p>
                    </w:tc>
                  </w:tr>
                </w:tbl>
                <w:p w:rsidR="005D4C70" w:rsidRPr="005D4C70" w:rsidRDefault="005D4C70" w:rsidP="005D4C70">
                  <w:pPr>
                    <w:spacing w:after="0"/>
                    <w:ind w:left="0"/>
                    <w:rPr>
                      <w:rFonts w:ascii="Times New Roman" w:hAnsi="Times New Roman"/>
                      <w:sz w:val="18"/>
                      <w:lang w:eastAsia="ru-RU"/>
                    </w:rPr>
                  </w:pPr>
                  <w:r w:rsidRPr="005D4C70">
                    <w:rPr>
                      <w:rFonts w:ascii="Times New Roman" w:hAnsi="Times New Roman"/>
                      <w:sz w:val="18"/>
                      <w:lang w:eastAsia="ru-RU"/>
                    </w:rPr>
                    <w:t xml:space="preserve">В качестве общих </w:t>
                  </w:r>
                  <w:r w:rsidRPr="005D4C70">
                    <w:rPr>
                      <w:rFonts w:ascii="Times New Roman" w:hAnsi="Times New Roman"/>
                      <w:b/>
                      <w:sz w:val="18"/>
                      <w:lang w:eastAsia="ru-RU"/>
                    </w:rPr>
                    <w:t>рекомендаций по использованию гаджетов</w:t>
                  </w:r>
                  <w:r w:rsidRPr="005D4C70">
                    <w:rPr>
                      <w:rFonts w:ascii="Times New Roman" w:hAnsi="Times New Roman"/>
                      <w:sz w:val="18"/>
                      <w:lang w:eastAsia="ru-RU"/>
                    </w:rPr>
                    <w:t xml:space="preserve"> специалисты советуют:</w:t>
                  </w:r>
                </w:p>
                <w:p w:rsidR="005D4C70" w:rsidRPr="005D4C70" w:rsidRDefault="005D4C70" w:rsidP="005D4C70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Times New Roman" w:hAnsi="Times New Roman"/>
                      <w:sz w:val="18"/>
                      <w:lang w:eastAsia="ru-RU"/>
                    </w:rPr>
                  </w:pPr>
                  <w:r w:rsidRPr="005D4C70">
                    <w:rPr>
                      <w:rFonts w:ascii="Times New Roman" w:hAnsi="Times New Roman"/>
                      <w:sz w:val="18"/>
                      <w:lang w:eastAsia="ru-RU"/>
                    </w:rPr>
                    <w:t xml:space="preserve">тщательно </w:t>
                  </w:r>
                  <w:r w:rsidRPr="005D4C70">
                    <w:rPr>
                      <w:rFonts w:ascii="Times New Roman" w:hAnsi="Times New Roman"/>
                      <w:b/>
                      <w:sz w:val="18"/>
                      <w:lang w:eastAsia="ru-RU"/>
                    </w:rPr>
                    <w:t xml:space="preserve">выбирать игры и приложения с учетом возраста и </w:t>
                  </w:r>
                  <w:r w:rsidRPr="005D4C70">
                    <w:rPr>
                      <w:rFonts w:ascii="Times New Roman" w:hAnsi="Times New Roman"/>
                      <w:sz w:val="18"/>
                      <w:lang w:eastAsia="ru-RU"/>
                    </w:rPr>
                    <w:t>сопровождать детей в этой деятельности;</w:t>
                  </w:r>
                </w:p>
                <w:p w:rsidR="005D4C70" w:rsidRPr="005D4C70" w:rsidRDefault="005D4C70" w:rsidP="005D4C70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Times New Roman" w:hAnsi="Times New Roman"/>
                      <w:sz w:val="18"/>
                      <w:lang w:eastAsia="ru-RU"/>
                    </w:rPr>
                  </w:pPr>
                  <w:r w:rsidRPr="005D4C70">
                    <w:rPr>
                      <w:rFonts w:ascii="Times New Roman" w:hAnsi="Times New Roman"/>
                      <w:sz w:val="18"/>
                      <w:lang w:eastAsia="ru-RU"/>
                    </w:rPr>
                    <w:t xml:space="preserve">предупреждать об </w:t>
                  </w:r>
                  <w:r w:rsidRPr="005D4C70">
                    <w:rPr>
                      <w:rFonts w:ascii="Times New Roman" w:hAnsi="Times New Roman"/>
                      <w:b/>
                      <w:sz w:val="18"/>
                      <w:lang w:eastAsia="ru-RU"/>
                    </w:rPr>
                    <w:t>опасности контакта с незнакомыми людьми</w:t>
                  </w:r>
                  <w:r w:rsidRPr="005D4C70">
                    <w:rPr>
                      <w:rFonts w:ascii="Times New Roman" w:hAnsi="Times New Roman"/>
                      <w:sz w:val="18"/>
                      <w:lang w:eastAsia="ru-RU"/>
                    </w:rPr>
                    <w:t>, предоставления личных данных или загрузки подозрительных программ;</w:t>
                  </w:r>
                </w:p>
                <w:p w:rsidR="005D4C70" w:rsidRPr="005D4C70" w:rsidRDefault="005D4C70" w:rsidP="005D4C70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Times New Roman" w:hAnsi="Times New Roman"/>
                      <w:sz w:val="18"/>
                      <w:lang w:eastAsia="ru-RU"/>
                    </w:rPr>
                  </w:pPr>
                  <w:r w:rsidRPr="005D4C70">
                    <w:rPr>
                      <w:rFonts w:ascii="Times New Roman" w:hAnsi="Times New Roman"/>
                      <w:sz w:val="18"/>
                      <w:lang w:eastAsia="ru-RU"/>
                    </w:rPr>
                    <w:t>устанавливать время и место использования гаджета;</w:t>
                  </w:r>
                </w:p>
                <w:p w:rsidR="005D4C70" w:rsidRPr="005D4C70" w:rsidRDefault="005D4C70" w:rsidP="005D4C70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Times New Roman" w:hAnsi="Times New Roman"/>
                      <w:sz w:val="18"/>
                      <w:lang w:eastAsia="ru-RU"/>
                    </w:rPr>
                  </w:pPr>
                  <w:r w:rsidRPr="005D4C70">
                    <w:rPr>
                      <w:rFonts w:ascii="Times New Roman" w:hAnsi="Times New Roman"/>
                      <w:sz w:val="18"/>
                      <w:lang w:eastAsia="ru-RU"/>
                    </w:rPr>
                    <w:t>предоставлять</w:t>
                  </w:r>
                  <w:r w:rsidRPr="005D4C70">
                    <w:rPr>
                      <w:rFonts w:ascii="Times New Roman" w:hAnsi="Times New Roman"/>
                      <w:b/>
                      <w:sz w:val="18"/>
                      <w:lang w:eastAsia="ru-RU"/>
                    </w:rPr>
                    <w:t xml:space="preserve"> пользование гаджетами в качестве вознаграждения</w:t>
                  </w:r>
                  <w:r w:rsidRPr="005D4C70">
                    <w:rPr>
                      <w:rFonts w:ascii="Times New Roman" w:hAnsi="Times New Roman"/>
                      <w:sz w:val="18"/>
                      <w:lang w:eastAsia="ru-RU"/>
                    </w:rPr>
                    <w:t>, а не права по умолчанию.</w:t>
                  </w:r>
                </w:p>
                <w:p w:rsidR="00933BA7" w:rsidRDefault="00933BA7" w:rsidP="00933BA7">
                  <w:pPr>
                    <w:rPr>
                      <w:sz w:val="21"/>
                      <w:lang w:bidi="ru-RU"/>
                    </w:rPr>
                  </w:pPr>
                </w:p>
                <w:p w:rsidR="00933BA7" w:rsidRPr="00236603" w:rsidRDefault="00C97439" w:rsidP="0039652C">
                  <w:pPr>
                    <w:ind w:left="0"/>
                    <w:rPr>
                      <w:rFonts w:eastAsiaTheme="minorHAnsi"/>
                      <w:bCs w:val="0"/>
                      <w:sz w:val="20"/>
                      <w:szCs w:val="20"/>
                    </w:rPr>
                  </w:pPr>
                  <w:r>
                    <w:rPr>
                      <w:rFonts w:eastAsiaTheme="minorHAnsi"/>
                      <w:bCs w:val="0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3096260" cy="1741805"/>
                        <wp:effectExtent l="0" t="0" r="889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05c800af-c476-5d7e-abd4-fa44849c6a9b.jp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96260" cy="1741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tbl>
            <w:tblPr>
              <w:tblStyle w:val="41"/>
              <w:tblW w:w="5000" w:type="pct"/>
              <w:tblBorders>
                <w:top w:val="single" w:sz="36" w:space="0" w:color="FFFFFF" w:themeColor="background1"/>
                <w:bottom w:val="single" w:sz="36" w:space="0" w:color="FFFFFF" w:themeColor="background1"/>
                <w:insideH w:val="single" w:sz="36" w:space="0" w:color="FFFFFF" w:themeColor="background1"/>
                <w:insideV w:val="single" w:sz="36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8"/>
              <w:gridCol w:w="1740"/>
              <w:gridCol w:w="1740"/>
            </w:tblGrid>
            <w:tr w:rsidR="00855F5E" w:rsidRPr="004338A1" w:rsidTr="00855F5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8" w:type="dxa"/>
                  <w:shd w:val="clear" w:color="auto" w:fill="44546A" w:themeFill="text2"/>
                </w:tcPr>
                <w:p w:rsidR="00EF7B15" w:rsidRPr="004338A1" w:rsidRDefault="00EF7B15" w:rsidP="00EF7B15">
                  <w:pPr>
                    <w:pStyle w:val="af4"/>
                  </w:pPr>
                </w:p>
              </w:tc>
              <w:tc>
                <w:tcPr>
                  <w:tcW w:w="1629" w:type="dxa"/>
                  <w:shd w:val="clear" w:color="auto" w:fill="BF8F00" w:themeFill="accent4" w:themeFillShade="BF"/>
                </w:tcPr>
                <w:p w:rsidR="00EF7B15" w:rsidRPr="004338A1" w:rsidRDefault="00EF7B15" w:rsidP="00EF7B15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629" w:type="dxa"/>
                  <w:shd w:val="clear" w:color="auto" w:fill="833C0B" w:themeFill="accent2" w:themeFillShade="80"/>
                </w:tcPr>
                <w:p w:rsidR="00EF7B15" w:rsidRPr="004338A1" w:rsidRDefault="00EF7B15" w:rsidP="00EF7B15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:rsidR="00EF7B15" w:rsidRPr="004338A1" w:rsidRDefault="00EF7B15" w:rsidP="00EF7B15">
            <w:pPr>
              <w:rPr>
                <w:rFonts w:eastAsiaTheme="minorHAnsi"/>
                <w:bCs w:val="0"/>
              </w:rPr>
            </w:pPr>
          </w:p>
        </w:tc>
        <w:tc>
          <w:tcPr>
            <w:tcW w:w="5031" w:type="dxa"/>
            <w:tcMar>
              <w:left w:w="144" w:type="dxa"/>
              <w:right w:w="144" w:type="dxa"/>
            </w:tcMar>
          </w:tcPr>
          <w:p w:rsidR="00236603" w:rsidRDefault="00236603"/>
          <w:tbl>
            <w:tblPr>
              <w:tblStyle w:val="41"/>
              <w:tblW w:w="4770" w:type="pct"/>
              <w:jc w:val="right"/>
              <w:tblBorders>
                <w:top w:val="single" w:sz="36" w:space="0" w:color="FFFFFF" w:themeColor="background1"/>
                <w:bottom w:val="single" w:sz="36" w:space="0" w:color="FFFFFF" w:themeColor="background1"/>
                <w:insideH w:val="single" w:sz="36" w:space="0" w:color="FFFFFF" w:themeColor="background1"/>
                <w:insideV w:val="single" w:sz="36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4"/>
              <w:gridCol w:w="1583"/>
              <w:gridCol w:w="1676"/>
            </w:tblGrid>
            <w:tr w:rsidR="00CC6600" w:rsidRPr="004338A1" w:rsidTr="001E0A6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64"/>
                <w:jc w:val="right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  <w:shd w:val="clear" w:color="auto" w:fill="44546A" w:themeFill="text2"/>
                </w:tcPr>
                <w:p w:rsidR="00CC6600" w:rsidRPr="004338A1" w:rsidRDefault="00CC6600" w:rsidP="00EF7B15">
                  <w:pPr>
                    <w:pStyle w:val="af4"/>
                  </w:pPr>
                </w:p>
              </w:tc>
              <w:tc>
                <w:tcPr>
                  <w:tcW w:w="1583" w:type="dxa"/>
                  <w:shd w:val="clear" w:color="auto" w:fill="BF8F00" w:themeFill="accent4" w:themeFillShade="BF"/>
                </w:tcPr>
                <w:p w:rsidR="00CC6600" w:rsidRPr="004338A1" w:rsidRDefault="00CC6600" w:rsidP="00EF7B15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676" w:type="dxa"/>
                  <w:shd w:val="clear" w:color="auto" w:fill="833C0B" w:themeFill="accent2" w:themeFillShade="80"/>
                </w:tcPr>
                <w:p w:rsidR="00CC6600" w:rsidRPr="004338A1" w:rsidRDefault="00CC6600" w:rsidP="00EF7B15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:rsidR="003A488F" w:rsidRPr="003A488F" w:rsidRDefault="003A488F" w:rsidP="003A488F">
            <w:pPr>
              <w:jc w:val="both"/>
              <w:rPr>
                <w:rFonts w:ascii="Times New Roman" w:hAnsi="Times New Roman"/>
                <w:b/>
                <w:color w:val="1F3864" w:themeColor="accent1" w:themeShade="80"/>
                <w:sz w:val="24"/>
              </w:rPr>
            </w:pPr>
            <w:r w:rsidRPr="003A488F">
              <w:rPr>
                <w:rFonts w:ascii="Times New Roman" w:hAnsi="Times New Roman"/>
                <w:b/>
                <w:color w:val="1F3864" w:themeColor="accent1" w:themeShade="80"/>
                <w:sz w:val="24"/>
              </w:rPr>
              <w:t>Минусы влияния гаджетов в развитии личности ребенка:</w:t>
            </w:r>
          </w:p>
          <w:p w:rsidR="003A488F" w:rsidRPr="003A488F" w:rsidRDefault="003A488F" w:rsidP="003A488F">
            <w:pPr>
              <w:jc w:val="both"/>
              <w:rPr>
                <w:rFonts w:ascii="Times New Roman" w:hAnsi="Times New Roman"/>
                <w:sz w:val="24"/>
              </w:rPr>
            </w:pPr>
            <w:r w:rsidRPr="003A488F">
              <w:rPr>
                <w:rFonts w:ascii="Times New Roman" w:hAnsi="Times New Roman"/>
                <w:sz w:val="24"/>
              </w:rPr>
              <w:t>1. Детско-родительские отношения. Игра ребенка на компьютере или планшете не требует эмоциональной вкл</w:t>
            </w:r>
            <w:r>
              <w:rPr>
                <w:rFonts w:ascii="Times New Roman" w:hAnsi="Times New Roman"/>
                <w:sz w:val="24"/>
              </w:rPr>
              <w:t>юченности в этот процесс родите</w:t>
            </w:r>
            <w:r w:rsidRPr="003A488F">
              <w:rPr>
                <w:rFonts w:ascii="Times New Roman" w:hAnsi="Times New Roman"/>
                <w:sz w:val="24"/>
              </w:rPr>
              <w:t>ля, его участия, помощи и содействия, что отражается на степени детско-родительской привязанности. Роль роди</w:t>
            </w:r>
            <w:r>
              <w:rPr>
                <w:rFonts w:ascii="Times New Roman" w:hAnsi="Times New Roman"/>
                <w:sz w:val="24"/>
              </w:rPr>
              <w:t>теля трансформируется: постепен</w:t>
            </w:r>
            <w:r w:rsidRPr="003A488F">
              <w:rPr>
                <w:rFonts w:ascii="Times New Roman" w:hAnsi="Times New Roman"/>
                <w:sz w:val="24"/>
              </w:rPr>
              <w:t>но ребенок воспринимает его как «хран</w:t>
            </w:r>
            <w:r>
              <w:rPr>
                <w:rFonts w:ascii="Times New Roman" w:hAnsi="Times New Roman"/>
                <w:sz w:val="24"/>
              </w:rPr>
              <w:t>ителя гаджета» или досадное пре</w:t>
            </w:r>
            <w:r w:rsidRPr="003A488F">
              <w:rPr>
                <w:rFonts w:ascii="Times New Roman" w:hAnsi="Times New Roman"/>
                <w:sz w:val="24"/>
              </w:rPr>
              <w:t>пятствие</w:t>
            </w:r>
            <w:r>
              <w:rPr>
                <w:rFonts w:ascii="Times New Roman" w:hAnsi="Times New Roman"/>
                <w:sz w:val="24"/>
              </w:rPr>
              <w:t xml:space="preserve"> на пути к любимому устройству.</w:t>
            </w:r>
          </w:p>
          <w:p w:rsidR="003A488F" w:rsidRPr="003A488F" w:rsidRDefault="003A488F" w:rsidP="003A488F">
            <w:pPr>
              <w:jc w:val="both"/>
              <w:rPr>
                <w:rFonts w:ascii="Times New Roman" w:hAnsi="Times New Roman"/>
                <w:sz w:val="24"/>
              </w:rPr>
            </w:pPr>
            <w:r w:rsidRPr="003A488F">
              <w:rPr>
                <w:rFonts w:ascii="Times New Roman" w:hAnsi="Times New Roman"/>
                <w:sz w:val="24"/>
              </w:rPr>
              <w:t>2. Развитие речи. В настоящее вр</w:t>
            </w:r>
            <w:r>
              <w:rPr>
                <w:rFonts w:ascii="Times New Roman" w:hAnsi="Times New Roman"/>
                <w:sz w:val="24"/>
              </w:rPr>
              <w:t>емя это распространенная пробле</w:t>
            </w:r>
            <w:r w:rsidRPr="003A488F">
              <w:rPr>
                <w:rFonts w:ascii="Times New Roman" w:hAnsi="Times New Roman"/>
                <w:sz w:val="24"/>
              </w:rPr>
              <w:t>ма, так как первое место в жизни ребенка занимает гаджет, а не общение со сверстниками.</w:t>
            </w:r>
          </w:p>
          <w:p w:rsidR="003A488F" w:rsidRPr="003A488F" w:rsidRDefault="003A488F" w:rsidP="003A488F">
            <w:pPr>
              <w:jc w:val="both"/>
              <w:rPr>
                <w:rFonts w:ascii="Times New Roman" w:hAnsi="Times New Roman"/>
                <w:sz w:val="24"/>
              </w:rPr>
            </w:pPr>
            <w:r w:rsidRPr="003A488F">
              <w:rPr>
                <w:rFonts w:ascii="Times New Roman" w:hAnsi="Times New Roman"/>
                <w:sz w:val="24"/>
              </w:rPr>
              <w:t>Пользование такими достижения</w:t>
            </w:r>
            <w:r>
              <w:rPr>
                <w:rFonts w:ascii="Times New Roman" w:hAnsi="Times New Roman"/>
                <w:sz w:val="24"/>
              </w:rPr>
              <w:t>ми цивилизации деградации психи</w:t>
            </w:r>
            <w:r w:rsidRPr="003A488F">
              <w:rPr>
                <w:rFonts w:ascii="Times New Roman" w:hAnsi="Times New Roman"/>
                <w:sz w:val="24"/>
              </w:rPr>
              <w:t>ческих функций и пов</w:t>
            </w:r>
            <w:r>
              <w:rPr>
                <w:rFonts w:ascii="Times New Roman" w:hAnsi="Times New Roman"/>
                <w:sz w:val="24"/>
              </w:rPr>
              <w:t>едения детей, семей и общества.</w:t>
            </w:r>
          </w:p>
          <w:p w:rsidR="00CC6600" w:rsidRDefault="003A488F" w:rsidP="003A488F">
            <w:pPr>
              <w:jc w:val="both"/>
              <w:rPr>
                <w:rFonts w:ascii="Times New Roman" w:hAnsi="Times New Roman"/>
                <w:sz w:val="24"/>
              </w:rPr>
            </w:pPr>
            <w:r w:rsidRPr="003A488F">
              <w:rPr>
                <w:rFonts w:ascii="Times New Roman" w:hAnsi="Times New Roman"/>
                <w:sz w:val="24"/>
              </w:rPr>
              <w:t>3. Компьютерная зависимость. Крайним проявлением увлеченности детей электронными устройствами является компьютерная зависимость.</w:t>
            </w:r>
          </w:p>
          <w:p w:rsidR="003A488F" w:rsidRPr="003A488F" w:rsidRDefault="003A488F" w:rsidP="003A488F">
            <w:pPr>
              <w:jc w:val="both"/>
              <w:rPr>
                <w:rFonts w:ascii="Times New Roman" w:hAnsi="Times New Roman"/>
                <w:b/>
                <w:color w:val="222A35" w:themeColor="text2" w:themeShade="80"/>
                <w:sz w:val="24"/>
              </w:rPr>
            </w:pPr>
            <w:r w:rsidRPr="003A488F">
              <w:rPr>
                <w:rFonts w:ascii="Times New Roman" w:hAnsi="Times New Roman"/>
                <w:b/>
                <w:color w:val="222A35" w:themeColor="text2" w:themeShade="80"/>
                <w:sz w:val="24"/>
              </w:rPr>
              <w:t>Положительной стороной гаджетов является:</w:t>
            </w:r>
          </w:p>
          <w:p w:rsidR="003A488F" w:rsidRPr="003A488F" w:rsidRDefault="003A488F" w:rsidP="003A488F">
            <w:pPr>
              <w:jc w:val="both"/>
              <w:rPr>
                <w:rFonts w:ascii="Times New Roman" w:hAnsi="Times New Roman"/>
                <w:sz w:val="24"/>
              </w:rPr>
            </w:pPr>
            <w:r w:rsidRPr="003A488F">
              <w:rPr>
                <w:rFonts w:ascii="Times New Roman" w:hAnsi="Times New Roman"/>
                <w:sz w:val="24"/>
              </w:rPr>
              <w:t>1. Информационная освещенность</w:t>
            </w:r>
          </w:p>
          <w:p w:rsidR="003A488F" w:rsidRPr="003A488F" w:rsidRDefault="003A488F" w:rsidP="003A488F">
            <w:pPr>
              <w:jc w:val="both"/>
              <w:rPr>
                <w:rFonts w:ascii="Times New Roman" w:hAnsi="Times New Roman"/>
                <w:sz w:val="24"/>
              </w:rPr>
            </w:pPr>
            <w:r w:rsidRPr="003A488F">
              <w:rPr>
                <w:rFonts w:ascii="Times New Roman" w:hAnsi="Times New Roman"/>
                <w:sz w:val="24"/>
              </w:rPr>
              <w:t>2. Расширение кругозора</w:t>
            </w:r>
          </w:p>
          <w:p w:rsidR="003A488F" w:rsidRPr="005D4C70" w:rsidRDefault="003A488F" w:rsidP="003A488F">
            <w:pPr>
              <w:jc w:val="both"/>
            </w:pPr>
            <w:r w:rsidRPr="003A488F">
              <w:rPr>
                <w:rFonts w:ascii="Times New Roman" w:hAnsi="Times New Roman"/>
                <w:sz w:val="24"/>
              </w:rPr>
              <w:t>3. Развитие мышления и мелкой моторики рук.</w:t>
            </w:r>
          </w:p>
        </w:tc>
        <w:tc>
          <w:tcPr>
            <w:tcW w:w="5031" w:type="dxa"/>
            <w:tcMar>
              <w:left w:w="144" w:type="dxa"/>
            </w:tcMar>
          </w:tcPr>
          <w:p w:rsidR="0049743E" w:rsidRDefault="0049743E" w:rsidP="00C97439">
            <w:pPr>
              <w:ind w:left="0"/>
            </w:pPr>
            <w:bookmarkStart w:id="0" w:name="_GoBack"/>
            <w:bookmarkEnd w:id="0"/>
          </w:p>
          <w:tbl>
            <w:tblPr>
              <w:tblStyle w:val="41"/>
              <w:tblW w:w="4997" w:type="dxa"/>
              <w:tblInd w:w="360" w:type="dxa"/>
              <w:tblBorders>
                <w:top w:val="single" w:sz="48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7"/>
            </w:tblGrid>
            <w:tr w:rsidR="004555BF" w:rsidRPr="004338A1" w:rsidTr="00A764A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3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97" w:type="dxa"/>
                  <w:shd w:val="clear" w:color="auto" w:fill="44546A" w:themeFill="text2"/>
                  <w:vAlign w:val="center"/>
                </w:tcPr>
                <w:p w:rsidR="004555BF" w:rsidRPr="00662AD6" w:rsidRDefault="00097ABE" w:rsidP="00662AD6">
                  <w:pPr>
                    <w:pStyle w:val="3"/>
                    <w:outlineLvl w:val="2"/>
                    <w:rPr>
                      <w:sz w:val="40"/>
                      <w:szCs w:val="40"/>
                    </w:rPr>
                  </w:pPr>
                  <w:r w:rsidRPr="00662AD6">
                    <w:rPr>
                      <w:rStyle w:val="c2"/>
                      <w:sz w:val="40"/>
                      <w:szCs w:val="40"/>
                    </w:rPr>
                    <w:t>«</w:t>
                  </w:r>
                  <w:r w:rsidR="00662AD6" w:rsidRPr="00662AD6">
                    <w:rPr>
                      <w:rStyle w:val="c2"/>
                      <w:sz w:val="40"/>
                      <w:szCs w:val="40"/>
                    </w:rPr>
                    <w:t>Роль гаджетов в развитии и формировании личности ребенка!</w:t>
                  </w:r>
                  <w:r w:rsidR="00236603" w:rsidRPr="00662AD6">
                    <w:rPr>
                      <w:rStyle w:val="c2"/>
                      <w:sz w:val="40"/>
                      <w:szCs w:val="40"/>
                    </w:rPr>
                    <w:t>»</w:t>
                  </w:r>
                </w:p>
              </w:tc>
            </w:tr>
          </w:tbl>
          <w:p w:rsidR="001E0A63" w:rsidRDefault="001E0A63" w:rsidP="00C97439">
            <w:pPr>
              <w:ind w:left="0" w:right="-70"/>
              <w:rPr>
                <w:noProof/>
                <w:sz w:val="18"/>
                <w:szCs w:val="20"/>
                <w:lang w:eastAsia="ru-RU"/>
              </w:rPr>
            </w:pPr>
          </w:p>
          <w:p w:rsidR="00C97439" w:rsidRDefault="00C97439" w:rsidP="001E0A63">
            <w:pPr>
              <w:ind w:right="-70"/>
              <w:jc w:val="center"/>
            </w:pPr>
            <w:r>
              <w:rPr>
                <w:noProof/>
                <w:sz w:val="18"/>
                <w:szCs w:val="20"/>
                <w:lang w:eastAsia="ru-RU"/>
              </w:rPr>
              <w:drawing>
                <wp:inline distT="0" distB="0" distL="0" distR="0" wp14:anchorId="5ABDE4CE" wp14:editId="41FF954B">
                  <wp:extent cx="3314700" cy="2192020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hutterstock_233909791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219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7439" w:rsidRDefault="00C97439" w:rsidP="001E0A63">
            <w:pPr>
              <w:ind w:right="-70"/>
              <w:jc w:val="center"/>
              <w:rPr>
                <w:bCs w:val="0"/>
              </w:rPr>
            </w:pPr>
          </w:p>
          <w:p w:rsidR="00C97439" w:rsidRPr="00C97439" w:rsidRDefault="00C97439" w:rsidP="00C97439"/>
          <w:p w:rsidR="00CC6600" w:rsidRPr="00C97439" w:rsidRDefault="00C97439" w:rsidP="00C97439">
            <w:pPr>
              <w:tabs>
                <w:tab w:val="left" w:pos="1695"/>
              </w:tabs>
              <w:ind w:left="0"/>
            </w:pPr>
            <w:r>
              <w:rPr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6C0B8B" wp14:editId="7303A8B0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67945</wp:posOffset>
                      </wp:positionV>
                      <wp:extent cx="2552700" cy="1120775"/>
                      <wp:effectExtent l="0" t="0" r="19050" b="222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1120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1649" w:rsidRPr="00DC1649" w:rsidRDefault="00621421" w:rsidP="00C9743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21421">
                                    <w:rPr>
                                      <w:rFonts w:ascii="Times New Roman" w:hAnsi="Times New Roman"/>
                                    </w:rPr>
                                    <w:t>МБДОУ «Детский сад №248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»</w:t>
                                  </w:r>
                                </w:p>
                                <w:p w:rsidR="00DC1649" w:rsidRPr="00DC1649" w:rsidRDefault="00C97439" w:rsidP="00C9743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Подготовила воспитатель</w:t>
                                  </w:r>
                                  <w:r w:rsidR="00DC1649">
                                    <w:rPr>
                                      <w:rFonts w:ascii="Times New Roman" w:hAnsi="Times New Roman"/>
                                    </w:rPr>
                                    <w:t>:</w:t>
                                  </w:r>
                                </w:p>
                                <w:p w:rsidR="00621421" w:rsidRPr="00DC1649" w:rsidRDefault="00621421" w:rsidP="00C9743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Д.Н. Медведева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6C0B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1.55pt;margin-top:5.35pt;width:201pt;height:8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">
                      <v:textbox>
                        <w:txbxContent>
                          <w:p w:rsidR="00DC1649" w:rsidRPr="00DC1649" w:rsidRDefault="00621421" w:rsidP="00C9743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21421">
                              <w:rPr>
                                <w:rFonts w:ascii="Times New Roman" w:hAnsi="Times New Roman"/>
                              </w:rPr>
                              <w:t>МБДОУ «Детский сад №248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»</w:t>
                            </w:r>
                          </w:p>
                          <w:p w:rsidR="00DC1649" w:rsidRPr="00DC1649" w:rsidRDefault="00C97439" w:rsidP="00C9743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Подготовила воспитатель</w:t>
                            </w:r>
                            <w:r w:rsidR="00DC1649">
                              <w:rPr>
                                <w:rFonts w:ascii="Times New Roman" w:hAnsi="Times New Roman"/>
                              </w:rPr>
                              <w:t>:</w:t>
                            </w:r>
                          </w:p>
                          <w:p w:rsidR="00621421" w:rsidRPr="00DC1649" w:rsidRDefault="00621421" w:rsidP="00C9743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Д.Н. Медведева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3E3E" w:rsidRPr="004338A1" w:rsidTr="445536FE">
        <w:tc>
          <w:tcPr>
            <w:tcW w:w="5030" w:type="dxa"/>
            <w:tcMar>
              <w:right w:w="144" w:type="dxa"/>
            </w:tcMar>
          </w:tcPr>
          <w:p w:rsidR="00BF3E3E" w:rsidRPr="004338A1" w:rsidRDefault="00C97439" w:rsidP="00EC6D87">
            <w:pPr>
              <w:pStyle w:val="af4"/>
              <w:rPr>
                <w:rFonts w:eastAsiaTheme="minorHAnsi"/>
              </w:rPr>
            </w:pPr>
            <w:r>
              <w:rPr>
                <w:rFonts w:eastAsiaTheme="minorHAnsi"/>
                <w:lang w:eastAsia="ru-RU"/>
              </w:rPr>
              <w:lastRenderedPageBreak/>
              <w:drawing>
                <wp:inline distT="0" distB="0" distL="0" distR="0">
                  <wp:extent cx="2314575" cy="2299937"/>
                  <wp:effectExtent l="0" t="0" r="0" b="571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552a59b-63fa-5cc2-90ec-debefd653fe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783" cy="2302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41"/>
              <w:tblW w:w="5000" w:type="pct"/>
              <w:tblBorders>
                <w:top w:val="single" w:sz="36" w:space="0" w:color="FFFFFF" w:themeColor="background1"/>
                <w:bottom w:val="single" w:sz="36" w:space="0" w:color="FFFFFF" w:themeColor="background1"/>
                <w:insideH w:val="single" w:sz="36" w:space="0" w:color="FFFFFF" w:themeColor="background1"/>
                <w:insideV w:val="single" w:sz="36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8"/>
              <w:gridCol w:w="1740"/>
              <w:gridCol w:w="1740"/>
            </w:tblGrid>
            <w:tr w:rsidR="00EC6D87" w:rsidRPr="004338A1" w:rsidTr="00855F5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8" w:type="dxa"/>
                  <w:shd w:val="clear" w:color="auto" w:fill="44546A" w:themeFill="text2"/>
                </w:tcPr>
                <w:p w:rsidR="00BF3E3E" w:rsidRPr="004338A1" w:rsidRDefault="00BF3E3E" w:rsidP="00BF3E3E">
                  <w:pPr>
                    <w:pStyle w:val="af4"/>
                  </w:pPr>
                </w:p>
              </w:tc>
              <w:tc>
                <w:tcPr>
                  <w:tcW w:w="1629" w:type="dxa"/>
                  <w:shd w:val="clear" w:color="auto" w:fill="BF8F00" w:themeFill="accent4" w:themeFillShade="BF"/>
                </w:tcPr>
                <w:p w:rsidR="00BF3E3E" w:rsidRPr="004338A1" w:rsidRDefault="00BF3E3E" w:rsidP="00BF3E3E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629" w:type="dxa"/>
                  <w:shd w:val="clear" w:color="auto" w:fill="833C0B" w:themeFill="accent2" w:themeFillShade="80"/>
                </w:tcPr>
                <w:p w:rsidR="00BF3E3E" w:rsidRPr="004338A1" w:rsidRDefault="00BF3E3E" w:rsidP="00BF3E3E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:rsidR="00A47EEA" w:rsidRDefault="003A488F" w:rsidP="00F9410A">
            <w:pPr>
              <w:spacing w:after="0"/>
              <w:rPr>
                <w:rFonts w:cs="Arial"/>
                <w:b/>
                <w:noProof/>
                <w:color w:val="44546A" w:themeColor="text2"/>
                <w:spacing w:val="10"/>
                <w:sz w:val="28"/>
                <w:szCs w:val="32"/>
              </w:rPr>
            </w:pPr>
            <w:r w:rsidRPr="003A488F">
              <w:rPr>
                <w:rFonts w:cs="Arial"/>
                <w:b/>
                <w:noProof/>
                <w:color w:val="44546A" w:themeColor="text2"/>
                <w:spacing w:val="10"/>
                <w:sz w:val="28"/>
                <w:szCs w:val="32"/>
              </w:rPr>
              <w:t>Основные принципы здорового взаимодействия ребенка и гаджетов :</w:t>
            </w:r>
          </w:p>
          <w:p w:rsidR="00A764A0" w:rsidRDefault="00A764A0" w:rsidP="00F9410A">
            <w:pPr>
              <w:spacing w:after="0"/>
              <w:rPr>
                <w:rFonts w:cs="Arial"/>
                <w:b/>
                <w:noProof/>
                <w:color w:val="44546A" w:themeColor="text2"/>
                <w:spacing w:val="10"/>
                <w:sz w:val="28"/>
                <w:szCs w:val="32"/>
              </w:rPr>
            </w:pPr>
          </w:p>
          <w:p w:rsidR="005D4C70" w:rsidRDefault="005D4C70" w:rsidP="005D4C70">
            <w:pPr>
              <w:spacing w:after="0"/>
            </w:pPr>
            <w:r>
              <w:t>1.Важно с самого раннего возраста приучать ребенка к соблюдению правил, которые устанавливают родители.</w:t>
            </w:r>
          </w:p>
          <w:p w:rsidR="005D4C70" w:rsidRDefault="005D4C70" w:rsidP="005D4C70">
            <w:pPr>
              <w:spacing w:after="0"/>
            </w:pPr>
            <w:r>
              <w:t xml:space="preserve"> 2. Некоторые родители, практикуют кормление малышей во время просмотра мультфильма. Это приводит к нарушению пищевого поведения и развитию зависимости от гаджета. </w:t>
            </w:r>
          </w:p>
          <w:p w:rsidR="005D4C70" w:rsidRDefault="005D4C70" w:rsidP="005D4C70">
            <w:pPr>
              <w:spacing w:after="0"/>
            </w:pPr>
            <w:r>
              <w:t xml:space="preserve">3.Родители подают пример ребенку. Свободное время лучше проводить с семьей, а не с гаджетом. </w:t>
            </w:r>
          </w:p>
          <w:p w:rsidR="005D4C70" w:rsidRDefault="005D4C70" w:rsidP="005D4C70">
            <w:pPr>
              <w:spacing w:after="0"/>
            </w:pPr>
            <w:r>
              <w:t xml:space="preserve">4. Нельзя использовать гаджет, как средство от истерик или плохого настроения. Малыш должен научить справлять с эмоциями самостоятельно, успокаивать и благополучно переживать трудности. </w:t>
            </w:r>
          </w:p>
          <w:p w:rsidR="005D4C70" w:rsidRDefault="005D4C70" w:rsidP="005D4C70">
            <w:pPr>
              <w:spacing w:after="0"/>
            </w:pPr>
            <w:r>
              <w:t xml:space="preserve">5. Детям всех возрастов нужно общение с родителями, общие интересы и цели. Тогда у них не будет потребности убегать от одиночества в сеть. </w:t>
            </w:r>
          </w:p>
          <w:p w:rsidR="005D4C70" w:rsidRPr="004338A1" w:rsidRDefault="005D4C70" w:rsidP="005D4C70">
            <w:pPr>
              <w:spacing w:after="0"/>
              <w:rPr>
                <w:rFonts w:eastAsiaTheme="minorHAnsi"/>
              </w:rPr>
            </w:pPr>
            <w:r>
              <w:t>6.Важно обеспечить ребенку интересный и разнообразный досуг</w:t>
            </w:r>
          </w:p>
          <w:p w:rsidR="00F87756" w:rsidRPr="004338A1" w:rsidRDefault="00F87756" w:rsidP="00710D87">
            <w:pPr>
              <w:rPr>
                <w:rFonts w:eastAsiaTheme="minorHAnsi"/>
              </w:rPr>
            </w:pPr>
          </w:p>
        </w:tc>
        <w:tc>
          <w:tcPr>
            <w:tcW w:w="5031" w:type="dxa"/>
            <w:tcMar>
              <w:left w:w="144" w:type="dxa"/>
              <w:right w:w="144" w:type="dxa"/>
            </w:tcMar>
          </w:tcPr>
          <w:p w:rsidR="001E0A63" w:rsidRPr="001E0A63" w:rsidRDefault="001E0A63" w:rsidP="001E0A63">
            <w:pPr>
              <w:ind w:left="0"/>
              <w:jc w:val="center"/>
              <w:rPr>
                <w:rFonts w:ascii="Times New Roman" w:hAnsi="Times New Roman"/>
                <w:color w:val="222A35" w:themeColor="text2" w:themeShade="80"/>
                <w:sz w:val="28"/>
                <w:szCs w:val="28"/>
                <w:lang w:eastAsia="ru-RU"/>
              </w:rPr>
            </w:pPr>
            <w:r w:rsidRPr="001E0A63">
              <w:rPr>
                <w:rFonts w:ascii="Times New Roman" w:hAnsi="Times New Roman"/>
                <w:color w:val="222A35" w:themeColor="text2" w:themeShade="80"/>
                <w:sz w:val="28"/>
                <w:szCs w:val="28"/>
                <w:lang w:eastAsia="ru-RU"/>
              </w:rPr>
              <w:lastRenderedPageBreak/>
              <w:t>Рекомендации:</w:t>
            </w:r>
          </w:p>
          <w:p w:rsidR="00BF3E3E" w:rsidRPr="004338A1" w:rsidRDefault="00A47EEA" w:rsidP="00A47EEA">
            <w:pPr>
              <w:ind w:left="0"/>
              <w:jc w:val="both"/>
              <w:rPr>
                <w:rFonts w:eastAsiaTheme="minorHAnsi"/>
              </w:rPr>
            </w:pPr>
            <w:r w:rsidRPr="00A47EEA">
              <w:rPr>
                <w:rFonts w:ascii="Times New Roman" w:hAnsi="Times New Roman"/>
                <w:sz w:val="24"/>
                <w:lang w:eastAsia="ru-RU"/>
              </w:rPr>
              <w:t xml:space="preserve">Личностное развитие дошкольника </w:t>
            </w:r>
            <w:r>
              <w:rPr>
                <w:rFonts w:ascii="Times New Roman" w:hAnsi="Times New Roman"/>
                <w:sz w:val="24"/>
                <w:lang w:eastAsia="ru-RU"/>
              </w:rPr>
              <w:t>– ответственная задача для роди</w:t>
            </w:r>
            <w:r w:rsidRPr="00A47EEA">
              <w:rPr>
                <w:rFonts w:ascii="Times New Roman" w:hAnsi="Times New Roman"/>
                <w:sz w:val="24"/>
                <w:lang w:eastAsia="ru-RU"/>
              </w:rPr>
              <w:t>телей.</w:t>
            </w:r>
            <w:r>
              <w:t xml:space="preserve"> </w:t>
            </w:r>
            <w:r w:rsidRPr="00A47EEA">
              <w:rPr>
                <w:rFonts w:ascii="Times New Roman" w:hAnsi="Times New Roman"/>
                <w:sz w:val="24"/>
                <w:lang w:eastAsia="ru-RU"/>
              </w:rPr>
              <w:t>Воспитывая ребенка, важно признавать самостоятельность и автономность его лич</w:t>
            </w:r>
            <w:r w:rsidR="00F9410A">
              <w:rPr>
                <w:rFonts w:ascii="Times New Roman" w:hAnsi="Times New Roman"/>
                <w:sz w:val="24"/>
                <w:lang w:eastAsia="ru-RU"/>
              </w:rPr>
              <w:t>но</w:t>
            </w:r>
            <w:r w:rsidRPr="00A47EEA">
              <w:rPr>
                <w:rFonts w:ascii="Times New Roman" w:hAnsi="Times New Roman"/>
                <w:sz w:val="24"/>
                <w:lang w:eastAsia="ru-RU"/>
              </w:rPr>
              <w:t>сти. Ребенок, несмотря на свой малый возраст, имеет право на выбор, на реализацию своих предпочтений. Прям</w:t>
            </w:r>
            <w:r w:rsidR="00F9410A">
              <w:rPr>
                <w:rFonts w:ascii="Times New Roman" w:hAnsi="Times New Roman"/>
                <w:sz w:val="24"/>
                <w:lang w:eastAsia="ru-RU"/>
              </w:rPr>
              <w:t>ые запреты и ограничения родите</w:t>
            </w:r>
            <w:r w:rsidRPr="00A47EEA">
              <w:rPr>
                <w:rFonts w:ascii="Times New Roman" w:hAnsi="Times New Roman"/>
                <w:sz w:val="24"/>
                <w:lang w:eastAsia="ru-RU"/>
              </w:rPr>
              <w:t>лей от гаджетов далеко не всегда эффективны, а порой делают только хуже - дети скрывают от родителей, сколько времени проводят онлайн. А иногда подобные меры ведут к потере доверительного контакта с ребенком и ухудшению отношений. Кроме того, просто отключив интернет или забрав смартфон, только расстроит или разозлит ребенка, поскольку толковой замены нет. Рекомендуется быть интере</w:t>
            </w:r>
            <w:r w:rsidR="00F9410A">
              <w:rPr>
                <w:rFonts w:ascii="Times New Roman" w:hAnsi="Times New Roman"/>
                <w:sz w:val="24"/>
                <w:lang w:eastAsia="ru-RU"/>
              </w:rPr>
              <w:t>сным для своего ребенка, показы</w:t>
            </w:r>
            <w:r w:rsidRPr="00A47EEA">
              <w:rPr>
                <w:rFonts w:ascii="Times New Roman" w:hAnsi="Times New Roman"/>
                <w:sz w:val="24"/>
                <w:lang w:eastAsia="ru-RU"/>
              </w:rPr>
              <w:t>вать пример, устанавливать правила, создавать альтернативу, уважать мнение ребенка, поддерживать инициативы ребенка, развиваться вместе, доверять ребенку что-нибудь важное, устанавливать семейные традиции, приглашать гостей.</w:t>
            </w:r>
          </w:p>
          <w:tbl>
            <w:tblPr>
              <w:tblStyle w:val="41"/>
              <w:tblW w:w="5000" w:type="pct"/>
              <w:tblBorders>
                <w:top w:val="single" w:sz="36" w:space="0" w:color="FFFFFF" w:themeColor="background1"/>
                <w:bottom w:val="single" w:sz="36" w:space="0" w:color="FFFFFF" w:themeColor="background1"/>
                <w:insideH w:val="single" w:sz="36" w:space="0" w:color="FFFFFF" w:themeColor="background1"/>
                <w:insideV w:val="single" w:sz="36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2"/>
              <w:gridCol w:w="1692"/>
              <w:gridCol w:w="1692"/>
            </w:tblGrid>
            <w:tr w:rsidR="00EC6D87" w:rsidRPr="004338A1" w:rsidTr="00855F5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8" w:type="dxa"/>
                  <w:shd w:val="clear" w:color="auto" w:fill="44546A" w:themeFill="text2"/>
                </w:tcPr>
                <w:p w:rsidR="00BF3E3E" w:rsidRPr="004338A1" w:rsidRDefault="00BF3E3E" w:rsidP="00BF3E3E">
                  <w:pPr>
                    <w:pStyle w:val="af4"/>
                  </w:pPr>
                </w:p>
              </w:tc>
              <w:tc>
                <w:tcPr>
                  <w:tcW w:w="1629" w:type="dxa"/>
                  <w:shd w:val="clear" w:color="auto" w:fill="BF8F00" w:themeFill="accent4" w:themeFillShade="BF"/>
                </w:tcPr>
                <w:p w:rsidR="00BF3E3E" w:rsidRPr="004338A1" w:rsidRDefault="00BF3E3E" w:rsidP="00BF3E3E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629" w:type="dxa"/>
                  <w:shd w:val="clear" w:color="auto" w:fill="833C0B" w:themeFill="accent2" w:themeFillShade="80"/>
                </w:tcPr>
                <w:p w:rsidR="00BF3E3E" w:rsidRPr="004338A1" w:rsidRDefault="00BF3E3E" w:rsidP="00BF3E3E">
                  <w:pPr>
                    <w:pStyle w:val="af4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:rsidR="00F9410A" w:rsidRDefault="00C97439" w:rsidP="00EC6D87">
            <w:pPr>
              <w:pStyle w:val="af4"/>
            </w:pPr>
            <w:r>
              <w:rPr>
                <w:lang w:eastAsia="ru-RU"/>
              </w:rPr>
              <w:drawing>
                <wp:inline distT="0" distB="0" distL="0" distR="0">
                  <wp:extent cx="3223260" cy="26860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38b3d9a1-5bcb-5e6e-be52-762733572dc7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60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D87" w:rsidRPr="00F9410A" w:rsidRDefault="00EC6D87" w:rsidP="00F9410A">
            <w:pPr>
              <w:ind w:left="0"/>
            </w:pPr>
          </w:p>
        </w:tc>
        <w:tc>
          <w:tcPr>
            <w:tcW w:w="5031" w:type="dxa"/>
            <w:tcMar>
              <w:left w:w="144" w:type="dxa"/>
            </w:tcMar>
          </w:tcPr>
          <w:tbl>
            <w:tblPr>
              <w:tblStyle w:val="3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6"/>
            </w:tblGrid>
            <w:tr w:rsidR="00BF3E3E" w:rsidRPr="004338A1" w:rsidTr="445536F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685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87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33BA7" w:rsidRPr="00933BA7" w:rsidRDefault="0088664A" w:rsidP="00933BA7">
                  <w:pPr>
                    <w:pStyle w:val="1"/>
                    <w:jc w:val="center"/>
                    <w:outlineLvl w:val="0"/>
                    <w:rPr>
                      <w:rFonts w:eastAsiaTheme="minorHAnsi"/>
                      <w:sz w:val="20"/>
                      <w:u w:val="single"/>
                    </w:rPr>
                  </w:pPr>
                  <w:r>
                    <w:lastRenderedPageBreak/>
                    <w:t>Положительные стороны гаджетов для детей.</w:t>
                  </w:r>
                </w:p>
                <w:p w:rsidR="0088664A" w:rsidRPr="0088664A" w:rsidRDefault="0088664A" w:rsidP="0088664A">
                  <w:pPr>
                    <w:rPr>
                      <w:sz w:val="24"/>
                    </w:rPr>
                  </w:pPr>
                  <w:r w:rsidRPr="0088664A">
                    <w:rPr>
                      <w:sz w:val="24"/>
                    </w:rPr>
                    <w:t>Современному человеку пользоваться компьютером и ориентироваться в сети необходимо. Ведь в нашей жизни все компьютеризировано. Существуют игры и приложения, позволяющие детям развивать логику, память, изучать иностранные языки. Важно только правильно сориентировать ребенка.</w:t>
                  </w:r>
                </w:p>
                <w:p w:rsidR="0088664A" w:rsidRPr="0088664A" w:rsidRDefault="00C97439" w:rsidP="0088664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  <w:lang w:eastAsia="ru-RU"/>
                    </w:rPr>
                    <w:drawing>
                      <wp:inline distT="0" distB="0" distL="0" distR="0">
                        <wp:extent cx="3181350" cy="1590675"/>
                        <wp:effectExtent l="0" t="0" r="0" b="9525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360_F_297499793_IFwDhyQvPfGxBY4NZYvH9LDpf3VjZQci.jp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82802" cy="15914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8664A" w:rsidRPr="0088664A" w:rsidRDefault="0088664A" w:rsidP="0088664A">
                  <w:pPr>
                    <w:ind w:left="0"/>
                    <w:rPr>
                      <w:sz w:val="24"/>
                    </w:rPr>
                  </w:pPr>
                </w:p>
                <w:p w:rsidR="00C427BE" w:rsidRPr="0088664A" w:rsidRDefault="0088664A" w:rsidP="0088664A">
                  <w:pPr>
                    <w:rPr>
                      <w:rFonts w:eastAsiaTheme="minorEastAsia"/>
                      <w:b/>
                      <w:bCs w:val="0"/>
                    </w:rPr>
                  </w:pPr>
                  <w:r w:rsidRPr="0088664A">
                    <w:rPr>
                      <w:sz w:val="24"/>
                    </w:rPr>
                    <w:t xml:space="preserve"> Не нужно полностью ограждать детей от гаджетов и запрещать им пользоваться интернетом. Важно уделять внимание ребенку, доносить до него значение настоящих ценностей- семьи, дружбы, общения, развития. А гаджеты должны быть помощниками в жизни и достижении успеха. Тогда никаких проблем с ними в семье не возникнет</w:t>
                  </w:r>
                  <w:r w:rsidRPr="0088664A">
                    <w:rPr>
                      <w:sz w:val="20"/>
                      <w:szCs w:val="20"/>
                    </w:rPr>
                    <w:t>…</w:t>
                  </w:r>
                </w:p>
              </w:tc>
            </w:tr>
          </w:tbl>
          <w:p w:rsidR="00BF3E3E" w:rsidRPr="004338A1" w:rsidRDefault="00BF3E3E" w:rsidP="00F87756">
            <w:pPr>
              <w:rPr>
                <w:sz w:val="21"/>
              </w:rPr>
            </w:pPr>
          </w:p>
        </w:tc>
      </w:tr>
    </w:tbl>
    <w:p w:rsidR="00B67824" w:rsidRPr="004338A1" w:rsidRDefault="00B67824" w:rsidP="0088664A">
      <w:pPr>
        <w:ind w:left="0"/>
      </w:pPr>
    </w:p>
    <w:sectPr w:rsidR="00B67824" w:rsidRPr="004338A1" w:rsidSect="007D5F1F">
      <w:headerReference w:type="default" r:id="rId16"/>
      <w:pgSz w:w="16838" w:h="11906" w:orient="landscape" w:code="9"/>
      <w:pgMar w:top="144" w:right="374" w:bottom="144" w:left="37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BB0" w:rsidRDefault="00345BB0" w:rsidP="00D210FA">
      <w:pPr>
        <w:spacing w:after="0"/>
      </w:pPr>
      <w:r>
        <w:separator/>
      </w:r>
    </w:p>
  </w:endnote>
  <w:endnote w:type="continuationSeparator" w:id="0">
    <w:p w:rsidR="00345BB0" w:rsidRDefault="00345BB0" w:rsidP="00D21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BB0" w:rsidRDefault="00345BB0" w:rsidP="00D210FA">
      <w:pPr>
        <w:spacing w:after="0"/>
      </w:pPr>
      <w:r>
        <w:separator/>
      </w:r>
    </w:p>
  </w:footnote>
  <w:footnote w:type="continuationSeparator" w:id="0">
    <w:p w:rsidR="00345BB0" w:rsidRDefault="00345BB0" w:rsidP="00D21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A8F" w:rsidRDefault="00346FFA">
    <w:pPr>
      <w:pStyle w:val="ae"/>
    </w:pPr>
    <w:r>
      <w:rPr>
        <w:lang w:bidi="ru-RU"/>
      </w:rP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C3438"/>
    <w:multiLevelType w:val="multilevel"/>
    <w:tmpl w:val="1B36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 style="v-text-anchor:middle" fillcolor="white" stroke="f">
      <v:fill color="white" type="frame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31"/>
    <w:rsid w:val="00010089"/>
    <w:rsid w:val="00023293"/>
    <w:rsid w:val="00061977"/>
    <w:rsid w:val="00064E96"/>
    <w:rsid w:val="0008782A"/>
    <w:rsid w:val="00097ABE"/>
    <w:rsid w:val="000A065A"/>
    <w:rsid w:val="00106FC5"/>
    <w:rsid w:val="00120DEC"/>
    <w:rsid w:val="001239BE"/>
    <w:rsid w:val="001D6CC4"/>
    <w:rsid w:val="001E0A63"/>
    <w:rsid w:val="001E3B4C"/>
    <w:rsid w:val="00206405"/>
    <w:rsid w:val="00236603"/>
    <w:rsid w:val="00253267"/>
    <w:rsid w:val="002823CD"/>
    <w:rsid w:val="00291685"/>
    <w:rsid w:val="002B0A3D"/>
    <w:rsid w:val="003007A7"/>
    <w:rsid w:val="00314DB6"/>
    <w:rsid w:val="003257E1"/>
    <w:rsid w:val="00325DEC"/>
    <w:rsid w:val="00345BB0"/>
    <w:rsid w:val="00346FFA"/>
    <w:rsid w:val="0039652C"/>
    <w:rsid w:val="003A3069"/>
    <w:rsid w:val="003A488F"/>
    <w:rsid w:val="003C20B5"/>
    <w:rsid w:val="003E545F"/>
    <w:rsid w:val="003F7E19"/>
    <w:rsid w:val="004045E5"/>
    <w:rsid w:val="004142F4"/>
    <w:rsid w:val="00421496"/>
    <w:rsid w:val="00422C27"/>
    <w:rsid w:val="004338A1"/>
    <w:rsid w:val="0044367C"/>
    <w:rsid w:val="004555BF"/>
    <w:rsid w:val="004642F0"/>
    <w:rsid w:val="0049743E"/>
    <w:rsid w:val="00500564"/>
    <w:rsid w:val="0051102B"/>
    <w:rsid w:val="005377CF"/>
    <w:rsid w:val="005511F2"/>
    <w:rsid w:val="005838BC"/>
    <w:rsid w:val="00596A0F"/>
    <w:rsid w:val="005D4C70"/>
    <w:rsid w:val="005E61E0"/>
    <w:rsid w:val="005F0F31"/>
    <w:rsid w:val="006024ED"/>
    <w:rsid w:val="0061793F"/>
    <w:rsid w:val="0062123A"/>
    <w:rsid w:val="00621421"/>
    <w:rsid w:val="00647AC8"/>
    <w:rsid w:val="006605F8"/>
    <w:rsid w:val="00662AD6"/>
    <w:rsid w:val="006676A1"/>
    <w:rsid w:val="006833BD"/>
    <w:rsid w:val="006C6FA8"/>
    <w:rsid w:val="006E111E"/>
    <w:rsid w:val="006E2D42"/>
    <w:rsid w:val="00710D87"/>
    <w:rsid w:val="007463A3"/>
    <w:rsid w:val="007C059A"/>
    <w:rsid w:val="007C7319"/>
    <w:rsid w:val="007D0990"/>
    <w:rsid w:val="007D43B3"/>
    <w:rsid w:val="007D5D47"/>
    <w:rsid w:val="007D5F1F"/>
    <w:rsid w:val="007F20B4"/>
    <w:rsid w:val="007F525E"/>
    <w:rsid w:val="0082076C"/>
    <w:rsid w:val="0082695D"/>
    <w:rsid w:val="0083044C"/>
    <w:rsid w:val="0085182D"/>
    <w:rsid w:val="00855F5E"/>
    <w:rsid w:val="008709F5"/>
    <w:rsid w:val="00877A91"/>
    <w:rsid w:val="00884A2D"/>
    <w:rsid w:val="00884E86"/>
    <w:rsid w:val="0088664A"/>
    <w:rsid w:val="008927FF"/>
    <w:rsid w:val="008E3921"/>
    <w:rsid w:val="00933BA7"/>
    <w:rsid w:val="0094702A"/>
    <w:rsid w:val="00967DAB"/>
    <w:rsid w:val="00991A53"/>
    <w:rsid w:val="00996F4E"/>
    <w:rsid w:val="009F33B0"/>
    <w:rsid w:val="00A31F33"/>
    <w:rsid w:val="00A32F31"/>
    <w:rsid w:val="00A47EEA"/>
    <w:rsid w:val="00A60CF3"/>
    <w:rsid w:val="00A70A62"/>
    <w:rsid w:val="00A71DA8"/>
    <w:rsid w:val="00A764A0"/>
    <w:rsid w:val="00AB1210"/>
    <w:rsid w:val="00AB770D"/>
    <w:rsid w:val="00AF2088"/>
    <w:rsid w:val="00AF5FB0"/>
    <w:rsid w:val="00B0080A"/>
    <w:rsid w:val="00B0538C"/>
    <w:rsid w:val="00B354CF"/>
    <w:rsid w:val="00B37AB8"/>
    <w:rsid w:val="00B418DE"/>
    <w:rsid w:val="00B47FE7"/>
    <w:rsid w:val="00B67824"/>
    <w:rsid w:val="00BC101A"/>
    <w:rsid w:val="00BE15BA"/>
    <w:rsid w:val="00BF3E3E"/>
    <w:rsid w:val="00C427BE"/>
    <w:rsid w:val="00C77B0F"/>
    <w:rsid w:val="00C83332"/>
    <w:rsid w:val="00C95E04"/>
    <w:rsid w:val="00C97439"/>
    <w:rsid w:val="00CC0A8F"/>
    <w:rsid w:val="00CC24B6"/>
    <w:rsid w:val="00CC48F9"/>
    <w:rsid w:val="00CC6600"/>
    <w:rsid w:val="00CD3A64"/>
    <w:rsid w:val="00CE08CD"/>
    <w:rsid w:val="00D0664A"/>
    <w:rsid w:val="00D210FA"/>
    <w:rsid w:val="00D30F1D"/>
    <w:rsid w:val="00D57231"/>
    <w:rsid w:val="00D87B48"/>
    <w:rsid w:val="00D90524"/>
    <w:rsid w:val="00D91203"/>
    <w:rsid w:val="00D94FD1"/>
    <w:rsid w:val="00DC1649"/>
    <w:rsid w:val="00DC5D1C"/>
    <w:rsid w:val="00E038E3"/>
    <w:rsid w:val="00E55D74"/>
    <w:rsid w:val="00E81234"/>
    <w:rsid w:val="00EA120D"/>
    <w:rsid w:val="00EA49C3"/>
    <w:rsid w:val="00EB5E14"/>
    <w:rsid w:val="00EC6D87"/>
    <w:rsid w:val="00EF7B15"/>
    <w:rsid w:val="00F50168"/>
    <w:rsid w:val="00F50D34"/>
    <w:rsid w:val="00F61360"/>
    <w:rsid w:val="00F87756"/>
    <w:rsid w:val="00F9410A"/>
    <w:rsid w:val="00FC538A"/>
    <w:rsid w:val="00FE2B9F"/>
    <w:rsid w:val="00FF3CF0"/>
    <w:rsid w:val="4455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white" stroke="f">
      <v:fill color="white" type="frame"/>
      <v:stroke weight="1pt" on="f"/>
    </o:shapedefaults>
    <o:shapelayout v:ext="edit">
      <o:idmap v:ext="edit" data="1"/>
    </o:shapelayout>
  </w:shapeDefaults>
  <w:decimalSymbol w:val=","/>
  <w:listSeparator w:val=";"/>
  <w14:docId w14:val="6059C2C8"/>
  <w15:docId w15:val="{5995134F-3A79-4130-B5CA-26CCB653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  <w:ind w:left="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10A"/>
    <w:rPr>
      <w:rFonts w:eastAsia="Times New Roman" w:cs="Times New Roman"/>
      <w:sz w:val="22"/>
    </w:rPr>
  </w:style>
  <w:style w:type="paragraph" w:styleId="1">
    <w:name w:val="heading 1"/>
    <w:basedOn w:val="4"/>
    <w:next w:val="a"/>
    <w:link w:val="10"/>
    <w:uiPriority w:val="9"/>
    <w:qFormat/>
    <w:rsid w:val="004555BF"/>
    <w:pPr>
      <w:spacing w:before="360"/>
      <w:outlineLvl w:val="0"/>
    </w:pPr>
    <w:rPr>
      <w:color w:val="44546A" w:themeColor="text2"/>
    </w:rPr>
  </w:style>
  <w:style w:type="paragraph" w:styleId="2">
    <w:name w:val="heading 2"/>
    <w:basedOn w:val="4"/>
    <w:next w:val="a"/>
    <w:link w:val="20"/>
    <w:uiPriority w:val="9"/>
    <w:qFormat/>
    <w:rsid w:val="004555BF"/>
    <w:pPr>
      <w:spacing w:before="360"/>
      <w:outlineLvl w:val="1"/>
    </w:pPr>
    <w:rPr>
      <w:color w:val="FFFFFF" w:themeColor="background1"/>
    </w:rPr>
  </w:style>
  <w:style w:type="paragraph" w:styleId="3">
    <w:name w:val="heading 3"/>
    <w:basedOn w:val="a"/>
    <w:link w:val="30"/>
    <w:uiPriority w:val="9"/>
    <w:unhideWhenUsed/>
    <w:qFormat/>
    <w:rsid w:val="004555BF"/>
    <w:pPr>
      <w:keepNext/>
      <w:keepLines/>
      <w:spacing w:after="0"/>
      <w:ind w:left="0"/>
      <w:jc w:val="center"/>
      <w:outlineLvl w:val="2"/>
    </w:pPr>
    <w:rPr>
      <w:rFonts w:asciiTheme="majorHAnsi" w:eastAsiaTheme="majorEastAsia" w:hAnsiTheme="majorHAnsi" w:cstheme="majorBidi"/>
      <w:b/>
      <w:color w:val="FFFFFF" w:themeColor="background1"/>
      <w:sz w:val="48"/>
    </w:rPr>
  </w:style>
  <w:style w:type="paragraph" w:styleId="4">
    <w:name w:val="heading 4"/>
    <w:next w:val="a"/>
    <w:link w:val="40"/>
    <w:uiPriority w:val="9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B354CF"/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paragraph" w:styleId="a4">
    <w:name w:val="Title"/>
    <w:basedOn w:val="a"/>
    <w:next w:val="a"/>
    <w:link w:val="a5"/>
    <w:uiPriority w:val="1"/>
    <w:qFormat/>
    <w:rsid w:val="00253267"/>
    <w:pPr>
      <w:contextualSpacing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a5">
    <w:name w:val="Заголовок Знак"/>
    <w:basedOn w:val="a0"/>
    <w:link w:val="a4"/>
    <w:uiPriority w:val="1"/>
    <w:rsid w:val="00B354CF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a6">
    <w:name w:val="List Paragraph"/>
    <w:basedOn w:val="a"/>
    <w:uiPriority w:val="34"/>
    <w:semiHidden/>
    <w:rsid w:val="00877A91"/>
    <w:pPr>
      <w:ind w:left="720"/>
      <w:contextualSpacing/>
    </w:pPr>
  </w:style>
  <w:style w:type="character" w:styleId="a7">
    <w:name w:val="Strong"/>
    <w:basedOn w:val="a0"/>
    <w:uiPriority w:val="22"/>
    <w:qFormat/>
    <w:rsid w:val="00967D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555BF"/>
    <w:rPr>
      <w:rFonts w:eastAsia="Times New Roman" w:cs="Arial"/>
      <w:b/>
      <w:noProof/>
      <w:color w:val="44546A" w:themeColor="text2"/>
      <w:spacing w:val="10"/>
      <w:sz w:val="28"/>
      <w:szCs w:val="32"/>
    </w:rPr>
  </w:style>
  <w:style w:type="character" w:customStyle="1" w:styleId="Hashtag">
    <w:name w:val="Hashtag"/>
    <w:basedOn w:val="a0"/>
    <w:uiPriority w:val="99"/>
    <w:semiHidden/>
    <w:rsid w:val="00967DAB"/>
    <w:rPr>
      <w:color w:val="2B579A"/>
      <w:shd w:val="clear" w:color="auto" w:fill="E6E6E6"/>
    </w:rPr>
  </w:style>
  <w:style w:type="character" w:styleId="a8">
    <w:name w:val="Intense Emphasis"/>
    <w:basedOn w:val="a0"/>
    <w:uiPriority w:val="21"/>
    <w:semiHidden/>
    <w:rsid w:val="00967DAB"/>
    <w:rPr>
      <w:i/>
      <w:iCs/>
      <w:color w:val="4472C4" w:themeColor="accent1"/>
    </w:rPr>
  </w:style>
  <w:style w:type="paragraph" w:styleId="a9">
    <w:name w:val="Intense Quote"/>
    <w:basedOn w:val="a"/>
    <w:next w:val="a"/>
    <w:link w:val="aa"/>
    <w:uiPriority w:val="30"/>
    <w:semiHidden/>
    <w:rsid w:val="00967D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a">
    <w:name w:val="Выделенная цитата Знак"/>
    <w:basedOn w:val="a0"/>
    <w:link w:val="a9"/>
    <w:uiPriority w:val="30"/>
    <w:semiHidden/>
    <w:rsid w:val="00967DAB"/>
    <w:rPr>
      <w:rFonts w:eastAsia="Times New Roman" w:cs="Times New Roman"/>
      <w:i/>
      <w:iCs/>
      <w:color w:val="4472C4" w:themeColor="accent1"/>
      <w:sz w:val="21"/>
    </w:rPr>
  </w:style>
  <w:style w:type="character" w:styleId="ab">
    <w:name w:val="Intense Reference"/>
    <w:basedOn w:val="a0"/>
    <w:uiPriority w:val="32"/>
    <w:semiHidden/>
    <w:rsid w:val="00967DAB"/>
    <w:rPr>
      <w:b/>
      <w:bCs/>
      <w:smallCaps/>
      <w:color w:val="4472C4" w:themeColor="accent1"/>
      <w:spacing w:val="5"/>
    </w:rPr>
  </w:style>
  <w:style w:type="character" w:styleId="ac">
    <w:name w:val="Subtle Reference"/>
    <w:basedOn w:val="a0"/>
    <w:uiPriority w:val="31"/>
    <w:semiHidden/>
    <w:rsid w:val="00967DAB"/>
    <w:rPr>
      <w:smallCaps/>
      <w:color w:val="5A5A5A" w:themeColor="text1" w:themeTint="A5"/>
    </w:rPr>
  </w:style>
  <w:style w:type="character" w:customStyle="1" w:styleId="UnresolvedMention">
    <w:name w:val="Unresolved Mention"/>
    <w:basedOn w:val="a0"/>
    <w:uiPriority w:val="99"/>
    <w:semiHidden/>
    <w:rsid w:val="00967DAB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uiPriority w:val="9"/>
    <w:rsid w:val="004555BF"/>
    <w:rPr>
      <w:rFonts w:eastAsia="Times New Roman" w:cs="Arial"/>
      <w:b/>
      <w:noProof/>
      <w:color w:val="FFFFFF" w:themeColor="background1"/>
      <w:spacing w:val="10"/>
      <w:sz w:val="28"/>
      <w:szCs w:val="32"/>
    </w:rPr>
  </w:style>
  <w:style w:type="paragraph" w:customStyle="1" w:styleId="ad">
    <w:name w:val="Обычный текст"/>
    <w:aliases w:val="темный фон"/>
    <w:basedOn w:val="a"/>
    <w:qFormat/>
    <w:rsid w:val="00D210FA"/>
    <w:rPr>
      <w:color w:val="FFFFFF" w:themeColor="background1"/>
    </w:rPr>
  </w:style>
  <w:style w:type="paragraph" w:styleId="ae">
    <w:name w:val="header"/>
    <w:basedOn w:val="a"/>
    <w:link w:val="af"/>
    <w:uiPriority w:val="99"/>
    <w:semiHidden/>
    <w:rsid w:val="00D210FA"/>
    <w:pPr>
      <w:tabs>
        <w:tab w:val="center" w:pos="4680"/>
        <w:tab w:val="right" w:pos="9360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70A62"/>
    <w:rPr>
      <w:rFonts w:eastAsia="Times New Roman" w:cs="Times New Roman"/>
      <w:sz w:val="22"/>
    </w:rPr>
  </w:style>
  <w:style w:type="paragraph" w:styleId="af0">
    <w:name w:val="footer"/>
    <w:basedOn w:val="a"/>
    <w:link w:val="af1"/>
    <w:uiPriority w:val="99"/>
    <w:semiHidden/>
    <w:rsid w:val="00D210FA"/>
    <w:pPr>
      <w:tabs>
        <w:tab w:val="center" w:pos="4680"/>
        <w:tab w:val="right" w:pos="9360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70A62"/>
    <w:rPr>
      <w:rFonts w:eastAsia="Times New Roman" w:cs="Times New Roman"/>
      <w:sz w:val="22"/>
    </w:rPr>
  </w:style>
  <w:style w:type="paragraph" w:styleId="af2">
    <w:name w:val="No Spacing"/>
    <w:uiPriority w:val="1"/>
    <w:semiHidden/>
    <w:qFormat/>
    <w:rsid w:val="00CC0A8F"/>
    <w:rPr>
      <w:rFonts w:eastAsia="Times New Roman" w:cs="Times New Roman"/>
      <w:sz w:val="22"/>
    </w:rPr>
  </w:style>
  <w:style w:type="character" w:styleId="af3">
    <w:name w:val="Placeholder Text"/>
    <w:basedOn w:val="a0"/>
    <w:uiPriority w:val="99"/>
    <w:semiHidden/>
    <w:rsid w:val="00206405"/>
    <w:rPr>
      <w:color w:val="808080"/>
    </w:rPr>
  </w:style>
  <w:style w:type="paragraph" w:styleId="21">
    <w:name w:val="Quote"/>
    <w:basedOn w:val="a"/>
    <w:link w:val="22"/>
    <w:uiPriority w:val="29"/>
    <w:qFormat/>
    <w:rsid w:val="00C427BE"/>
    <w:pPr>
      <w:ind w:left="288" w:right="288"/>
      <w:jc w:val="center"/>
    </w:pPr>
    <w:rPr>
      <w:b/>
      <w:noProof/>
      <w:color w:val="44546A" w:themeColor="text2"/>
      <w:sz w:val="48"/>
      <w:szCs w:val="100"/>
    </w:rPr>
  </w:style>
  <w:style w:type="character" w:customStyle="1" w:styleId="22">
    <w:name w:val="Цитата 2 Знак"/>
    <w:basedOn w:val="a0"/>
    <w:link w:val="21"/>
    <w:uiPriority w:val="29"/>
    <w:rsid w:val="00C427BE"/>
    <w:rPr>
      <w:rFonts w:eastAsia="Times New Roman" w:cs="Times New Roman"/>
      <w:b/>
      <w:noProof/>
      <w:color w:val="44546A" w:themeColor="text2"/>
      <w:sz w:val="48"/>
      <w:szCs w:val="100"/>
    </w:rPr>
  </w:style>
  <w:style w:type="table" w:customStyle="1" w:styleId="31">
    <w:name w:val="Таблица простая 31"/>
    <w:basedOn w:val="a1"/>
    <w:uiPriority w:val="43"/>
    <w:rsid w:val="00CC660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CC660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f4">
    <w:name w:val="Изображение"/>
    <w:basedOn w:val="a"/>
    <w:uiPriority w:val="11"/>
    <w:qFormat/>
    <w:rsid w:val="00EF7B15"/>
    <w:pPr>
      <w:spacing w:after="0"/>
      <w:ind w:left="0"/>
    </w:pPr>
    <w:rPr>
      <w:bCs/>
      <w:noProof/>
    </w:rPr>
  </w:style>
  <w:style w:type="character" w:customStyle="1" w:styleId="30">
    <w:name w:val="Заголовок 3 Знак"/>
    <w:basedOn w:val="a0"/>
    <w:link w:val="3"/>
    <w:uiPriority w:val="9"/>
    <w:rsid w:val="004555BF"/>
    <w:rPr>
      <w:rFonts w:asciiTheme="majorHAnsi" w:eastAsiaTheme="majorEastAsia" w:hAnsiTheme="majorHAnsi" w:cstheme="majorBidi"/>
      <w:b/>
      <w:color w:val="FFFFFF" w:themeColor="background1"/>
      <w:sz w:val="48"/>
    </w:rPr>
  </w:style>
  <w:style w:type="paragraph" w:styleId="af5">
    <w:name w:val="Balloon Text"/>
    <w:basedOn w:val="a"/>
    <w:link w:val="af6"/>
    <w:uiPriority w:val="99"/>
    <w:semiHidden/>
    <w:unhideWhenUsed/>
    <w:rsid w:val="00236603"/>
    <w:pPr>
      <w:spacing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36603"/>
    <w:rPr>
      <w:rFonts w:ascii="Tahoma" w:eastAsia="Times New Roman" w:hAnsi="Tahoma" w:cs="Tahoma"/>
      <w:sz w:val="16"/>
      <w:szCs w:val="16"/>
    </w:rPr>
  </w:style>
  <w:style w:type="character" w:customStyle="1" w:styleId="c2">
    <w:name w:val="c2"/>
    <w:basedOn w:val="a0"/>
    <w:rsid w:val="00236603"/>
  </w:style>
  <w:style w:type="character" w:customStyle="1" w:styleId="c19">
    <w:name w:val="c19"/>
    <w:basedOn w:val="a0"/>
    <w:rsid w:val="00236603"/>
  </w:style>
  <w:style w:type="paragraph" w:styleId="af7">
    <w:name w:val="Normal (Web)"/>
    <w:basedOn w:val="a"/>
    <w:uiPriority w:val="99"/>
    <w:semiHidden/>
    <w:unhideWhenUsed/>
    <w:rsid w:val="005D4C70"/>
    <w:pPr>
      <w:spacing w:before="100" w:beforeAutospacing="1" w:after="100" w:afterAutospacing="1"/>
      <w:ind w:left="0"/>
    </w:pPr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0" ma:contentTypeDescription="Create a new document." ma:contentTypeScope="" ma:versionID="e39e7e9e36de66d473ce04bb4ab2dbb8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9dc5994665da46609c24125788630d8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0FF466-8949-431D-B15E-EE55F000A25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5230AB7-68AA-4AA8-BC39-2980A2DD6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1BAF2-1D46-4497-9D05-D9D919FA2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4BEAFB-8322-4E56-A813-D5CDCDEB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Админ</cp:lastModifiedBy>
  <cp:revision>7</cp:revision>
  <cp:lastPrinted>2018-05-17T14:24:00Z</cp:lastPrinted>
  <dcterms:created xsi:type="dcterms:W3CDTF">2024-10-21T04:55:00Z</dcterms:created>
  <dcterms:modified xsi:type="dcterms:W3CDTF">2025-02-17T10:37:00Z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3970013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S8.2.1</vt:lpwstr>
  </property>
  <property fmtid="{D5CDD505-2E9C-101B-9397-08002B2CF9AE}" pid="5" name="ContentTypeId">
    <vt:lpwstr>0x01010079F111ED35F8CC479449609E8A0923A6</vt:lpwstr>
  </property>
</Properties>
</file>