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FFA" w:rsidRPr="00212FFA" w:rsidRDefault="00212FFA" w:rsidP="00F832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Формирование функциональной грамотности у дошкольников через различные виды деятельности</w:t>
      </w:r>
    </w:p>
    <w:p w:rsidR="00F83244" w:rsidRPr="00F83244" w:rsidRDefault="00F83244" w:rsidP="00F832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Подготовила воспитатель МБДОУ ДС № 31 «Медвежонок»</w:t>
      </w:r>
    </w:p>
    <w:p w:rsidR="00212FFA" w:rsidRPr="00212FFA" w:rsidRDefault="00F83244" w:rsidP="00F8324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</w:pPr>
      <w:proofErr w:type="spellStart"/>
      <w:r w:rsidRPr="00F8324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Хуснутдинова</w:t>
      </w:r>
      <w:proofErr w:type="spellEnd"/>
      <w:r w:rsidRPr="00F83244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 xml:space="preserve"> З.М</w:t>
      </w:r>
      <w:r w:rsidR="00212FFA" w:rsidRPr="00212FFA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современном, быстро меняющемся мире, в сфере воспитания детей приоритетной задачей является развитие высоконравственной личности, способной реализовать свой потенциал в условиях современного общества.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Современный мир стал гораздо сложнее, чем был двадцать, а тем более тридцать лет назад.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Эти сложности требуют особого подхода в педагогике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это связано с появлением новых технологий, новых профессий, сфер экономики и с социально-психологическими изменениями самого человека.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Современный ребенок — это житель XXI века, на которого оказывают влияние признаки настоящего времени, и, прежде всего, проникновение в повседневную жизнь информационных технологий, глубина распространения которых непрерывно увеличивается, а динамика внедрения ускоряется с течением времени. С самого рождения дети сталкиваются с современными высокотехнологичными достижениями.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важно, чтобы наши дети были адаптированы к современной жизни. В связи с этим уделяется большое внимание к уровню образованности человека и формированию функционально грамотной личности.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Федеральным государственным образовательным стандартом дошкольного образования (ФГОС </w:t>
      </w:r>
      <w:proofErr w:type="gramStart"/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 </w:t>
      </w:r>
      <w:proofErr w:type="gramStart"/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работа</w:t>
      </w:r>
      <w:proofErr w:type="gramEnd"/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педагога должна строиться таким образом, чтобы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 с желанием победить. Таким образом, развитие функциональной грамотности в дошкольном возрасте является актуальной задачей в настоящее время.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Начинать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функциональную грамотность необходимо уже с дошкольного возраста т</w:t>
      </w:r>
      <w:r w:rsidRPr="00F832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.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к.</w:t>
      </w:r>
      <w:r w:rsidRPr="00F832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функциональная 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становится одним из базовых факторов, способствующих активному участию ребенка во всех видах его деятельности, потребностью активной личности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дошкольника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для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формирования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высокого уровня общения и социальных отношений.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Функциональная 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характеризуется следующими показателями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12FFA" w:rsidRPr="00F83244" w:rsidRDefault="00212FFA" w:rsidP="00F8324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готовность успешно взаимодействовать с изменяющимся окружающим миром, используя свои способности для совершенствования;</w:t>
      </w:r>
    </w:p>
    <w:p w:rsidR="00F83244" w:rsidRPr="00F83244" w:rsidRDefault="00212FFA" w:rsidP="00F8324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lastRenderedPageBreak/>
        <w:t>возможность решать различные, в том числе нестандартные учебные и жизненные задачи, обладать сформированными</w:t>
      </w:r>
      <w:r w:rsidRPr="00F83244">
        <w:rPr>
          <w:b/>
          <w:bCs/>
          <w:color w:val="111111"/>
          <w:sz w:val="28"/>
          <w:szCs w:val="28"/>
        </w:rPr>
        <w:t> </w:t>
      </w:r>
      <w:r w:rsidRPr="00F83244">
        <w:rPr>
          <w:color w:val="111111"/>
          <w:sz w:val="28"/>
          <w:szCs w:val="28"/>
        </w:rPr>
        <w:t>умениями строить алгоритмы</w:t>
      </w:r>
      <w:r w:rsidRPr="00F83244">
        <w:rPr>
          <w:b/>
          <w:bCs/>
          <w:color w:val="111111"/>
          <w:sz w:val="28"/>
          <w:szCs w:val="28"/>
        </w:rPr>
        <w:t> </w:t>
      </w:r>
      <w:r w:rsidRPr="00F83244">
        <w:rPr>
          <w:color w:val="111111"/>
          <w:sz w:val="28"/>
          <w:szCs w:val="28"/>
        </w:rPr>
        <w:t>основных видов деятельности</w:t>
      </w:r>
      <w:r w:rsidRPr="00F83244">
        <w:rPr>
          <w:bCs/>
          <w:color w:val="111111"/>
          <w:sz w:val="28"/>
          <w:szCs w:val="28"/>
        </w:rPr>
        <w:t>;</w:t>
      </w:r>
    </w:p>
    <w:p w:rsidR="00F83244" w:rsidRPr="00F83244" w:rsidRDefault="00212FFA" w:rsidP="00F8324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способность строить социальные отношения в соответствии с нравственно-этическими требованиями социума, правилами партнерства и сотрудничества;</w:t>
      </w:r>
    </w:p>
    <w:p w:rsidR="00212FFA" w:rsidRPr="00F83244" w:rsidRDefault="00212FFA" w:rsidP="00F83244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совокупность рефлексивных умений, обеспечивающих оценку своей грамотности, стремление к дальнейшему образованию, самообразованию и дальнейшему развитию, умением прогнозировать свое будущее.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Функционально грамотный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 – это непросто тот, кто научился читать и писать, а тот, кто способен применять свои знания на практике и усовершенствовать их, самостоятельно обучаться, развиваться и тем самым помогать развитию современного общества.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Функциональная 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связана с готовностью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12FFA" w:rsidRPr="00F83244" w:rsidRDefault="00212FFA" w:rsidP="00F83244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добывать знания;</w:t>
      </w:r>
    </w:p>
    <w:p w:rsidR="00212FFA" w:rsidRPr="00F83244" w:rsidRDefault="00212FFA" w:rsidP="00F83244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применять знания и умения;</w:t>
      </w:r>
    </w:p>
    <w:p w:rsidR="00212FFA" w:rsidRPr="00F83244" w:rsidRDefault="00212FFA" w:rsidP="00F83244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оценивать знания и умения;</w:t>
      </w:r>
    </w:p>
    <w:p w:rsidR="00212FFA" w:rsidRPr="00F83244" w:rsidRDefault="00212FFA" w:rsidP="00F83244">
      <w:pPr>
        <w:pStyle w:val="a5"/>
        <w:numPr>
          <w:ilvl w:val="0"/>
          <w:numId w:val="3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осуществлять саморазвитие.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Международные образовательные стандарты нацелены на три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основных ключевых грамотности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математическая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естественно научная и читательская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Из </w:t>
      </w:r>
      <w:proofErr w:type="gramStart"/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которых</w:t>
      </w:r>
      <w:proofErr w:type="gramEnd"/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формируются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глобальные компетентности.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Читательская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способность человека понимать и использовать письменные тексты, размышлять о них и заниматься чтением для того, чтобы достигать своих целей; расширять свои знания и возможности; участвовать в социальной жизни.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Естественнонаучная грамотность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человека использовать естественнонаучные знания, выявлять проблемы и делать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обоснованные выводы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необходимые для понимания окружающего мира и тех изменений, которые вносит в него деятельность человека, и для принятия соответствующих решений.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Математическая грамотность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способность человека определять и понимать роль математики в мире, в котором он живет, высказывать хорошо </w:t>
      </w: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обоснованные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этих составляющих функциональной грамотности вытекают глобальные компетенции.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такое глобальные компетенции - это способность действовать индивидуально в зависимости от различных ситуаций, которые могут быть связаны и с математической грамотностью, и с читательской, </w:t>
      </w: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естественнонаучной грамотностью и умением работать, конечно же, в команде.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Выделяют следующие компетенции, определяющие функциональную грамотность: система 4К (базовые навыки и умения)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Коммуникативность</w:t>
      </w:r>
      <w:proofErr w:type="spellEnd"/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навыки общения, умение выражать и отстаивать свою точку зрения, вступать в открытое, уважительное и эффективное взаимодействие с другими людьми на основе разделяемого всеми уважения к человеческому достоинству, осознавать, как культурные, религиозные, политические, расовые и иные различия могут оказывать влияние на восприятие, суждения и взгляды – наши собственные и других людей;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Креативность</w:t>
      </w:r>
      <w:proofErr w:type="spellEnd"/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способность к творчеству, нестандартно, неформально мыслить и действовать, любопытство, инновации, самовыражение. 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Критическое мышление:</w:t>
      </w: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решение проблем, рассуждение, анализ, интерпретация, обобщение информации, способность критически рассматривать с различных точек зрения проблемы глобального характера и межкультурного взаимодействия;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Координация (кооперация):</w:t>
      </w: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лидерство, работа в команде, сотрудничество.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нужно для формирования функциональной грамотности?</w:t>
      </w:r>
    </w:p>
    <w:p w:rsidR="00212FFA" w:rsidRPr="00F83244" w:rsidRDefault="00F83244" w:rsidP="00F83244">
      <w:pPr>
        <w:pStyle w:val="a5"/>
        <w:numPr>
          <w:ilvl w:val="0"/>
          <w:numId w:val="4"/>
        </w:numPr>
        <w:spacing w:after="0"/>
        <w:jc w:val="both"/>
        <w:rPr>
          <w:color w:val="333333"/>
          <w:sz w:val="28"/>
          <w:szCs w:val="28"/>
        </w:rPr>
      </w:pPr>
      <w:proofErr w:type="spellStart"/>
      <w:proofErr w:type="gramStart"/>
      <w:r w:rsidRPr="00F83244">
        <w:rPr>
          <w:b/>
          <w:bCs/>
          <w:color w:val="333333"/>
          <w:sz w:val="28"/>
          <w:szCs w:val="28"/>
        </w:rPr>
        <w:t>C</w:t>
      </w:r>
      <w:proofErr w:type="gramEnd"/>
      <w:r w:rsidRPr="00F83244">
        <w:rPr>
          <w:b/>
          <w:bCs/>
          <w:color w:val="333333"/>
          <w:sz w:val="28"/>
          <w:szCs w:val="28"/>
        </w:rPr>
        <w:t>оздание</w:t>
      </w:r>
      <w:proofErr w:type="spellEnd"/>
      <w:r w:rsidRPr="00F83244">
        <w:rPr>
          <w:b/>
          <w:bCs/>
          <w:color w:val="333333"/>
          <w:sz w:val="28"/>
          <w:szCs w:val="28"/>
        </w:rPr>
        <w:t xml:space="preserve"> </w:t>
      </w:r>
      <w:r w:rsidR="00212FFA" w:rsidRPr="00F83244">
        <w:rPr>
          <w:b/>
          <w:bCs/>
          <w:color w:val="333333"/>
          <w:sz w:val="28"/>
          <w:szCs w:val="28"/>
        </w:rPr>
        <w:t>учебных</w:t>
      </w:r>
      <w:r w:rsidR="00212FFA" w:rsidRPr="00F83244">
        <w:rPr>
          <w:b/>
          <w:bCs/>
          <w:color w:val="333333"/>
          <w:spacing w:val="-7"/>
          <w:sz w:val="28"/>
          <w:szCs w:val="28"/>
        </w:rPr>
        <w:t> </w:t>
      </w:r>
      <w:r w:rsidR="00212FFA" w:rsidRPr="00F83244">
        <w:rPr>
          <w:b/>
          <w:bCs/>
          <w:color w:val="333333"/>
          <w:sz w:val="28"/>
          <w:szCs w:val="28"/>
        </w:rPr>
        <w:t>ситуаций,</w:t>
      </w:r>
      <w:r w:rsidR="00212FFA" w:rsidRPr="00F83244">
        <w:rPr>
          <w:b/>
          <w:bCs/>
          <w:color w:val="333333"/>
          <w:spacing w:val="-1"/>
          <w:sz w:val="28"/>
          <w:szCs w:val="28"/>
        </w:rPr>
        <w:t> </w:t>
      </w:r>
      <w:r w:rsidR="00212FFA" w:rsidRPr="00F83244">
        <w:rPr>
          <w:i/>
          <w:iCs/>
          <w:color w:val="333333"/>
          <w:sz w:val="28"/>
          <w:szCs w:val="28"/>
        </w:rPr>
        <w:t>инициирующих</w:t>
      </w:r>
      <w:r w:rsidR="00212FFA" w:rsidRPr="00F83244">
        <w:rPr>
          <w:i/>
          <w:iCs/>
          <w:color w:val="333333"/>
          <w:spacing w:val="-1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практическую</w:t>
      </w:r>
      <w:r w:rsidR="00212FFA" w:rsidRPr="00F83244">
        <w:rPr>
          <w:color w:val="333333"/>
          <w:spacing w:val="-10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деятельность</w:t>
      </w:r>
      <w:r w:rsidR="00212FFA" w:rsidRPr="00F83244">
        <w:rPr>
          <w:color w:val="333333"/>
          <w:spacing w:val="82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детей,</w:t>
      </w:r>
      <w:r w:rsidR="00212FFA" w:rsidRPr="00F83244">
        <w:rPr>
          <w:color w:val="333333"/>
          <w:spacing w:val="-5"/>
          <w:sz w:val="28"/>
          <w:szCs w:val="28"/>
        </w:rPr>
        <w:t> </w:t>
      </w:r>
      <w:r w:rsidR="00212FFA" w:rsidRPr="00F83244">
        <w:rPr>
          <w:i/>
          <w:iCs/>
          <w:color w:val="333333"/>
          <w:sz w:val="28"/>
          <w:szCs w:val="28"/>
        </w:rPr>
        <w:t>мотивирующих</w:t>
      </w:r>
      <w:r w:rsidR="00212FFA" w:rsidRPr="00F83244">
        <w:rPr>
          <w:i/>
          <w:iCs/>
          <w:color w:val="333333"/>
          <w:spacing w:val="2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их</w:t>
      </w:r>
      <w:r w:rsidR="00212FFA" w:rsidRPr="00F83244">
        <w:rPr>
          <w:color w:val="333333"/>
          <w:spacing w:val="-5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на познавательно-активную</w:t>
      </w:r>
      <w:r w:rsidR="00212FFA" w:rsidRPr="00F83244">
        <w:rPr>
          <w:color w:val="333333"/>
          <w:spacing w:val="-6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деятельность</w:t>
      </w:r>
      <w:r w:rsidR="00212FFA" w:rsidRPr="00F83244">
        <w:rPr>
          <w:color w:val="333333"/>
          <w:spacing w:val="-4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и</w:t>
      </w:r>
      <w:r w:rsidR="00212FFA" w:rsidRPr="00F83244">
        <w:rPr>
          <w:color w:val="333333"/>
          <w:spacing w:val="88"/>
          <w:sz w:val="28"/>
          <w:szCs w:val="28"/>
        </w:rPr>
        <w:t> </w:t>
      </w:r>
      <w:r w:rsidR="00212FFA" w:rsidRPr="00F83244">
        <w:rPr>
          <w:i/>
          <w:iCs/>
          <w:color w:val="333333"/>
          <w:sz w:val="28"/>
          <w:szCs w:val="28"/>
        </w:rPr>
        <w:t>проясняющих</w:t>
      </w:r>
      <w:r w:rsidR="00212FFA" w:rsidRPr="00F83244">
        <w:rPr>
          <w:i/>
          <w:iCs/>
          <w:color w:val="333333"/>
          <w:spacing w:val="-2"/>
          <w:sz w:val="28"/>
          <w:szCs w:val="28"/>
        </w:rPr>
        <w:t> </w:t>
      </w:r>
      <w:r w:rsidR="00212FFA" w:rsidRPr="00F83244">
        <w:rPr>
          <w:i/>
          <w:iCs/>
          <w:color w:val="333333"/>
          <w:sz w:val="28"/>
          <w:szCs w:val="28"/>
        </w:rPr>
        <w:t>смыслы</w:t>
      </w:r>
      <w:r w:rsidR="00212FFA" w:rsidRPr="00F83244">
        <w:rPr>
          <w:i/>
          <w:iCs/>
          <w:color w:val="333333"/>
          <w:spacing w:val="2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этой</w:t>
      </w:r>
      <w:r w:rsidR="00212FFA" w:rsidRPr="00F83244">
        <w:rPr>
          <w:color w:val="333333"/>
          <w:spacing w:val="-2"/>
          <w:sz w:val="28"/>
          <w:szCs w:val="28"/>
        </w:rPr>
        <w:t> </w:t>
      </w:r>
      <w:r w:rsidR="00212FFA" w:rsidRPr="00F83244">
        <w:rPr>
          <w:color w:val="333333"/>
          <w:sz w:val="28"/>
          <w:szCs w:val="28"/>
        </w:rPr>
        <w:t>деятельности.</w:t>
      </w:r>
    </w:p>
    <w:p w:rsidR="00212FFA" w:rsidRPr="00F83244" w:rsidRDefault="00212FFA" w:rsidP="00F83244">
      <w:pPr>
        <w:pStyle w:val="a5"/>
        <w:numPr>
          <w:ilvl w:val="0"/>
          <w:numId w:val="4"/>
        </w:numPr>
        <w:spacing w:after="0"/>
        <w:jc w:val="both"/>
        <w:rPr>
          <w:color w:val="333333"/>
          <w:sz w:val="28"/>
          <w:szCs w:val="28"/>
        </w:rPr>
      </w:pPr>
      <w:r w:rsidRPr="00F83244">
        <w:rPr>
          <w:b/>
          <w:bCs/>
          <w:color w:val="333333"/>
          <w:sz w:val="28"/>
          <w:szCs w:val="28"/>
        </w:rPr>
        <w:t>Оценочная</w:t>
      </w:r>
      <w:r w:rsidRPr="00F83244">
        <w:rPr>
          <w:b/>
          <w:bCs/>
          <w:color w:val="333333"/>
          <w:spacing w:val="-10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самостоятельность</w:t>
      </w:r>
      <w:r w:rsidRPr="00F83244">
        <w:rPr>
          <w:b/>
          <w:bCs/>
          <w:color w:val="333333"/>
          <w:spacing w:val="-6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дошкольников,</w:t>
      </w:r>
      <w:r w:rsidRPr="00F83244">
        <w:rPr>
          <w:color w:val="333333"/>
          <w:spacing w:val="-8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задания</w:t>
      </w:r>
      <w:r w:rsidRPr="00F83244">
        <w:rPr>
          <w:color w:val="333333"/>
          <w:spacing w:val="-11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на</w:t>
      </w:r>
      <w:r w:rsidRPr="00F83244">
        <w:rPr>
          <w:color w:val="333333"/>
          <w:spacing w:val="-10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само</w:t>
      </w:r>
      <w:r w:rsidRPr="00F83244">
        <w:rPr>
          <w:color w:val="333333"/>
          <w:spacing w:val="-13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и</w:t>
      </w:r>
      <w:r w:rsidRPr="00F83244">
        <w:rPr>
          <w:color w:val="333333"/>
          <w:spacing w:val="-8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взаимооценку:</w:t>
      </w:r>
      <w:r w:rsidRPr="00F83244">
        <w:rPr>
          <w:color w:val="333333"/>
          <w:spacing w:val="-15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кейсы,</w:t>
      </w:r>
      <w:r w:rsidRPr="00F83244">
        <w:rPr>
          <w:color w:val="333333"/>
          <w:spacing w:val="-10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ролевые</w:t>
      </w:r>
      <w:r w:rsidRPr="00F83244">
        <w:rPr>
          <w:color w:val="333333"/>
          <w:spacing w:val="-12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игры, диспуты</w:t>
      </w:r>
      <w:r w:rsidRPr="00F83244">
        <w:rPr>
          <w:color w:val="333333"/>
          <w:spacing w:val="-5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и др.</w:t>
      </w:r>
    </w:p>
    <w:p w:rsidR="00212FFA" w:rsidRPr="00F83244" w:rsidRDefault="00212FFA" w:rsidP="00F83244">
      <w:pPr>
        <w:pStyle w:val="a5"/>
        <w:numPr>
          <w:ilvl w:val="0"/>
          <w:numId w:val="4"/>
        </w:numPr>
        <w:spacing w:after="0"/>
        <w:jc w:val="both"/>
        <w:rPr>
          <w:color w:val="333333"/>
          <w:sz w:val="28"/>
          <w:szCs w:val="28"/>
        </w:rPr>
      </w:pPr>
      <w:r w:rsidRPr="00F83244">
        <w:rPr>
          <w:b/>
          <w:bCs/>
          <w:color w:val="333333"/>
          <w:sz w:val="28"/>
          <w:szCs w:val="28"/>
        </w:rPr>
        <w:t>Поисковая</w:t>
      </w:r>
      <w:r w:rsidRPr="00F83244">
        <w:rPr>
          <w:b/>
          <w:bCs/>
          <w:color w:val="333333"/>
          <w:spacing w:val="-7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активность</w:t>
      </w:r>
      <w:r w:rsidRPr="00F83244">
        <w:rPr>
          <w:b/>
          <w:bCs/>
          <w:color w:val="333333"/>
          <w:spacing w:val="-5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–</w:t>
      </w:r>
      <w:r w:rsidRPr="00F83244">
        <w:rPr>
          <w:color w:val="333333"/>
          <w:spacing w:val="-8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задания</w:t>
      </w:r>
      <w:r w:rsidRPr="00F83244">
        <w:rPr>
          <w:color w:val="333333"/>
          <w:spacing w:val="-10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поискового</w:t>
      </w:r>
      <w:r w:rsidRPr="00F83244">
        <w:rPr>
          <w:color w:val="333333"/>
          <w:spacing w:val="-9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характера,</w:t>
      </w:r>
      <w:r w:rsidRPr="00F83244">
        <w:rPr>
          <w:color w:val="333333"/>
          <w:spacing w:val="-13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учебные</w:t>
      </w:r>
      <w:r w:rsidRPr="00F83244">
        <w:rPr>
          <w:color w:val="333333"/>
          <w:spacing w:val="-13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исследования,</w:t>
      </w:r>
      <w:r w:rsidRPr="00F83244">
        <w:rPr>
          <w:color w:val="333333"/>
          <w:spacing w:val="-12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проекты.</w:t>
      </w:r>
    </w:p>
    <w:p w:rsidR="00212FFA" w:rsidRPr="00F83244" w:rsidRDefault="00212FFA" w:rsidP="00F83244">
      <w:pPr>
        <w:pStyle w:val="a5"/>
        <w:numPr>
          <w:ilvl w:val="0"/>
          <w:numId w:val="4"/>
        </w:numPr>
        <w:spacing w:after="0"/>
        <w:jc w:val="both"/>
        <w:rPr>
          <w:color w:val="333333"/>
          <w:sz w:val="28"/>
          <w:szCs w:val="28"/>
        </w:rPr>
      </w:pPr>
      <w:r w:rsidRPr="00F83244">
        <w:rPr>
          <w:b/>
          <w:bCs/>
          <w:color w:val="333333"/>
          <w:sz w:val="28"/>
          <w:szCs w:val="28"/>
        </w:rPr>
        <w:t>Приобретение</w:t>
      </w:r>
      <w:r w:rsidRPr="00F83244">
        <w:rPr>
          <w:b/>
          <w:bCs/>
          <w:color w:val="333333"/>
          <w:spacing w:val="-5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опыта</w:t>
      </w:r>
      <w:r w:rsidRPr="00F83244">
        <w:rPr>
          <w:b/>
          <w:bCs/>
          <w:color w:val="333333"/>
          <w:spacing w:val="-4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успешной</w:t>
      </w:r>
      <w:r w:rsidRPr="00F83244">
        <w:rPr>
          <w:b/>
          <w:bCs/>
          <w:color w:val="333333"/>
          <w:spacing w:val="-6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деятельности,</w:t>
      </w:r>
      <w:r w:rsidRPr="00F83244">
        <w:rPr>
          <w:b/>
          <w:bCs/>
          <w:color w:val="333333"/>
          <w:spacing w:val="-2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разрешения</w:t>
      </w:r>
      <w:r w:rsidRPr="00F83244">
        <w:rPr>
          <w:color w:val="333333"/>
          <w:spacing w:val="-9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проблем,</w:t>
      </w:r>
      <w:r w:rsidRPr="00F83244">
        <w:rPr>
          <w:color w:val="333333"/>
          <w:spacing w:val="-6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принятия</w:t>
      </w:r>
      <w:r w:rsidRPr="00F83244">
        <w:rPr>
          <w:color w:val="333333"/>
          <w:spacing w:val="-9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решений,</w:t>
      </w:r>
      <w:r w:rsidRPr="00F83244">
        <w:rPr>
          <w:color w:val="333333"/>
          <w:spacing w:val="-7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позитивного</w:t>
      </w:r>
      <w:r w:rsidRPr="00F83244">
        <w:rPr>
          <w:color w:val="333333"/>
          <w:spacing w:val="-87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поведения.</w:t>
      </w:r>
    </w:p>
    <w:p w:rsidR="00212FFA" w:rsidRPr="00F83244" w:rsidRDefault="00212FFA" w:rsidP="00F83244">
      <w:pPr>
        <w:pStyle w:val="a5"/>
        <w:numPr>
          <w:ilvl w:val="0"/>
          <w:numId w:val="4"/>
        </w:numPr>
        <w:spacing w:after="0"/>
        <w:jc w:val="both"/>
        <w:rPr>
          <w:color w:val="333333"/>
          <w:sz w:val="28"/>
          <w:szCs w:val="28"/>
        </w:rPr>
      </w:pPr>
      <w:r w:rsidRPr="00F83244">
        <w:rPr>
          <w:b/>
          <w:bCs/>
          <w:color w:val="333333"/>
          <w:sz w:val="28"/>
          <w:szCs w:val="28"/>
        </w:rPr>
        <w:t>Учение</w:t>
      </w:r>
      <w:r w:rsidRPr="00F83244">
        <w:rPr>
          <w:b/>
          <w:bCs/>
          <w:color w:val="333333"/>
          <w:spacing w:val="-3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в</w:t>
      </w:r>
      <w:r w:rsidRPr="00F83244">
        <w:rPr>
          <w:b/>
          <w:bCs/>
          <w:color w:val="333333"/>
          <w:spacing w:val="-5"/>
          <w:sz w:val="28"/>
          <w:szCs w:val="28"/>
        </w:rPr>
        <w:t> </w:t>
      </w:r>
      <w:r w:rsidRPr="00F83244">
        <w:rPr>
          <w:b/>
          <w:bCs/>
          <w:color w:val="333333"/>
          <w:sz w:val="28"/>
          <w:szCs w:val="28"/>
        </w:rPr>
        <w:t>общении,</w:t>
      </w:r>
      <w:r w:rsidRPr="00F83244">
        <w:rPr>
          <w:b/>
          <w:bCs/>
          <w:color w:val="333333"/>
          <w:spacing w:val="87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или</w:t>
      </w:r>
      <w:r w:rsidRPr="00F83244">
        <w:rPr>
          <w:color w:val="333333"/>
          <w:spacing w:val="-4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совместное</w:t>
      </w:r>
      <w:r w:rsidRPr="00F83244">
        <w:rPr>
          <w:color w:val="333333"/>
          <w:spacing w:val="-1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сотрудничество</w:t>
      </w:r>
      <w:r w:rsidRPr="00F83244">
        <w:rPr>
          <w:b/>
          <w:bCs/>
          <w:color w:val="333333"/>
          <w:spacing w:val="-6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(работа</w:t>
      </w:r>
      <w:r w:rsidRPr="00F83244">
        <w:rPr>
          <w:color w:val="333333"/>
          <w:spacing w:val="-4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в</w:t>
      </w:r>
      <w:r w:rsidRPr="00F83244">
        <w:rPr>
          <w:color w:val="333333"/>
          <w:spacing w:val="-5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парах</w:t>
      </w:r>
      <w:r w:rsidRPr="00F83244">
        <w:rPr>
          <w:color w:val="333333"/>
          <w:spacing w:val="-7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или</w:t>
      </w:r>
      <w:r w:rsidRPr="00F83244">
        <w:rPr>
          <w:color w:val="333333"/>
          <w:spacing w:val="-5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малых</w:t>
      </w:r>
      <w:r w:rsidRPr="00F83244">
        <w:rPr>
          <w:color w:val="333333"/>
          <w:spacing w:val="-6"/>
          <w:sz w:val="28"/>
          <w:szCs w:val="28"/>
        </w:rPr>
        <w:t> </w:t>
      </w:r>
      <w:r w:rsidRPr="00F83244">
        <w:rPr>
          <w:color w:val="333333"/>
          <w:sz w:val="28"/>
          <w:szCs w:val="28"/>
        </w:rPr>
        <w:t>группах).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12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функциональной грамотности — сложный, многосторонний, длительный процесс. Достичь нужных результатов можно лишь умело, грамотно сочетая различные современные педагогические технологии, которые мы успешно используем в своей работе: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000000"/>
          <w:sz w:val="28"/>
          <w:szCs w:val="28"/>
        </w:rPr>
        <w:t>Технология метода проектов</w:t>
      </w:r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000000"/>
          <w:sz w:val="28"/>
          <w:szCs w:val="28"/>
        </w:rPr>
        <w:t>Технология развивающих игр</w:t>
      </w:r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000000"/>
          <w:sz w:val="28"/>
          <w:szCs w:val="28"/>
        </w:rPr>
        <w:t>Технология художественно-творческого развития</w:t>
      </w:r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000000"/>
          <w:sz w:val="28"/>
          <w:szCs w:val="28"/>
        </w:rPr>
        <w:lastRenderedPageBreak/>
        <w:t>Технология элементарного детского экспериментирования</w:t>
      </w:r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000000"/>
          <w:sz w:val="28"/>
          <w:szCs w:val="28"/>
        </w:rPr>
        <w:t>Технология проблемного обучения</w:t>
      </w:r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proofErr w:type="spellStart"/>
      <w:r w:rsidRPr="00F83244">
        <w:rPr>
          <w:color w:val="000000"/>
          <w:sz w:val="28"/>
          <w:szCs w:val="28"/>
        </w:rPr>
        <w:t>Квест-технология</w:t>
      </w:r>
      <w:proofErr w:type="spellEnd"/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proofErr w:type="spellStart"/>
      <w:r w:rsidRPr="00F83244">
        <w:rPr>
          <w:color w:val="000000"/>
          <w:sz w:val="28"/>
          <w:szCs w:val="28"/>
        </w:rPr>
        <w:t>ТРИЗ-технологии</w:t>
      </w:r>
      <w:proofErr w:type="spellEnd"/>
      <w:r w:rsidR="00F83244">
        <w:rPr>
          <w:color w:val="000000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5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000000"/>
          <w:sz w:val="28"/>
          <w:szCs w:val="28"/>
        </w:rPr>
        <w:t>Конструирование и т.д.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Конечно, 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для достижения детьми максимальных результатов необходимы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:rsidR="00F83244" w:rsidRPr="00F83244" w:rsidRDefault="00212FFA" w:rsidP="00F83244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высокий уровень теоретической и практической подготовки воспитателя</w:t>
      </w:r>
      <w:r w:rsidR="00F83244">
        <w:rPr>
          <w:color w:val="111111"/>
          <w:sz w:val="28"/>
          <w:szCs w:val="28"/>
        </w:rPr>
        <w:t>.</w:t>
      </w:r>
    </w:p>
    <w:p w:rsidR="00F83244" w:rsidRPr="00F83244" w:rsidRDefault="00212FFA" w:rsidP="00F83244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организация и совершенствование предметн</w:t>
      </w:r>
      <w:proofErr w:type="gramStart"/>
      <w:r w:rsidRPr="00F83244">
        <w:rPr>
          <w:color w:val="111111"/>
          <w:sz w:val="28"/>
          <w:szCs w:val="28"/>
        </w:rPr>
        <w:t>о-</w:t>
      </w:r>
      <w:proofErr w:type="gramEnd"/>
      <w:r w:rsidRPr="00F83244">
        <w:rPr>
          <w:color w:val="111111"/>
          <w:sz w:val="28"/>
          <w:szCs w:val="28"/>
        </w:rPr>
        <w:t xml:space="preserve"> развивающей среды</w:t>
      </w:r>
      <w:r w:rsidR="00F83244">
        <w:rPr>
          <w:color w:val="111111"/>
          <w:sz w:val="28"/>
          <w:szCs w:val="28"/>
        </w:rPr>
        <w:t>.</w:t>
      </w:r>
    </w:p>
    <w:p w:rsidR="00212FFA" w:rsidRPr="00F83244" w:rsidRDefault="00212FFA" w:rsidP="00F83244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color w:val="333333"/>
          <w:sz w:val="28"/>
          <w:szCs w:val="28"/>
        </w:rPr>
      </w:pPr>
      <w:r w:rsidRPr="00F83244">
        <w:rPr>
          <w:color w:val="111111"/>
          <w:sz w:val="28"/>
          <w:szCs w:val="28"/>
        </w:rPr>
        <w:t>грамотный, продуманный подход к организации всех режимных моментов с уместным использованием развивающих методик проблемного обучения и учетом индивидуального подхода к ребенку.</w:t>
      </w:r>
    </w:p>
    <w:p w:rsidR="00212FFA" w:rsidRPr="00212FFA" w:rsidRDefault="00212FFA" w:rsidP="00F832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324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Функциональная грамотность</w:t>
      </w:r>
      <w:r w:rsidRPr="00212F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не просто норма, но и обязанность педагога, наше с вами самообразование и саморазвитие.</w:t>
      </w:r>
    </w:p>
    <w:p w:rsidR="003A2A19" w:rsidRPr="00F83244" w:rsidRDefault="00BB4D22" w:rsidP="00F83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2A19" w:rsidRPr="00F83244" w:rsidSect="003228D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D22" w:rsidRDefault="00BB4D22" w:rsidP="00F83244">
      <w:pPr>
        <w:spacing w:after="0" w:line="240" w:lineRule="auto"/>
      </w:pPr>
      <w:r>
        <w:separator/>
      </w:r>
    </w:p>
  </w:endnote>
  <w:endnote w:type="continuationSeparator" w:id="0">
    <w:p w:rsidR="00BB4D22" w:rsidRDefault="00BB4D22" w:rsidP="00F83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8157"/>
      <w:docPartObj>
        <w:docPartGallery w:val="Page Numbers (Bottom of Page)"/>
        <w:docPartUnique/>
      </w:docPartObj>
    </w:sdtPr>
    <w:sdtContent>
      <w:p w:rsidR="00F83244" w:rsidRDefault="00F83244">
        <w:pPr>
          <w:pStyle w:val="a9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83244" w:rsidRDefault="00F832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D22" w:rsidRDefault="00BB4D22" w:rsidP="00F83244">
      <w:pPr>
        <w:spacing w:after="0" w:line="240" w:lineRule="auto"/>
      </w:pPr>
      <w:r>
        <w:separator/>
      </w:r>
    </w:p>
  </w:footnote>
  <w:footnote w:type="continuationSeparator" w:id="0">
    <w:p w:rsidR="00BB4D22" w:rsidRDefault="00BB4D22" w:rsidP="00F83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7375"/>
    <w:multiLevelType w:val="multilevel"/>
    <w:tmpl w:val="4276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472956"/>
    <w:multiLevelType w:val="hybridMultilevel"/>
    <w:tmpl w:val="FE4E95BA"/>
    <w:lvl w:ilvl="0" w:tplc="23249F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72499"/>
    <w:multiLevelType w:val="hybridMultilevel"/>
    <w:tmpl w:val="60FAE816"/>
    <w:lvl w:ilvl="0" w:tplc="23249F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A73FE5"/>
    <w:multiLevelType w:val="hybridMultilevel"/>
    <w:tmpl w:val="028C018A"/>
    <w:lvl w:ilvl="0" w:tplc="23249F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13CF1"/>
    <w:multiLevelType w:val="hybridMultilevel"/>
    <w:tmpl w:val="04489580"/>
    <w:lvl w:ilvl="0" w:tplc="23249F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15E80"/>
    <w:multiLevelType w:val="hybridMultilevel"/>
    <w:tmpl w:val="57CA64E8"/>
    <w:lvl w:ilvl="0" w:tplc="23249F8A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FFA"/>
    <w:rsid w:val="00212FFA"/>
    <w:rsid w:val="003228D3"/>
    <w:rsid w:val="00B10B53"/>
    <w:rsid w:val="00B67AB0"/>
    <w:rsid w:val="00BB4D22"/>
    <w:rsid w:val="00F8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D3"/>
  </w:style>
  <w:style w:type="paragraph" w:styleId="1">
    <w:name w:val="heading 1"/>
    <w:basedOn w:val="a"/>
    <w:link w:val="10"/>
    <w:uiPriority w:val="9"/>
    <w:qFormat/>
    <w:rsid w:val="00212F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F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idebarmenu-link">
    <w:name w:val="sidebar__menu-link"/>
    <w:basedOn w:val="a0"/>
    <w:rsid w:val="00212FFA"/>
  </w:style>
  <w:style w:type="character" w:customStyle="1" w:styleId="sidebarmenu-amount">
    <w:name w:val="sidebar__menu-amount"/>
    <w:basedOn w:val="a0"/>
    <w:rsid w:val="00212FFA"/>
  </w:style>
  <w:style w:type="paragraph" w:styleId="a3">
    <w:name w:val="Normal (Web)"/>
    <w:basedOn w:val="a"/>
    <w:uiPriority w:val="99"/>
    <w:semiHidden/>
    <w:unhideWhenUsed/>
    <w:rsid w:val="0021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2FFA"/>
    <w:rPr>
      <w:b/>
      <w:bCs/>
    </w:rPr>
  </w:style>
  <w:style w:type="paragraph" w:styleId="a5">
    <w:name w:val="List Paragraph"/>
    <w:basedOn w:val="a"/>
    <w:uiPriority w:val="34"/>
    <w:qFormat/>
    <w:rsid w:val="0021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12FFA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F8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83244"/>
  </w:style>
  <w:style w:type="paragraph" w:styleId="a9">
    <w:name w:val="footer"/>
    <w:basedOn w:val="a"/>
    <w:link w:val="aa"/>
    <w:uiPriority w:val="99"/>
    <w:unhideWhenUsed/>
    <w:rsid w:val="00F832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32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8364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84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2533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9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5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9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69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Епихина</dc:creator>
  <cp:lastModifiedBy>Епихина</cp:lastModifiedBy>
  <cp:revision>1</cp:revision>
  <dcterms:created xsi:type="dcterms:W3CDTF">2025-02-20T16:18:00Z</dcterms:created>
  <dcterms:modified xsi:type="dcterms:W3CDTF">2025-02-20T16:43:00Z</dcterms:modified>
</cp:coreProperties>
</file>