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.0 -->
  <w:body>
    <w:p>
      <w:pPr>
        <w:spacing w:after="240"/>
      </w:pPr>
      <w:r>
        <w:rPr>
          <w:b/>
          <w:bCs/>
        </w:rPr>
        <w:t>Вариативное измерение мощности двигателя автомобиля</w:t>
      </w:r>
    </w:p>
    <w:p>
      <w:pPr>
        <w:spacing w:before="240" w:after="240"/>
      </w:pPr>
    </w:p>
    <w:p>
      <w:pPr>
        <w:spacing w:before="240" w:after="240"/>
      </w:pPr>
      <w:r>
        <w:t>С.В. Оганян</w:t>
      </w:r>
    </w:p>
    <w:p>
      <w:pPr>
        <w:spacing w:before="240" w:after="240"/>
      </w:pPr>
    </w:p>
    <w:p>
      <w:pPr>
        <w:spacing w:before="240" w:after="240"/>
      </w:pPr>
      <w:r>
        <w:t>Аннотация: В статье приведен анализ недостатков проведения процедуры измерения мощности </w:t>
      </w:r>
    </w:p>
    <w:p>
      <w:pPr>
        <w:spacing w:before="240" w:after="240"/>
      </w:pPr>
      <w:r>
        <w:t>автомобильных двигателей. Предлагается решение - возможность вариативного измерения</w:t>
      </w:r>
    </w:p>
    <w:p>
      <w:pPr>
        <w:spacing w:before="240" w:after="240"/>
      </w:pPr>
      <w:r>
        <w:t>мощности автомобильного двигателя в процедуре осмотра транспортного средства  </w:t>
      </w:r>
    </w:p>
    <w:p>
      <w:pPr>
        <w:spacing w:before="240" w:after="240"/>
      </w:pPr>
      <w:r>
        <w:t>непосредственно в подразделении ГИБДД РФ.</w:t>
      </w:r>
    </w:p>
    <w:p>
      <w:pPr>
        <w:spacing w:before="240" w:after="240"/>
      </w:pPr>
      <w:r>
        <w:t>Ключевые слова: мощность автомобильного двигателя, измерение, определение, доступность.</w:t>
      </w:r>
    </w:p>
    <w:p>
      <w:pPr>
        <w:spacing w:before="240" w:after="240"/>
      </w:pPr>
    </w:p>
    <w:p>
      <w:pPr>
        <w:spacing w:before="240" w:after="240"/>
      </w:pPr>
      <w:r>
        <w:rPr>
          <w:b/>
          <w:bCs/>
        </w:rPr>
        <w:t> Variable measurement of car engine power</w:t>
      </w:r>
    </w:p>
    <w:p>
      <w:pPr>
        <w:spacing w:before="240" w:after="240"/>
      </w:pPr>
    </w:p>
    <w:p>
      <w:pPr>
        <w:spacing w:before="240" w:after="240"/>
      </w:pPr>
      <w:r>
        <w:t>Oganian S.V.</w:t>
      </w:r>
    </w:p>
    <w:p>
      <w:pPr>
        <w:spacing w:before="240" w:after="240"/>
      </w:pPr>
    </w:p>
    <w:p>
      <w:pPr>
        <w:spacing w:before="240" w:after="240"/>
      </w:pPr>
      <w:r>
        <w:t>Annotation: The article provides an analysis of the disadvantages of the procedure for measuring the power</w:t>
      </w:r>
    </w:p>
    <w:p>
      <w:pPr>
        <w:spacing w:before="240" w:after="240"/>
      </w:pPr>
      <w:r>
        <w:t>of automobile engines. A solution is proposed - the possibility of variable measurement</w:t>
      </w:r>
    </w:p>
    <w:p>
      <w:pPr>
        <w:spacing w:before="240" w:after="240"/>
      </w:pPr>
      <w:r>
        <w:t>of the power of an automobile engine in the vehicle inspection procedure</w:t>
      </w:r>
    </w:p>
    <w:p>
      <w:pPr>
        <w:spacing w:before="240" w:after="240"/>
      </w:pPr>
      <w:r>
        <w:t>directly by the traffic police department of the Russian Federation.</w:t>
      </w:r>
    </w:p>
    <w:p>
      <w:pPr>
        <w:spacing w:before="240" w:after="240"/>
      </w:pPr>
      <w:r>
        <w:t>Keywords: car engine power, measurement, definition, accessibility.</w:t>
      </w:r>
    </w:p>
    <w:p>
      <w:pPr>
        <w:spacing w:before="240" w:after="240"/>
      </w:pPr>
    </w:p>
    <w:p>
      <w:pPr>
        <w:spacing w:before="240" w:after="240"/>
      </w:pPr>
      <w:r>
        <w:t>В настоящее время, для определения мощности двигателя автомобилей, водителям приходится </w:t>
      </w:r>
    </w:p>
    <w:p>
      <w:pPr>
        <w:spacing w:before="240" w:after="240"/>
      </w:pPr>
      <w:r>
        <w:t>прибегать к услугам экспертно-испытательных лабораторий, которые должны иметь </w:t>
      </w:r>
    </w:p>
    <w:p>
      <w:pPr>
        <w:spacing w:before="240" w:after="240"/>
      </w:pPr>
      <w:r>
        <w:t>официальную аккредитацию/сертификацию, чтобы полученные данные были приняты </w:t>
      </w:r>
    </w:p>
    <w:p>
      <w:pPr>
        <w:spacing w:before="240" w:after="240"/>
      </w:pPr>
      <w:r>
        <w:t>к сведению в подразделениях ОТН и РАМТС Госавтоинспекции УМВД России для внесения изменений </w:t>
      </w:r>
    </w:p>
    <w:p>
      <w:pPr>
        <w:spacing w:before="240" w:after="240"/>
      </w:pPr>
      <w:r>
        <w:t>в регистрационные документы (ПТС, СРТС и т.п.), во исполнение Постановления Правительства РФ от </w:t>
      </w:r>
    </w:p>
    <w:p>
      <w:pPr>
        <w:spacing w:before="240" w:after="240"/>
      </w:pPr>
      <w:r>
        <w:t>27.12.2019 №1874 " Об утверждении правил ведения государственного реестра транспортных средств".</w:t>
      </w:r>
    </w:p>
    <w:p>
      <w:pPr>
        <w:spacing w:before="240" w:after="240"/>
      </w:pPr>
      <w:r>
        <w:t>"Пункт 7 - обязательно внесение достоверных модели двигателя, мощности и рабочего объема. </w:t>
      </w:r>
    </w:p>
    <w:p>
      <w:pPr>
        <w:spacing w:before="240" w:after="240"/>
      </w:pPr>
      <w:r>
        <w:t>Подпункты: </w:t>
      </w:r>
    </w:p>
    <w:p>
      <w:pPr>
        <w:spacing w:before="240" w:after="240"/>
      </w:pPr>
      <w:r>
        <w:t>б) - сведения о подразделении ГИБДД, осуществившего регистрационные действия, </w:t>
      </w:r>
    </w:p>
    <w:p>
      <w:pPr>
        <w:spacing w:before="240" w:after="240"/>
      </w:pPr>
      <w:r>
        <w:t>г) - сведения об изменении информации, содержащейся в реестре. </w:t>
      </w:r>
    </w:p>
    <w:p>
      <w:pPr>
        <w:spacing w:before="240" w:after="240"/>
      </w:pPr>
      <w:r>
        <w:t>Пункт 8 - оставление незаполненными известных данных не допускается. </w:t>
      </w:r>
    </w:p>
    <w:p>
      <w:pPr>
        <w:spacing w:before="240" w:after="240"/>
      </w:pPr>
      <w:r>
        <w:t>Пункт 9 - в случае изменения сведений, старые сохраняются." </w:t>
      </w:r>
    </w:p>
    <w:p>
      <w:pPr>
        <w:spacing w:before="240" w:after="240"/>
      </w:pPr>
      <w:r>
        <w:t>Подразделения ГИБДД направляют корректные данные в Государственный реестр транспортных средств.</w:t>
      </w:r>
    </w:p>
    <w:p>
      <w:pPr>
        <w:spacing w:before="240" w:after="240"/>
      </w:pPr>
      <w:r>
        <w:t>Из источников в сети интернет становится ясно, что не во всех региональных центрах такие лаборатории </w:t>
      </w:r>
    </w:p>
    <w:p>
      <w:pPr>
        <w:spacing w:before="240" w:after="240"/>
      </w:pPr>
      <w:r>
        <w:t>есть в наличии.</w:t>
      </w:r>
    </w:p>
    <w:p>
      <w:pPr>
        <w:spacing w:before="240" w:after="240"/>
      </w:pPr>
      <w:r>
        <w:t>Что касается государственных экспертных лабораторий при региональных управлениях МВД России,</w:t>
      </w:r>
    </w:p>
    <w:p>
      <w:pPr>
        <w:spacing w:before="240" w:after="240"/>
      </w:pPr>
      <w:r>
        <w:t>в их компетенцию, в большинстве случаев, входит криминалистическая экспертиза как автомобилей, </w:t>
      </w:r>
    </w:p>
    <w:p>
      <w:pPr>
        <w:spacing w:before="240" w:after="240"/>
      </w:pPr>
      <w:r>
        <w:t>так и узлов к ним. В некоторых федеральных центрах, после обращения граждан с просьбой</w:t>
      </w:r>
    </w:p>
    <w:p>
      <w:pPr>
        <w:spacing w:before="240" w:after="240"/>
      </w:pPr>
      <w:r>
        <w:t>проведения экспертизы по определению мощности двигателей автомобилей, в региональном </w:t>
      </w:r>
    </w:p>
    <w:p>
      <w:pPr>
        <w:spacing w:before="240" w:after="240"/>
      </w:pPr>
      <w:r>
        <w:t>Управлении МВД России им предлагается бесплатно пройти такую процедуру, чтобы получить </w:t>
      </w:r>
    </w:p>
    <w:p>
      <w:pPr>
        <w:spacing w:before="240" w:after="240"/>
      </w:pPr>
      <w:r>
        <w:t>результаты, в виду загруженности, - в течение одного месяца. В ответе на обращение, </w:t>
      </w:r>
    </w:p>
    <w:p>
      <w:pPr>
        <w:spacing w:before="240" w:after="240"/>
      </w:pPr>
      <w:r>
        <w:t>указывают частные экспертно-испытательные лаборатории на территории региона, </w:t>
      </w:r>
    </w:p>
    <w:p>
      <w:pPr>
        <w:spacing w:before="240" w:after="240"/>
      </w:pPr>
      <w:r>
        <w:t>производящие измерение мощности автомобильных двигателей, имеющие официальную </w:t>
      </w:r>
    </w:p>
    <w:p>
      <w:pPr>
        <w:spacing w:before="240" w:after="240"/>
      </w:pPr>
      <w:r>
        <w:t>аккредитацию/сертификацию, которые могут предоставить гражданам услугу в более краткий срок, </w:t>
      </w:r>
    </w:p>
    <w:p>
      <w:pPr>
        <w:spacing w:before="240" w:after="240"/>
      </w:pPr>
      <w:r>
        <w:t>на платной основе ( в среднем, за 5 000 руб.) Но есть региональные центры, где нет частных</w:t>
      </w:r>
    </w:p>
    <w:p>
      <w:pPr>
        <w:spacing w:before="240" w:after="240"/>
      </w:pPr>
      <w:r>
        <w:t>экспертно-испытательных лабораторий, имеющих официальную аккредитацию/сертификацию</w:t>
      </w:r>
    </w:p>
    <w:p>
      <w:pPr>
        <w:spacing w:before="240" w:after="240"/>
      </w:pPr>
      <w:r>
        <w:t>и не предоставляется услуга государственными экспертными центрами в определении мощности двигателей</w:t>
      </w:r>
    </w:p>
    <w:p>
      <w:pPr>
        <w:spacing w:before="240" w:after="240"/>
      </w:pPr>
      <w:r>
        <w:t>автомобилей. Гражданам приходится перегонять автомобили в соседние федеральные центры,</w:t>
      </w:r>
    </w:p>
    <w:p>
      <w:pPr>
        <w:spacing w:before="240" w:after="240"/>
      </w:pPr>
      <w:r>
        <w:t>что не всегда оправданно в потере времени, средств и, собственно, затруднительно для владельцев </w:t>
      </w:r>
    </w:p>
    <w:p>
      <w:pPr>
        <w:spacing w:before="240" w:after="240"/>
      </w:pPr>
      <w:r>
        <w:t>автомобилей-пенсионеров старшей возрастной группы. Не все граждане могут позволить </w:t>
      </w:r>
    </w:p>
    <w:p>
      <w:pPr>
        <w:spacing w:before="240" w:after="240"/>
      </w:pPr>
      <w:r>
        <w:t>траты на проведение такой экспертизы на специальном диагностическом стенде, - в среднем в 5 000 руб. , </w:t>
      </w:r>
    </w:p>
    <w:p>
      <w:pPr>
        <w:spacing w:before="240" w:after="240"/>
      </w:pPr>
      <w:r>
        <w:t>которые государство не компенсирует ввиду отсутствия предоставления услуги в некоторых </w:t>
      </w:r>
    </w:p>
    <w:p>
      <w:pPr>
        <w:spacing w:before="240" w:after="240"/>
      </w:pPr>
      <w:r>
        <w:t>региональных центрах. </w:t>
      </w:r>
    </w:p>
    <w:p>
      <w:pPr>
        <w:spacing w:before="240" w:after="240"/>
      </w:pPr>
      <w:r>
        <w:t>В открытых источниках сети интернет рассмотрены основные пять способов вычисления мощности</w:t>
      </w:r>
    </w:p>
    <w:p>
      <w:pPr>
        <w:spacing w:before="240" w:after="240"/>
      </w:pPr>
      <w:r>
        <w:t>двигателя автомобиля, для которых необходимы параметры: обороты двигателя, производительность форсунок, </w:t>
      </w:r>
    </w:p>
    <w:p>
      <w:pPr>
        <w:spacing w:before="240" w:after="240"/>
      </w:pPr>
      <w:r>
        <w:t>объем мотора, эффективное давление в камере сгорания, расход топлива и крутящий </w:t>
      </w:r>
    </w:p>
    <w:p>
      <w:pPr>
        <w:spacing w:before="240" w:after="240"/>
      </w:pPr>
      <w:r>
        <w:t>момент, вес машины и время разгона до 100 км./час. Это расчет мощности по крутящему моменту; </w:t>
      </w:r>
    </w:p>
    <w:p>
      <w:pPr>
        <w:spacing w:before="240" w:after="240"/>
      </w:pPr>
      <w:r>
        <w:t>расчет мощности по объему двигателя; расчет мощности по расходу воздуха; расчет мощности по </w:t>
      </w:r>
    </w:p>
    <w:p>
      <w:pPr>
        <w:spacing w:before="240" w:after="240"/>
      </w:pPr>
      <w:r>
        <w:t>производительности форсунок. Наибольший интерес в простоте процедуры вычисления, вызывает</w:t>
      </w:r>
    </w:p>
    <w:p>
      <w:pPr>
        <w:spacing w:before="240" w:after="240"/>
      </w:pPr>
      <w:r>
        <w:t>расчет мощности по массе и динамике. В вычисление вводят такие параметры, как время разгона</w:t>
      </w:r>
    </w:p>
    <w:p>
      <w:pPr>
        <w:spacing w:before="240" w:after="240"/>
      </w:pPr>
      <w:r>
        <w:t>автомобиля до 100 км./час, полную массу автомобиля, тип привода (для учета потерь на пробуксовку)</w:t>
      </w:r>
    </w:p>
    <w:p>
      <w:pPr>
        <w:spacing w:before="240" w:after="240"/>
      </w:pPr>
      <w:r>
        <w:t>и тип трансмиссии (учет реакции ручной и автоматической коробки передач). В процессе</w:t>
      </w:r>
    </w:p>
    <w:p>
      <w:pPr>
        <w:spacing w:before="240" w:after="240"/>
      </w:pPr>
      <w:r>
        <w:t>расчета учитывают как вес автомобиля, так и вес водителя. Для расчета мощности двигателя</w:t>
      </w:r>
    </w:p>
    <w:p>
      <w:pPr>
        <w:spacing w:before="240" w:after="240"/>
      </w:pPr>
      <w:r>
        <w:t>автомобиля можно воспользоваться онлайн-калькуляторами в сети интернет. Таким образом,</w:t>
      </w:r>
    </w:p>
    <w:p>
      <w:pPr>
        <w:spacing w:before="240" w:after="240"/>
      </w:pPr>
      <w:r>
        <w:t>применяя методику расчета мощности автомобильного двигателя по его массе и динамике, с </w:t>
      </w:r>
    </w:p>
    <w:p>
      <w:pPr>
        <w:spacing w:before="240" w:after="240"/>
      </w:pPr>
      <w:r>
        <w:t>учетом типа трансмиссии и типа привода - передний/задний/полный, можно определять мощность</w:t>
      </w:r>
    </w:p>
    <w:p>
      <w:pPr>
        <w:spacing w:before="240" w:after="240"/>
      </w:pPr>
      <w:r>
        <w:t>двигателя автомобиля в процедуре осмотра транспортного средства в региональных ОТН и РАМТС</w:t>
      </w:r>
    </w:p>
    <w:p>
      <w:pPr>
        <w:spacing w:before="240" w:after="240"/>
      </w:pPr>
      <w:r>
        <w:t>Госавтоинспекции УМВД России, не имеющих возможности произвести измерения ввиду</w:t>
      </w:r>
    </w:p>
    <w:p>
      <w:pPr>
        <w:spacing w:before="240" w:after="240"/>
      </w:pPr>
      <w:r>
        <w:t>отсутствия диагностического стенда в государственных экспертных лабораториях и отсутствия</w:t>
      </w:r>
    </w:p>
    <w:p>
      <w:pPr>
        <w:spacing w:before="240" w:after="240"/>
      </w:pPr>
      <w:r>
        <w:t>частных официальных/аккредитованных/сертифицированных лабораторий на территории региона.</w:t>
      </w:r>
    </w:p>
    <w:p>
      <w:pPr>
        <w:spacing w:before="240" w:after="240"/>
      </w:pPr>
      <w:r>
        <w:t>Такая методика не требует никакого специального оборудования и временных затрат. Все нужные</w:t>
      </w:r>
    </w:p>
    <w:p>
      <w:pPr>
        <w:spacing w:before="240" w:after="240"/>
      </w:pPr>
      <w:r>
        <w:t>для проведения измерения параметры, известны из официально опубликованных данных</w:t>
      </w:r>
    </w:p>
    <w:p>
      <w:pPr>
        <w:spacing w:before="240" w:after="240"/>
      </w:pPr>
      <w:r>
        <w:t>транспортного средства в официально изданных руководствах по ним, а при отсутствии таковых, </w:t>
      </w:r>
    </w:p>
    <w:p>
      <w:pPr>
        <w:spacing w:before="240" w:after="240"/>
      </w:pPr>
      <w:r>
        <w:t>измерения легко выполнимы на месте. Ввиду нагрузки на работу инспекторов при осмотре </w:t>
      </w:r>
    </w:p>
    <w:p>
      <w:pPr>
        <w:spacing w:before="240" w:after="240"/>
      </w:pPr>
      <w:r>
        <w:t>транспортного средства, допустимо взимание пошлины за предоставление государственной услуги.   </w:t>
      </w:r>
    </w:p>
    <w:p>
      <w:pPr>
        <w:spacing w:before="240" w:after="240"/>
      </w:pPr>
    </w:p>
    <w:p>
      <w:pPr>
        <w:spacing w:before="240" w:after="240"/>
      </w:pPr>
      <w:r>
        <w:t>АВТОРСКАЯ СПРАВКА</w:t>
      </w:r>
    </w:p>
    <w:p>
      <w:pPr>
        <w:spacing w:before="240" w:after="240"/>
      </w:pPr>
    </w:p>
    <w:p>
      <w:pPr>
        <w:spacing w:before="240" w:after="240"/>
      </w:pPr>
      <w:r>
        <w:t>Оганян Сергей Валерьевич - врач, юрист, член Всероссийского общества изобретателей и рационализаторов,</w:t>
      </w:r>
    </w:p>
    <w:p>
      <w:pPr>
        <w:spacing w:before="240" w:after="240"/>
      </w:pPr>
      <w:r>
        <w:t>г. Волгоград; e-mail: ogansv@mail.ru </w:t>
      </w:r>
    </w:p>
    <w:p>
      <w:pPr>
        <w:spacing w:before="240" w:after="240"/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" w:eastAsia="Calibri" w:hAnsi="Calibri" w:cs="Calibri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Calibri" w:eastAsia="Calibri" w:hAnsi="Calibri" w:cs="Calibri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Calibri" w:eastAsia="Calibri" w:hAnsi="Calibri" w:cs="Calibri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Calibri" w:eastAsia="Calibri" w:hAnsi="Calibri" w:cs="Calibri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Calibri" w:eastAsia="Calibri" w:hAnsi="Calibri" w:cs="Calibri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Calibri" w:eastAsia="Calibri" w:hAnsi="Calibri" w:cs="Calibri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