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4B" w:rsidRDefault="000E4B42" w:rsidP="000E4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B42">
        <w:rPr>
          <w:rFonts w:ascii="Times New Roman" w:hAnsi="Times New Roman" w:cs="Times New Roman"/>
          <w:b/>
          <w:sz w:val="24"/>
          <w:szCs w:val="24"/>
        </w:rPr>
        <w:t>ВЫПУСКНАЯ КВАЛИФИКАЦИОННАЯ РАБОТА</w:t>
      </w:r>
    </w:p>
    <w:p w:rsidR="003B1663" w:rsidRDefault="000E4B42" w:rsidP="00747B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профессии СПО </w:t>
      </w:r>
      <w:r w:rsidR="00683B53">
        <w:rPr>
          <w:rFonts w:ascii="Times New Roman" w:hAnsi="Times New Roman" w:cs="Times New Roman"/>
          <w:b/>
          <w:sz w:val="24"/>
          <w:szCs w:val="24"/>
        </w:rPr>
        <w:t xml:space="preserve">29.01.08  </w:t>
      </w:r>
      <w:r>
        <w:rPr>
          <w:rFonts w:ascii="Times New Roman" w:hAnsi="Times New Roman" w:cs="Times New Roman"/>
          <w:b/>
          <w:sz w:val="24"/>
          <w:szCs w:val="24"/>
        </w:rPr>
        <w:t>«Оператор швейного оборудования»</w:t>
      </w:r>
    </w:p>
    <w:p w:rsidR="004B7834" w:rsidRDefault="004B7834" w:rsidP="00747B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на ВКР: </w:t>
      </w:r>
      <w:r w:rsidR="008F47A5">
        <w:rPr>
          <w:rFonts w:ascii="Times New Roman" w:hAnsi="Times New Roman" w:cs="Times New Roman"/>
          <w:b/>
          <w:sz w:val="24"/>
          <w:szCs w:val="24"/>
        </w:rPr>
        <w:t>4 часа 30 минут</w:t>
      </w:r>
      <w:r>
        <w:rPr>
          <w:rFonts w:ascii="Times New Roman" w:hAnsi="Times New Roman" w:cs="Times New Roman"/>
          <w:b/>
          <w:sz w:val="24"/>
          <w:szCs w:val="24"/>
        </w:rPr>
        <w:t xml:space="preserve"> (270 минут)</w:t>
      </w:r>
    </w:p>
    <w:p w:rsidR="003B1663" w:rsidRDefault="003B1663" w:rsidP="00747B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B42" w:rsidRDefault="00B30FE7" w:rsidP="00747B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747B95">
        <w:rPr>
          <w:rFonts w:ascii="Times New Roman" w:hAnsi="Times New Roman" w:cs="Times New Roman"/>
          <w:b/>
          <w:sz w:val="24"/>
          <w:szCs w:val="24"/>
        </w:rPr>
        <w:t xml:space="preserve">валификация: </w:t>
      </w:r>
      <w:r w:rsidR="00747B95" w:rsidRPr="00B30FE7">
        <w:rPr>
          <w:rFonts w:ascii="Times New Roman" w:hAnsi="Times New Roman" w:cs="Times New Roman"/>
          <w:b/>
          <w:sz w:val="24"/>
          <w:szCs w:val="24"/>
          <w:u w:val="single"/>
        </w:rPr>
        <w:t>оператор швейного оборудования</w:t>
      </w:r>
    </w:p>
    <w:p w:rsidR="000E4B42" w:rsidRPr="000E4B42" w:rsidRDefault="000E4B42" w:rsidP="000E4B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4B42" w:rsidRPr="000E4B42" w:rsidRDefault="000E4B42" w:rsidP="000E4B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 xml:space="preserve">Обобщенная оценочная ведомость </w:t>
      </w:r>
    </w:p>
    <w:p w:rsidR="000E4B42" w:rsidRPr="000E4B42" w:rsidRDefault="000E4B42" w:rsidP="000E4B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2809"/>
        <w:gridCol w:w="4536"/>
        <w:gridCol w:w="1276"/>
      </w:tblGrid>
      <w:tr w:rsidR="003B1663" w:rsidRPr="003B1663" w:rsidTr="003B1663">
        <w:trPr>
          <w:trHeight w:val="326"/>
        </w:trPr>
        <w:tc>
          <w:tcPr>
            <w:tcW w:w="735" w:type="dxa"/>
            <w:vMerge w:val="restart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09" w:type="dxa"/>
            <w:vMerge w:val="restart"/>
          </w:tcPr>
          <w:p w:rsidR="003B1663" w:rsidRPr="003B1663" w:rsidRDefault="003B1663" w:rsidP="003B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Модуль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профессиональной деятельности)</w:t>
            </w:r>
          </w:p>
        </w:tc>
        <w:tc>
          <w:tcPr>
            <w:tcW w:w="4536" w:type="dxa"/>
            <w:vMerge w:val="restart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3B1663" w:rsidRPr="003B1663" w:rsidTr="003B1663">
        <w:trPr>
          <w:trHeight w:val="503"/>
        </w:trPr>
        <w:tc>
          <w:tcPr>
            <w:tcW w:w="735" w:type="dxa"/>
            <w:vMerge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Merge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663" w:rsidRPr="003B1663" w:rsidTr="003B1663">
        <w:trPr>
          <w:trHeight w:val="424"/>
        </w:trPr>
        <w:tc>
          <w:tcPr>
            <w:tcW w:w="735" w:type="dxa"/>
            <w:vMerge w:val="restart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  <w:vMerge w:val="restart"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обслуживанию оборудования подготовительно-раскройного производства</w:t>
            </w:r>
          </w:p>
        </w:tc>
        <w:tc>
          <w:tcPr>
            <w:tcW w:w="4536" w:type="dxa"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и размерные характеристики текстильных материалов</w:t>
            </w:r>
          </w:p>
        </w:tc>
        <w:tc>
          <w:tcPr>
            <w:tcW w:w="1276" w:type="dxa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3B1663" w:rsidRPr="003B1663" w:rsidTr="003B1663">
        <w:trPr>
          <w:trHeight w:val="424"/>
        </w:trPr>
        <w:tc>
          <w:tcPr>
            <w:tcW w:w="735" w:type="dxa"/>
            <w:vMerge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Merge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Настилание текстильных материалов для раскроя</w:t>
            </w:r>
          </w:p>
        </w:tc>
        <w:tc>
          <w:tcPr>
            <w:tcW w:w="1276" w:type="dxa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3B1663" w:rsidRPr="003B1663" w:rsidTr="003B1663">
        <w:trPr>
          <w:trHeight w:val="424"/>
        </w:trPr>
        <w:tc>
          <w:tcPr>
            <w:tcW w:w="735" w:type="dxa"/>
            <w:vMerge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Merge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расчета кусков материала для раскроя</w:t>
            </w:r>
          </w:p>
        </w:tc>
        <w:tc>
          <w:tcPr>
            <w:tcW w:w="1276" w:type="dxa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3B1663" w:rsidRPr="003B1663" w:rsidTr="003B1663">
        <w:trPr>
          <w:trHeight w:val="424"/>
        </w:trPr>
        <w:tc>
          <w:tcPr>
            <w:tcW w:w="735" w:type="dxa"/>
            <w:vMerge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Merge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 кусков текстильных материалов для раскроя</w:t>
            </w:r>
          </w:p>
        </w:tc>
        <w:tc>
          <w:tcPr>
            <w:tcW w:w="1276" w:type="dxa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3B1663" w:rsidRPr="003B1663" w:rsidTr="003B1663">
        <w:trPr>
          <w:trHeight w:val="424"/>
        </w:trPr>
        <w:tc>
          <w:tcPr>
            <w:tcW w:w="735" w:type="dxa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обработке текстильных изделий из различных материалов</w:t>
            </w:r>
          </w:p>
        </w:tc>
        <w:tc>
          <w:tcPr>
            <w:tcW w:w="4536" w:type="dxa"/>
          </w:tcPr>
          <w:p w:rsidR="003B1663" w:rsidRDefault="003B1663" w:rsidP="003B1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операции вручную или на машинах, автоматическом или полуавтоматическом оборудовании по пошиву деталей, узлов изделий из текстильных материалов</w:t>
            </w:r>
          </w:p>
        </w:tc>
        <w:tc>
          <w:tcPr>
            <w:tcW w:w="1276" w:type="dxa"/>
          </w:tcPr>
          <w:p w:rsid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</w:tr>
      <w:tr w:rsidR="003B1663" w:rsidRPr="003B1663" w:rsidTr="003B1663">
        <w:tc>
          <w:tcPr>
            <w:tcW w:w="735" w:type="dxa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4536" w:type="dxa"/>
          </w:tcPr>
          <w:p w:rsidR="003B1663" w:rsidRPr="003B1663" w:rsidRDefault="003B1663" w:rsidP="009C5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1663" w:rsidRPr="003B1663" w:rsidRDefault="003B1663" w:rsidP="009C50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b/>
                <w:sz w:val="24"/>
                <w:szCs w:val="24"/>
              </w:rPr>
              <w:t>50.00</w:t>
            </w:r>
          </w:p>
        </w:tc>
      </w:tr>
    </w:tbl>
    <w:p w:rsidR="000E4B42" w:rsidRPr="000E4B42" w:rsidRDefault="000E4B42" w:rsidP="000E4B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08B0" w:rsidRDefault="008E08B0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>Описание модуля. «Изготовление мужской рубашки»:</w:t>
      </w:r>
    </w:p>
    <w:p w:rsidR="00747B95" w:rsidRPr="00747B95" w:rsidRDefault="00747B95" w:rsidP="000E4B4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7B95">
        <w:rPr>
          <w:rFonts w:ascii="Times New Roman" w:hAnsi="Times New Roman" w:cs="Times New Roman"/>
          <w:i/>
          <w:sz w:val="24"/>
          <w:szCs w:val="24"/>
          <w:u w:val="single"/>
        </w:rPr>
        <w:t>Модуль</w:t>
      </w:r>
      <w:proofErr w:type="gramStart"/>
      <w:r w:rsidRPr="00747B95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proofErr w:type="gramEnd"/>
      <w:r w:rsidRPr="00747B95">
        <w:rPr>
          <w:rFonts w:ascii="Times New Roman" w:hAnsi="Times New Roman" w:cs="Times New Roman"/>
          <w:i/>
          <w:sz w:val="24"/>
          <w:szCs w:val="24"/>
          <w:u w:val="single"/>
        </w:rPr>
        <w:t>: Выполнение работ по обслуживанию оборудования подготовительно-раскройного производства</w:t>
      </w:r>
    </w:p>
    <w:p w:rsidR="00747B95" w:rsidRPr="00747B95" w:rsidRDefault="00747B95" w:rsidP="000E4B4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B95">
        <w:rPr>
          <w:rFonts w:ascii="Times New Roman" w:hAnsi="Times New Roman" w:cs="Times New Roman"/>
          <w:i/>
          <w:sz w:val="24"/>
          <w:szCs w:val="24"/>
        </w:rPr>
        <w:t>Задание модуля 1:</w:t>
      </w:r>
    </w:p>
    <w:p w:rsidR="00747B95" w:rsidRDefault="00747B95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Рассчитать и подготовить материал и выполнить раскрой швейного изделия «мужская рубашка» в соответствии с техническими условиями и безопасными условиями труда. Основные детали кроя представляются в вариантах задания.</w:t>
      </w:r>
    </w:p>
    <w:p w:rsidR="00747B95" w:rsidRDefault="00747B95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4B42" w:rsidRDefault="00747B95" w:rsidP="00747B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Экзаменующимся необходимо:</w:t>
      </w:r>
    </w:p>
    <w:p w:rsidR="00747B95" w:rsidRDefault="00747B95" w:rsidP="00747B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рабочее место, взять необходимые инструменты и приспособления;</w:t>
      </w:r>
    </w:p>
    <w:p w:rsidR="00747B95" w:rsidRDefault="00747B95" w:rsidP="00747B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выполнить расчет необходимого материала по лекалам;</w:t>
      </w:r>
    </w:p>
    <w:p w:rsidR="00747B95" w:rsidRDefault="00747B95" w:rsidP="00747B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выполнить раскрой изделия (ткань и лекала прилагаются);</w:t>
      </w:r>
    </w:p>
    <w:p w:rsidR="00747B95" w:rsidRDefault="00747B95" w:rsidP="00747B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детали кроя в соответствии с моделью;</w:t>
      </w:r>
    </w:p>
    <w:p w:rsidR="00747B95" w:rsidRDefault="00747B95" w:rsidP="00747B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соблюсти технику безопасности.</w:t>
      </w:r>
    </w:p>
    <w:p w:rsidR="00747B95" w:rsidRDefault="00747B95" w:rsidP="00747B95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Модуль 2: Выполнение работ по обработке текстильных изделий из различных материалов</w:t>
      </w:r>
    </w:p>
    <w:p w:rsidR="00747B95" w:rsidRDefault="00747B95" w:rsidP="00747B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модуля 2:</w:t>
      </w:r>
    </w:p>
    <w:p w:rsidR="00747B95" w:rsidRDefault="00747B95" w:rsidP="00747B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заготовку и обработку узлов мелких деталей, для пошива му</w:t>
      </w:r>
      <w:r w:rsidR="008E08B0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ской рубашки, в соответствии с техническими условиями и безопасными условиями труда. Произвести частичную сборку изделия.</w:t>
      </w:r>
    </w:p>
    <w:p w:rsidR="00B30FE7" w:rsidRDefault="00B30FE7" w:rsidP="00747B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0FE7" w:rsidRDefault="004B7834" w:rsidP="00747B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задание: </w:t>
      </w:r>
      <w:r w:rsidRPr="004B7834">
        <w:rPr>
          <w:rFonts w:ascii="Times New Roman" w:hAnsi="Times New Roman" w:cs="Times New Roman"/>
          <w:b/>
          <w:sz w:val="24"/>
          <w:szCs w:val="24"/>
        </w:rPr>
        <w:t>2 часа</w:t>
      </w:r>
      <w:r w:rsidR="008F47A5">
        <w:rPr>
          <w:rFonts w:ascii="Times New Roman" w:hAnsi="Times New Roman" w:cs="Times New Roman"/>
          <w:b/>
          <w:sz w:val="24"/>
          <w:szCs w:val="24"/>
        </w:rPr>
        <w:t xml:space="preserve"> (120 минут)</w:t>
      </w: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>Технический рисунок модели мужской рубашки и описание модели.</w:t>
      </w:r>
    </w:p>
    <w:p w:rsidR="000E4B42" w:rsidRDefault="000E4B42" w:rsidP="000E4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4B42" w:rsidRPr="0095780E" w:rsidRDefault="000E4B42" w:rsidP="000E4B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533900" cy="2781300"/>
            <wp:effectExtent l="19050" t="0" r="0" b="0"/>
            <wp:docPr id="1" name="Рисунок 2" descr="http://gendocs.ru/gendocs/docs/24/23261/conv_1/file1_html_78ee66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ndocs.ru/gendocs/docs/24/23261/conv_1/file1_html_78ee66e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>Техническое описание модели:</w:t>
      </w: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4B42" w:rsidRPr="000E4B42" w:rsidRDefault="000E4B42" w:rsidP="000E4B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B42">
        <w:rPr>
          <w:rFonts w:ascii="Times New Roman" w:eastAsia="Calibri" w:hAnsi="Times New Roman" w:cs="Times New Roman"/>
          <w:sz w:val="24"/>
          <w:szCs w:val="24"/>
        </w:rPr>
        <w:t>Сорочка мужская для повседневной носки из хлопчатобумажной ткани прямого силуэта. Воротник стояче-отложной с отрезной стойкой. На переде сорочки имеется притачная планка с застежкой из пяти обметанных петель и пяти пуговиц. Полочки цельнокроеные,</w:t>
      </w:r>
      <w:r w:rsidRPr="000E4B42">
        <w:rPr>
          <w:rFonts w:ascii="Times New Roman" w:hAnsi="Times New Roman" w:cs="Times New Roman"/>
          <w:sz w:val="24"/>
          <w:szCs w:val="24"/>
        </w:rPr>
        <w:t xml:space="preserve"> </w:t>
      </w:r>
      <w:r w:rsidRPr="000E4B42">
        <w:rPr>
          <w:rFonts w:ascii="Times New Roman" w:eastAsia="Calibri" w:hAnsi="Times New Roman" w:cs="Times New Roman"/>
          <w:iCs/>
          <w:sz w:val="24"/>
          <w:szCs w:val="24"/>
        </w:rPr>
        <w:t>левая полочка с накладным карманом</w:t>
      </w:r>
      <w:r w:rsidRPr="000E4B42">
        <w:rPr>
          <w:rFonts w:ascii="Times New Roman" w:eastAsia="Calibri" w:hAnsi="Times New Roman" w:cs="Times New Roman"/>
          <w:sz w:val="24"/>
          <w:szCs w:val="24"/>
        </w:rPr>
        <w:t>. Верхний срез кармана обработан в подгибку с закрытым срезом.</w:t>
      </w:r>
    </w:p>
    <w:p w:rsidR="000E4B42" w:rsidRPr="000E4B42" w:rsidRDefault="000E4B42" w:rsidP="000E4B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B42">
        <w:rPr>
          <w:rFonts w:ascii="Times New Roman" w:eastAsia="Calibri" w:hAnsi="Times New Roman" w:cs="Times New Roman"/>
          <w:sz w:val="24"/>
          <w:szCs w:val="24"/>
        </w:rPr>
        <w:t>Спинка с прямой</w:t>
      </w:r>
      <w:r w:rsidRPr="000E4B42">
        <w:rPr>
          <w:rFonts w:ascii="Times New Roman" w:hAnsi="Times New Roman" w:cs="Times New Roman"/>
          <w:sz w:val="24"/>
          <w:szCs w:val="24"/>
        </w:rPr>
        <w:t xml:space="preserve"> </w:t>
      </w:r>
      <w:r w:rsidRPr="000E4B42">
        <w:rPr>
          <w:rFonts w:ascii="Times New Roman" w:eastAsia="Calibri" w:hAnsi="Times New Roman" w:cs="Times New Roman"/>
          <w:sz w:val="24"/>
          <w:szCs w:val="24"/>
        </w:rPr>
        <w:t>кокеткой,</w:t>
      </w:r>
      <w:r w:rsidRPr="000E4B42">
        <w:rPr>
          <w:rFonts w:ascii="Times New Roman" w:hAnsi="Times New Roman" w:cs="Times New Roman"/>
          <w:sz w:val="24"/>
          <w:szCs w:val="24"/>
        </w:rPr>
        <w:t xml:space="preserve"> </w:t>
      </w:r>
      <w:r w:rsidRPr="000E4B42">
        <w:rPr>
          <w:rFonts w:ascii="Times New Roman" w:eastAsia="Calibri" w:hAnsi="Times New Roman" w:cs="Times New Roman"/>
          <w:sz w:val="24"/>
          <w:szCs w:val="24"/>
        </w:rPr>
        <w:t>на спинке заложены две склады в области лопаток.</w:t>
      </w:r>
    </w:p>
    <w:p w:rsidR="000E4B42" w:rsidRPr="000E4B42" w:rsidRDefault="000E4B42" w:rsidP="000E4B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B42">
        <w:rPr>
          <w:rFonts w:ascii="Times New Roman" w:eastAsia="Calibri" w:hAnsi="Times New Roman" w:cs="Times New Roman"/>
          <w:sz w:val="24"/>
          <w:szCs w:val="24"/>
        </w:rPr>
        <w:t xml:space="preserve">Рукава </w:t>
      </w:r>
      <w:proofErr w:type="spellStart"/>
      <w:r w:rsidRPr="000E4B42">
        <w:rPr>
          <w:rFonts w:ascii="Times New Roman" w:eastAsia="Calibri" w:hAnsi="Times New Roman" w:cs="Times New Roman"/>
          <w:sz w:val="24"/>
          <w:szCs w:val="24"/>
        </w:rPr>
        <w:t>втачные</w:t>
      </w:r>
      <w:proofErr w:type="spellEnd"/>
      <w:r w:rsidRPr="000E4B42">
        <w:rPr>
          <w:rFonts w:ascii="Times New Roman" w:eastAsia="Calibri" w:hAnsi="Times New Roman" w:cs="Times New Roman"/>
          <w:sz w:val="24"/>
          <w:szCs w:val="24"/>
        </w:rPr>
        <w:t>, свободные по окату,</w:t>
      </w:r>
      <w:r w:rsidRPr="000E4B42">
        <w:rPr>
          <w:rFonts w:ascii="Times New Roman" w:hAnsi="Times New Roman" w:cs="Times New Roman"/>
          <w:sz w:val="24"/>
          <w:szCs w:val="24"/>
        </w:rPr>
        <w:t xml:space="preserve"> </w:t>
      </w:r>
      <w:r w:rsidRPr="000E4B42">
        <w:rPr>
          <w:rFonts w:ascii="Times New Roman" w:eastAsia="Calibri" w:hAnsi="Times New Roman" w:cs="Times New Roman"/>
          <w:sz w:val="24"/>
          <w:szCs w:val="24"/>
        </w:rPr>
        <w:t xml:space="preserve">длинные, заканчиваются манжетами прямоугольной формы, </w:t>
      </w:r>
      <w:proofErr w:type="gramStart"/>
      <w:r w:rsidRPr="000E4B42">
        <w:rPr>
          <w:rFonts w:ascii="Times New Roman" w:eastAsia="Calibri" w:hAnsi="Times New Roman" w:cs="Times New Roman"/>
          <w:sz w:val="24"/>
          <w:szCs w:val="24"/>
        </w:rPr>
        <w:t>застегивающихся</w:t>
      </w:r>
      <w:proofErr w:type="gramEnd"/>
      <w:r w:rsidRPr="000E4B42">
        <w:rPr>
          <w:rFonts w:ascii="Times New Roman" w:eastAsia="Calibri" w:hAnsi="Times New Roman" w:cs="Times New Roman"/>
          <w:sz w:val="24"/>
          <w:szCs w:val="24"/>
        </w:rPr>
        <w:t xml:space="preserve"> на одну пуговицу.</w:t>
      </w:r>
      <w:r w:rsidRPr="000E4B42">
        <w:rPr>
          <w:rFonts w:ascii="Times New Roman" w:hAnsi="Times New Roman" w:cs="Times New Roman"/>
          <w:sz w:val="24"/>
          <w:szCs w:val="24"/>
        </w:rPr>
        <w:t xml:space="preserve"> </w:t>
      </w:r>
      <w:r w:rsidRPr="000E4B42">
        <w:rPr>
          <w:rFonts w:ascii="Times New Roman" w:eastAsia="Calibri" w:hAnsi="Times New Roman" w:cs="Times New Roman"/>
          <w:sz w:val="24"/>
          <w:szCs w:val="24"/>
        </w:rPr>
        <w:t xml:space="preserve">Разрез рукава обработан планкой. Низ изделия обработан швом в подгибку с закрытым срезом. </w:t>
      </w:r>
    </w:p>
    <w:p w:rsidR="000E4B42" w:rsidRPr="000E4B42" w:rsidRDefault="000E4B42" w:rsidP="000E4B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B42">
        <w:rPr>
          <w:rFonts w:ascii="Times New Roman" w:eastAsia="Calibri" w:hAnsi="Times New Roman" w:cs="Times New Roman"/>
          <w:sz w:val="24"/>
          <w:szCs w:val="24"/>
        </w:rPr>
        <w:t>По шву оката рукава, краям манжет, планки, кармана, воротника и низу изделия проложена отделочная</w:t>
      </w:r>
      <w:r w:rsidRPr="000E4B42">
        <w:rPr>
          <w:rFonts w:ascii="Times New Roman" w:hAnsi="Times New Roman" w:cs="Times New Roman"/>
          <w:sz w:val="24"/>
          <w:szCs w:val="24"/>
        </w:rPr>
        <w:t xml:space="preserve"> </w:t>
      </w:r>
      <w:r w:rsidRPr="000E4B42">
        <w:rPr>
          <w:rFonts w:ascii="Times New Roman" w:eastAsia="Calibri" w:hAnsi="Times New Roman" w:cs="Times New Roman"/>
          <w:sz w:val="24"/>
          <w:szCs w:val="24"/>
        </w:rPr>
        <w:t>строчка на расстоянии 5 мм от края.</w:t>
      </w:r>
    </w:p>
    <w:p w:rsidR="000E4B42" w:rsidRPr="002200F7" w:rsidRDefault="000E4B42" w:rsidP="000E4B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4B42" w:rsidRPr="002200F7" w:rsidRDefault="000E4B42" w:rsidP="000E4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0F7">
        <w:rPr>
          <w:rFonts w:ascii="Times New Roman" w:eastAsia="Calibri" w:hAnsi="Times New Roman" w:cs="Times New Roman"/>
          <w:b/>
          <w:sz w:val="24"/>
          <w:szCs w:val="24"/>
        </w:rPr>
        <w:t>Детали кроя типовой мужской сорочки</w:t>
      </w:r>
    </w:p>
    <w:p w:rsidR="000E4B42" w:rsidRPr="002200F7" w:rsidRDefault="000E4B42" w:rsidP="000E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00F7">
        <w:rPr>
          <w:rFonts w:ascii="Times New Roman" w:eastAsia="Calibri" w:hAnsi="Times New Roman" w:cs="Times New Roman"/>
          <w:sz w:val="24"/>
          <w:szCs w:val="24"/>
        </w:rPr>
        <w:t>1. Спинка - 1 деталь</w:t>
      </w:r>
    </w:p>
    <w:p w:rsidR="000E4B42" w:rsidRPr="002200F7" w:rsidRDefault="000E4B42" w:rsidP="000E4B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00F7">
        <w:rPr>
          <w:rFonts w:ascii="Times New Roman" w:eastAsia="Calibri" w:hAnsi="Times New Roman" w:cs="Times New Roman"/>
          <w:sz w:val="24"/>
          <w:szCs w:val="24"/>
        </w:rPr>
        <w:t>2. Полочка - 2 детали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 xml:space="preserve">3. Кокетка </w:t>
      </w:r>
      <w:r>
        <w:rPr>
          <w:sz w:val="24"/>
          <w:szCs w:val="24"/>
        </w:rPr>
        <w:t xml:space="preserve">- 1 деталь (верхняя и нижняя).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10. Планка к рукаву - 2 детали, нить основы проходит параллельно линии, проведенной вдоль, посередине деталей.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4. Рукав - 2 детали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5. Отлет воротника - 2 детали (верхний и нижний</w:t>
      </w:r>
      <w:r w:rsidRPr="002200F7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нить основы проходит параллельно линии, соединяющей концы отлета.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 xml:space="preserve">6. Стойка воротника - 2 детали (верхняя, нижняя), нить основы проходит параллельно линии, соединяющей концы стойки.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 xml:space="preserve">7. Манжета - 1 или 2 детали, нить основы проходит параллельно линии, проведенной вдоль, посередине детали, поперек или под углом 45'.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9. Карман - 1  деталь, нить основы проходит параллельно линии, проведенной вдоль.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8. Окантовка разреза рукава: выкроите 2 прямоугольника длиной, равной удвоенной длине разреза, намеченного на детали рукава (плюс 2 см на припуски) и шириной, равной 2,5 см.</w:t>
      </w:r>
    </w:p>
    <w:p w:rsidR="000E4B42" w:rsidRDefault="000E4B42" w:rsidP="000E4B42">
      <w:pPr>
        <w:rPr>
          <w:sz w:val="24"/>
          <w:szCs w:val="24"/>
          <w:lang w:eastAsia="en-US"/>
        </w:rPr>
      </w:pP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Необходимо продублировать клеевым прокладочным материалом детали 5, 6, 7.  </w:t>
      </w:r>
    </w:p>
    <w:p w:rsidR="000E4B42" w:rsidRDefault="000E4B42" w:rsidP="000E4B42">
      <w:pPr>
        <w:pStyle w:val="a3"/>
        <w:rPr>
          <w:sz w:val="24"/>
          <w:szCs w:val="24"/>
        </w:rPr>
      </w:pPr>
    </w:p>
    <w:p w:rsidR="000E4B42" w:rsidRPr="000E4B42" w:rsidRDefault="000E4B42" w:rsidP="000E4B4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4B42">
        <w:rPr>
          <w:rFonts w:ascii="Times New Roman" w:hAnsi="Times New Roman" w:cs="Times New Roman"/>
          <w:b/>
          <w:bCs/>
          <w:sz w:val="24"/>
          <w:szCs w:val="24"/>
        </w:rPr>
        <w:t>Раскладка деталей</w:t>
      </w:r>
    </w:p>
    <w:p w:rsidR="000E4B42" w:rsidRDefault="000E4B42" w:rsidP="000E4B42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90564" cy="4412974"/>
            <wp:effectExtent l="19050" t="0" r="0" b="0"/>
            <wp:docPr id="2" name="Рисунок 1" descr="31 (527x314, 4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1 (527x314, 44Kb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1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B42" w:rsidRDefault="000E4B42" w:rsidP="000E4B42">
      <w:pPr>
        <w:rPr>
          <w:b/>
          <w:bCs/>
          <w:sz w:val="28"/>
          <w:szCs w:val="28"/>
        </w:rPr>
      </w:pPr>
    </w:p>
    <w:p w:rsidR="000E4B42" w:rsidRDefault="000E4B42" w:rsidP="000E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00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Последовательность обработки мужской сорочки.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 xml:space="preserve"> Последовательность обработки каждого изделия зависит от количества деталей, их формы, видов отделок данного изделия. Для типовой стандартной сорочки характерна такая последовательность обработки.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1.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Заготовка деталей воротника, манжет, карманов и других мелких деталей.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2.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Обработка полочек.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3.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Обработка спинок.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</w:r>
      <w:bookmarkStart w:id="0" w:name="_GoBack"/>
      <w:bookmarkEnd w:id="0"/>
      <w:r w:rsidRPr="002200F7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>Обработка рукавов.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5.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Стачивание плечевых срезов.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6.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Соединение воротника с горловиной.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7.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Втачивание рукавов в проймы.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8.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Стачивание боковых срезов и срезов рукавов.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9.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Соединение манжет с рукавами.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10.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Застрачивание низа сорочки.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11.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Обметывание петель на манжетах, полочках, стойке воротника и др.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12.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 xml:space="preserve">Пришивание пуговиц. </w:t>
      </w:r>
      <w:r w:rsidRPr="002200F7">
        <w:rPr>
          <w:rFonts w:ascii="Times New Roman" w:eastAsia="Calibri" w:hAnsi="Times New Roman" w:cs="Times New Roman"/>
          <w:sz w:val="24"/>
          <w:szCs w:val="24"/>
        </w:rPr>
        <w:br/>
        <w:t>13.</w:t>
      </w:r>
      <w:r>
        <w:rPr>
          <w:sz w:val="24"/>
          <w:szCs w:val="24"/>
        </w:rPr>
        <w:t xml:space="preserve"> </w:t>
      </w:r>
      <w:r w:rsidRPr="002200F7">
        <w:rPr>
          <w:rFonts w:ascii="Times New Roman" w:eastAsia="Calibri" w:hAnsi="Times New Roman" w:cs="Times New Roman"/>
          <w:sz w:val="24"/>
          <w:szCs w:val="24"/>
        </w:rPr>
        <w:t>Влажно-тепловая обработка.</w:t>
      </w:r>
    </w:p>
    <w:p w:rsidR="004B7834" w:rsidRDefault="004B7834" w:rsidP="000E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7834" w:rsidRDefault="004B7834" w:rsidP="000E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0FE7" w:rsidRDefault="00B30FE7" w:rsidP="000E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7834" w:rsidRDefault="004B7834" w:rsidP="000E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7834" w:rsidRDefault="004B7834" w:rsidP="000E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0FE7" w:rsidRDefault="00B30FE7" w:rsidP="000E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0FE7" w:rsidRDefault="00B30FE7" w:rsidP="00B30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Квалификация: </w:t>
      </w:r>
      <w:r w:rsidRPr="00B30FE7">
        <w:rPr>
          <w:rFonts w:ascii="Times New Roman" w:hAnsi="Times New Roman" w:cs="Times New Roman"/>
          <w:b/>
          <w:sz w:val="24"/>
          <w:szCs w:val="24"/>
          <w:u w:val="single"/>
        </w:rPr>
        <w:t>швея</w:t>
      </w:r>
    </w:p>
    <w:p w:rsidR="00B30FE7" w:rsidRDefault="00B30FE7" w:rsidP="00B30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FE7" w:rsidRPr="000E4B42" w:rsidRDefault="00B30FE7" w:rsidP="00B30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 xml:space="preserve">Обобщенная оценочная ведомость </w:t>
      </w:r>
    </w:p>
    <w:p w:rsidR="00B30FE7" w:rsidRDefault="00B30FE7" w:rsidP="00B30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FE7" w:rsidRDefault="00B30FE7" w:rsidP="00B30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2667"/>
        <w:gridCol w:w="4678"/>
        <w:gridCol w:w="1276"/>
      </w:tblGrid>
      <w:tr w:rsidR="00B30FE7" w:rsidRPr="003B1663" w:rsidTr="000F518C">
        <w:trPr>
          <w:trHeight w:val="326"/>
        </w:trPr>
        <w:tc>
          <w:tcPr>
            <w:tcW w:w="735" w:type="dxa"/>
            <w:vMerge w:val="restart"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667" w:type="dxa"/>
            <w:vMerge w:val="restart"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Модуль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профессиональной деятельности)</w:t>
            </w:r>
          </w:p>
        </w:tc>
        <w:tc>
          <w:tcPr>
            <w:tcW w:w="4678" w:type="dxa"/>
            <w:vMerge w:val="restart"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B30FE7" w:rsidRPr="003B1663" w:rsidTr="000F518C">
        <w:trPr>
          <w:trHeight w:val="503"/>
        </w:trPr>
        <w:tc>
          <w:tcPr>
            <w:tcW w:w="735" w:type="dxa"/>
            <w:vMerge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E7" w:rsidRPr="003B1663" w:rsidTr="000F518C">
        <w:trPr>
          <w:trHeight w:val="424"/>
        </w:trPr>
        <w:tc>
          <w:tcPr>
            <w:tcW w:w="735" w:type="dxa"/>
            <w:vMerge w:val="restart"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  <w:vMerge w:val="restart"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обработке текстильных изделий из различных материалов</w:t>
            </w:r>
          </w:p>
        </w:tc>
        <w:tc>
          <w:tcPr>
            <w:tcW w:w="4678" w:type="dxa"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 соответствия цвета деталей, изделий, ниток, прикладных материалов</w:t>
            </w:r>
          </w:p>
        </w:tc>
        <w:tc>
          <w:tcPr>
            <w:tcW w:w="1276" w:type="dxa"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B30FE7" w:rsidRPr="003B1663" w:rsidTr="000F518C">
        <w:trPr>
          <w:trHeight w:val="424"/>
        </w:trPr>
        <w:tc>
          <w:tcPr>
            <w:tcW w:w="735" w:type="dxa"/>
            <w:vMerge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кроя и качества выполненных операций</w:t>
            </w:r>
          </w:p>
        </w:tc>
        <w:tc>
          <w:tcPr>
            <w:tcW w:w="1276" w:type="dxa"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B30FE7" w:rsidRPr="003B1663" w:rsidTr="000F518C">
        <w:trPr>
          <w:trHeight w:val="1380"/>
        </w:trPr>
        <w:tc>
          <w:tcPr>
            <w:tcW w:w="735" w:type="dxa"/>
            <w:vMerge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30FE7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операции вручную или на машинах, автоматическом или полуавтоматическом оборудовании по пошиву деталей, узлов изделий из текстильных материалов</w:t>
            </w:r>
          </w:p>
        </w:tc>
        <w:tc>
          <w:tcPr>
            <w:tcW w:w="1276" w:type="dxa"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</w:t>
            </w:r>
          </w:p>
        </w:tc>
      </w:tr>
      <w:tr w:rsidR="00B30FE7" w:rsidRPr="003B1663" w:rsidTr="000F518C">
        <w:tc>
          <w:tcPr>
            <w:tcW w:w="735" w:type="dxa"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4678" w:type="dxa"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0FE7" w:rsidRPr="003B1663" w:rsidRDefault="00B30FE7" w:rsidP="000F51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663">
              <w:rPr>
                <w:rFonts w:ascii="Times New Roman" w:hAnsi="Times New Roman" w:cs="Times New Roman"/>
                <w:b/>
                <w:sz w:val="24"/>
                <w:szCs w:val="24"/>
              </w:rPr>
              <w:t>50.00</w:t>
            </w:r>
          </w:p>
        </w:tc>
      </w:tr>
    </w:tbl>
    <w:p w:rsidR="00B30FE7" w:rsidRDefault="00B30FE7" w:rsidP="00B30F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FE7" w:rsidRDefault="00B30FE7" w:rsidP="00B30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0FE7" w:rsidRPr="008E08B0" w:rsidRDefault="00B30FE7" w:rsidP="00B30FE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08B0">
        <w:rPr>
          <w:rFonts w:ascii="Times New Roman" w:hAnsi="Times New Roman" w:cs="Times New Roman"/>
          <w:i/>
          <w:sz w:val="24"/>
          <w:szCs w:val="24"/>
          <w:u w:val="single"/>
        </w:rPr>
        <w:t>Модуль 1: Выполнение работ по обработке текстильных изделий из различных материалов</w:t>
      </w:r>
    </w:p>
    <w:p w:rsidR="00B30FE7" w:rsidRDefault="00B30FE7" w:rsidP="00B30FE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модуля 1:</w:t>
      </w:r>
    </w:p>
    <w:p w:rsidR="00B30FE7" w:rsidRDefault="00B30FE7" w:rsidP="00B30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данном модуле выполнить контроль представленных деталей кармана на соответствие цвета, выполнить подбор ниток для обработки деталей, подобрать (из предложенных) прикладные материалы для обработки кармана.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Технический рисунок предоставляется на бланке задания на экзамен.</w:t>
      </w:r>
    </w:p>
    <w:p w:rsidR="00B30FE7" w:rsidRDefault="00B30FE7" w:rsidP="00B30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задание </w:t>
      </w:r>
      <w:r w:rsidRPr="004B7834">
        <w:rPr>
          <w:rFonts w:ascii="Times New Roman" w:hAnsi="Times New Roman" w:cs="Times New Roman"/>
          <w:b/>
          <w:sz w:val="24"/>
          <w:szCs w:val="24"/>
        </w:rPr>
        <w:t>60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FE7" w:rsidRDefault="00B30FE7" w:rsidP="00B30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0FE7" w:rsidRPr="008E08B0" w:rsidRDefault="00B30FE7" w:rsidP="00B30FE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08B0">
        <w:rPr>
          <w:rFonts w:ascii="Times New Roman" w:hAnsi="Times New Roman" w:cs="Times New Roman"/>
          <w:i/>
          <w:sz w:val="24"/>
          <w:szCs w:val="24"/>
          <w:u w:val="single"/>
        </w:rPr>
        <w:t>Модуль 2: Выполнение работ по обработке текстильных изделий из различных материалов</w:t>
      </w:r>
    </w:p>
    <w:p w:rsidR="00B30FE7" w:rsidRDefault="00B30FE7" w:rsidP="00B30FE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модуля 2:</w:t>
      </w:r>
    </w:p>
    <w:p w:rsidR="00B30FE7" w:rsidRDefault="00B30FE7" w:rsidP="00B30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модуле выполняется проверка качества кроя и выполненных операций, выполняется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прикладных материалов, нанесение контрольных линий (припусков) на детали кармана.</w:t>
      </w:r>
    </w:p>
    <w:p w:rsidR="00B30FE7" w:rsidRPr="008E08B0" w:rsidRDefault="00B30FE7" w:rsidP="00B30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задание: </w:t>
      </w:r>
      <w:r w:rsidRPr="004B7834">
        <w:rPr>
          <w:rFonts w:ascii="Times New Roman" w:hAnsi="Times New Roman" w:cs="Times New Roman"/>
          <w:b/>
          <w:sz w:val="24"/>
          <w:szCs w:val="24"/>
        </w:rPr>
        <w:t>1 час 30 минут</w:t>
      </w:r>
      <w:r w:rsidR="008F47A5">
        <w:rPr>
          <w:rFonts w:ascii="Times New Roman" w:hAnsi="Times New Roman" w:cs="Times New Roman"/>
          <w:b/>
          <w:sz w:val="24"/>
          <w:szCs w:val="24"/>
        </w:rPr>
        <w:t xml:space="preserve"> (90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FE7" w:rsidRPr="002200F7" w:rsidRDefault="00B30FE7" w:rsidP="000E4B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4B42" w:rsidRPr="002200F7" w:rsidRDefault="000E4B42" w:rsidP="000E4B42">
      <w:pPr>
        <w:pStyle w:val="a3"/>
        <w:jc w:val="both"/>
        <w:rPr>
          <w:sz w:val="24"/>
          <w:szCs w:val="24"/>
        </w:rPr>
      </w:pPr>
    </w:p>
    <w:p w:rsidR="000E4B42" w:rsidRPr="000E4B42" w:rsidRDefault="000E4B42" w:rsidP="00B30FE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42">
        <w:rPr>
          <w:rFonts w:ascii="Times New Roman" w:eastAsia="Times New Roman" w:hAnsi="Times New Roman" w:cs="Times New Roman"/>
          <w:b/>
          <w:sz w:val="24"/>
          <w:szCs w:val="24"/>
        </w:rPr>
        <w:t>Методика перевода баллов в экзаменационную оценку</w:t>
      </w:r>
    </w:p>
    <w:p w:rsidR="000E4B42" w:rsidRPr="00932DB1" w:rsidRDefault="000E4B42" w:rsidP="000E4B4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4"/>
        <w:gridCol w:w="1612"/>
        <w:gridCol w:w="1591"/>
        <w:gridCol w:w="1591"/>
        <w:gridCol w:w="1591"/>
        <w:gridCol w:w="1485"/>
      </w:tblGrid>
      <w:tr w:rsidR="000E4B42" w:rsidRPr="00932DB1" w:rsidTr="00D17032">
        <w:tc>
          <w:tcPr>
            <w:tcW w:w="1594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612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591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91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91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85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E4B42" w:rsidRPr="00932DB1" w:rsidTr="00D17032">
        <w:tc>
          <w:tcPr>
            <w:tcW w:w="1594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Минимальный уровень </w:t>
            </w:r>
          </w:p>
        </w:tc>
        <w:tc>
          <w:tcPr>
            <w:tcW w:w="1612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максимальных баллов </w:t>
            </w:r>
          </w:p>
        </w:tc>
        <w:tc>
          <w:tcPr>
            <w:tcW w:w="1591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0,00% -</w:t>
            </w:r>
          </w:p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19,99%</w:t>
            </w:r>
          </w:p>
        </w:tc>
        <w:tc>
          <w:tcPr>
            <w:tcW w:w="1591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20,00% -</w:t>
            </w:r>
          </w:p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39,99%</w:t>
            </w:r>
          </w:p>
        </w:tc>
        <w:tc>
          <w:tcPr>
            <w:tcW w:w="1591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40,00% -</w:t>
            </w:r>
          </w:p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69,99%</w:t>
            </w:r>
          </w:p>
        </w:tc>
        <w:tc>
          <w:tcPr>
            <w:tcW w:w="1485" w:type="dxa"/>
          </w:tcPr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70,00% -</w:t>
            </w:r>
          </w:p>
          <w:p w:rsidR="000E4B42" w:rsidRPr="00932DB1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B1">
              <w:rPr>
                <w:rFonts w:ascii="Times New Roman" w:eastAsia="Times New Roman" w:hAnsi="Times New Roman" w:cs="Times New Roman"/>
                <w:sz w:val="24"/>
                <w:szCs w:val="24"/>
              </w:rPr>
              <w:t>100,00%</w:t>
            </w:r>
          </w:p>
        </w:tc>
      </w:tr>
    </w:tbl>
    <w:p w:rsidR="000E4B42" w:rsidRPr="00932DB1" w:rsidRDefault="000E4B42" w:rsidP="000E4B4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B42" w:rsidRPr="00932DB1" w:rsidRDefault="000E4B42" w:rsidP="000E4B4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DB1">
        <w:rPr>
          <w:rFonts w:ascii="Times New Roman" w:eastAsia="Times New Roman" w:hAnsi="Times New Roman" w:cs="Times New Roman"/>
          <w:sz w:val="24"/>
          <w:szCs w:val="24"/>
        </w:rPr>
        <w:t xml:space="preserve">           Таким </w:t>
      </w:r>
      <w:proofErr w:type="gramStart"/>
      <w:r w:rsidRPr="00932DB1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932DB1">
        <w:rPr>
          <w:rFonts w:ascii="Times New Roman" w:eastAsia="Times New Roman" w:hAnsi="Times New Roman" w:cs="Times New Roman"/>
          <w:sz w:val="24"/>
          <w:szCs w:val="24"/>
        </w:rPr>
        <w:t xml:space="preserve"> пороги баллов для перевода в оценки для данного задания минимального уровня выглядят следующим образом:</w:t>
      </w:r>
    </w:p>
    <w:p w:rsidR="000E4B42" w:rsidRDefault="000E4B42" w:rsidP="000E4B42">
      <w:pPr>
        <w:pStyle w:val="a3"/>
        <w:rPr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76"/>
        <w:gridCol w:w="1418"/>
        <w:gridCol w:w="1559"/>
        <w:gridCol w:w="1417"/>
        <w:gridCol w:w="1418"/>
      </w:tblGrid>
      <w:tr w:rsidR="00D17032" w:rsidRPr="000E4B42" w:rsidTr="00D17032">
        <w:tc>
          <w:tcPr>
            <w:tcW w:w="2376" w:type="dxa"/>
          </w:tcPr>
          <w:p w:rsidR="000E4B42" w:rsidRPr="000E4B42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2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E4B42" w:rsidRPr="000E4B42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42">
              <w:rPr>
                <w:rFonts w:ascii="Times New Roman" w:hAnsi="Times New Roman" w:cs="Times New Roman"/>
                <w:sz w:val="24"/>
                <w:szCs w:val="24"/>
              </w:rPr>
              <w:t xml:space="preserve">Сумма максимальных баллов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E4B42" w:rsidRDefault="000E4B42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D17032" w:rsidRPr="00D17032" w:rsidRDefault="00D17032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B42" w:rsidRDefault="000E4B42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D17032" w:rsidRPr="00D17032" w:rsidRDefault="00D17032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4B42" w:rsidRDefault="000E4B42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D17032" w:rsidRPr="00D17032" w:rsidRDefault="00D17032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B42" w:rsidRDefault="000E4B4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D17032" w:rsidRPr="00D17032" w:rsidRDefault="00D1703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032" w:rsidRPr="000E4B42" w:rsidTr="00D17032">
        <w:tc>
          <w:tcPr>
            <w:tcW w:w="2376" w:type="dxa"/>
          </w:tcPr>
          <w:p w:rsidR="00B30FE7" w:rsidRPr="003B1663" w:rsidRDefault="00B30FE7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подготовительно-раскройного производства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0FE7" w:rsidRPr="000E4B42" w:rsidRDefault="00B30FE7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0FE7" w:rsidRPr="000E4B42" w:rsidRDefault="00B30FE7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B30FE7" w:rsidRPr="000E4B42" w:rsidRDefault="00B30FE7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417" w:type="dxa"/>
          </w:tcPr>
          <w:p w:rsidR="00B30FE7" w:rsidRPr="000E4B42" w:rsidRDefault="00B30FE7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  <w:tc>
          <w:tcPr>
            <w:tcW w:w="1418" w:type="dxa"/>
          </w:tcPr>
          <w:p w:rsidR="00B30FE7" w:rsidRPr="000E4B42" w:rsidRDefault="00B30FE7" w:rsidP="00D17032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D17032" w:rsidRPr="000E4B42" w:rsidTr="00D17032">
        <w:tc>
          <w:tcPr>
            <w:tcW w:w="2376" w:type="dxa"/>
          </w:tcPr>
          <w:p w:rsidR="00D17032" w:rsidRPr="003B1663" w:rsidRDefault="00D17032" w:rsidP="000F5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обработке текстильных изделий из различных материалов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7032" w:rsidRPr="000E4B42" w:rsidRDefault="00D17032" w:rsidP="009C506F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7032" w:rsidRPr="000E4B42" w:rsidRDefault="00D17032" w:rsidP="000F518C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</w:tcPr>
          <w:p w:rsidR="00D17032" w:rsidRPr="000E4B42" w:rsidRDefault="00D17032" w:rsidP="000F518C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417" w:type="dxa"/>
          </w:tcPr>
          <w:p w:rsidR="00D17032" w:rsidRPr="000E4B42" w:rsidRDefault="00D17032" w:rsidP="000F518C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  <w:tc>
          <w:tcPr>
            <w:tcW w:w="1418" w:type="dxa"/>
          </w:tcPr>
          <w:p w:rsidR="00D17032" w:rsidRPr="000E4B42" w:rsidRDefault="00D17032" w:rsidP="000F518C">
            <w:pPr>
              <w:pStyle w:val="a3"/>
              <w:tabs>
                <w:tab w:val="left" w:pos="5670"/>
                <w:tab w:val="left" w:pos="6537"/>
              </w:tabs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</w:tbl>
    <w:p w:rsidR="000E4B42" w:rsidRDefault="000E4B42" w:rsidP="000E4B42">
      <w:pPr>
        <w:pStyle w:val="a3"/>
        <w:rPr>
          <w:color w:val="000000"/>
          <w:sz w:val="24"/>
          <w:szCs w:val="24"/>
        </w:rPr>
      </w:pPr>
    </w:p>
    <w:p w:rsidR="000E4B42" w:rsidRDefault="000E4B42" w:rsidP="000E4B42">
      <w:pPr>
        <w:pStyle w:val="a3"/>
        <w:rPr>
          <w:color w:val="000000"/>
          <w:sz w:val="24"/>
          <w:szCs w:val="24"/>
        </w:rPr>
      </w:pP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 xml:space="preserve">           для  участников экзамена:</w:t>
      </w: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 xml:space="preserve">На оценку «5» (отлично) необходимо набрать от </w:t>
      </w:r>
      <w:r w:rsidR="00D17032">
        <w:rPr>
          <w:rFonts w:ascii="Times New Roman" w:hAnsi="Times New Roman" w:cs="Times New Roman"/>
          <w:sz w:val="24"/>
          <w:szCs w:val="24"/>
        </w:rPr>
        <w:t>36.00</w:t>
      </w:r>
      <w:r w:rsidRPr="000E4B42">
        <w:rPr>
          <w:rFonts w:ascii="Times New Roman" w:hAnsi="Times New Roman" w:cs="Times New Roman"/>
          <w:sz w:val="24"/>
          <w:szCs w:val="24"/>
        </w:rPr>
        <w:t xml:space="preserve"> до </w:t>
      </w:r>
      <w:r w:rsidR="00D17032">
        <w:rPr>
          <w:rFonts w:ascii="Times New Roman" w:hAnsi="Times New Roman" w:cs="Times New Roman"/>
          <w:sz w:val="24"/>
          <w:szCs w:val="24"/>
        </w:rPr>
        <w:t>50.00</w:t>
      </w:r>
      <w:r w:rsidRPr="000E4B42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 xml:space="preserve">На оценку «4» (хорошо) необходимо набрать от </w:t>
      </w:r>
      <w:r w:rsidR="00D17032">
        <w:rPr>
          <w:rFonts w:ascii="Times New Roman" w:hAnsi="Times New Roman" w:cs="Times New Roman"/>
          <w:sz w:val="24"/>
          <w:szCs w:val="24"/>
        </w:rPr>
        <w:t>21.00</w:t>
      </w:r>
      <w:r w:rsidRPr="000E4B42">
        <w:rPr>
          <w:rFonts w:ascii="Times New Roman" w:hAnsi="Times New Roman" w:cs="Times New Roman"/>
          <w:sz w:val="24"/>
          <w:szCs w:val="24"/>
        </w:rPr>
        <w:t xml:space="preserve"> до </w:t>
      </w:r>
      <w:r w:rsidR="00D17032">
        <w:rPr>
          <w:rFonts w:ascii="Times New Roman" w:hAnsi="Times New Roman" w:cs="Times New Roman"/>
          <w:sz w:val="24"/>
          <w:szCs w:val="24"/>
        </w:rPr>
        <w:t>35.00</w:t>
      </w:r>
      <w:r w:rsidRPr="000E4B42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 xml:space="preserve">На оценку «3» (удовлетворительно) необходимо набрать от </w:t>
      </w:r>
      <w:r w:rsidR="00D17032">
        <w:rPr>
          <w:rFonts w:ascii="Times New Roman" w:hAnsi="Times New Roman" w:cs="Times New Roman"/>
          <w:sz w:val="24"/>
          <w:szCs w:val="24"/>
        </w:rPr>
        <w:t>11.00</w:t>
      </w:r>
      <w:r w:rsidRPr="000E4B42">
        <w:rPr>
          <w:rFonts w:ascii="Times New Roman" w:hAnsi="Times New Roman" w:cs="Times New Roman"/>
          <w:sz w:val="24"/>
          <w:szCs w:val="24"/>
        </w:rPr>
        <w:t xml:space="preserve">  до </w:t>
      </w:r>
      <w:r w:rsidR="00D17032">
        <w:rPr>
          <w:rFonts w:ascii="Times New Roman" w:hAnsi="Times New Roman" w:cs="Times New Roman"/>
          <w:sz w:val="24"/>
          <w:szCs w:val="24"/>
        </w:rPr>
        <w:t>20.00</w:t>
      </w:r>
      <w:r w:rsidRPr="000E4B42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4B42">
        <w:rPr>
          <w:rFonts w:ascii="Times New Roman" w:hAnsi="Times New Roman" w:cs="Times New Roman"/>
          <w:sz w:val="24"/>
          <w:szCs w:val="24"/>
        </w:rPr>
        <w:t xml:space="preserve">Оценка «2» (неудовлетворительно) при количестве баллов </w:t>
      </w:r>
      <w:r w:rsidR="00D17032">
        <w:rPr>
          <w:rFonts w:ascii="Times New Roman" w:hAnsi="Times New Roman" w:cs="Times New Roman"/>
          <w:sz w:val="24"/>
          <w:szCs w:val="24"/>
        </w:rPr>
        <w:t>10.00</w:t>
      </w:r>
      <w:r w:rsidRPr="000E4B42">
        <w:rPr>
          <w:rFonts w:ascii="Times New Roman" w:hAnsi="Times New Roman" w:cs="Times New Roman"/>
          <w:sz w:val="24"/>
          <w:szCs w:val="24"/>
        </w:rPr>
        <w:t xml:space="preserve">  и менее.</w:t>
      </w:r>
    </w:p>
    <w:p w:rsidR="004B7834" w:rsidRDefault="004B7834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834" w:rsidRPr="000E4B42" w:rsidRDefault="004B7834" w:rsidP="004B78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E4B42" w:rsidRPr="000E4B42" w:rsidRDefault="000E4B42" w:rsidP="000E4B4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E4B42" w:rsidRPr="000E4B42" w:rsidRDefault="000E4B42" w:rsidP="000E4B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4B42" w:rsidRPr="000E4B42" w:rsidRDefault="000E4B42" w:rsidP="000E4B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4B42" w:rsidRDefault="000E4B42" w:rsidP="000E4B42">
      <w:pPr>
        <w:pStyle w:val="a3"/>
        <w:jc w:val="both"/>
        <w:rPr>
          <w:sz w:val="24"/>
          <w:szCs w:val="24"/>
        </w:rPr>
      </w:pPr>
    </w:p>
    <w:sectPr w:rsidR="000E4B42" w:rsidSect="004B783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4B42"/>
    <w:rsid w:val="000E4B42"/>
    <w:rsid w:val="003B1663"/>
    <w:rsid w:val="004B7834"/>
    <w:rsid w:val="00683B53"/>
    <w:rsid w:val="00747B95"/>
    <w:rsid w:val="0075047B"/>
    <w:rsid w:val="007F144B"/>
    <w:rsid w:val="008E08B0"/>
    <w:rsid w:val="008F47A5"/>
    <w:rsid w:val="00AC04D3"/>
    <w:rsid w:val="00AF3B80"/>
    <w:rsid w:val="00B30FE7"/>
    <w:rsid w:val="00B423E2"/>
    <w:rsid w:val="00CA334C"/>
    <w:rsid w:val="00D1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B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2023-11-13T12:26:00Z</cp:lastPrinted>
  <dcterms:created xsi:type="dcterms:W3CDTF">2022-12-20T11:38:00Z</dcterms:created>
  <dcterms:modified xsi:type="dcterms:W3CDTF">2025-03-04T13:13:00Z</dcterms:modified>
</cp:coreProperties>
</file>