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EE" w:rsidRPr="00CB6A77" w:rsidRDefault="008921EE" w:rsidP="00CB6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A77">
        <w:rPr>
          <w:rFonts w:ascii="Times New Roman" w:hAnsi="Times New Roman" w:cs="Times New Roman"/>
          <w:b/>
          <w:bCs/>
          <w:sz w:val="28"/>
          <w:szCs w:val="28"/>
        </w:rPr>
        <w:t>БИСЕРОПЛЕТЕНИ</w:t>
      </w:r>
      <w:r w:rsidR="00AF2413">
        <w:rPr>
          <w:rFonts w:ascii="Times New Roman" w:hAnsi="Times New Roman" w:cs="Times New Roman"/>
          <w:b/>
          <w:bCs/>
          <w:sz w:val="28"/>
          <w:szCs w:val="28"/>
        </w:rPr>
        <w:t>Е</w:t>
      </w:r>
      <w:bookmarkStart w:id="0" w:name="_GoBack"/>
      <w:bookmarkEnd w:id="0"/>
      <w:r w:rsidRPr="00CB6A77">
        <w:rPr>
          <w:rFonts w:ascii="Times New Roman" w:hAnsi="Times New Roman" w:cs="Times New Roman"/>
          <w:b/>
          <w:bCs/>
          <w:sz w:val="28"/>
          <w:szCs w:val="28"/>
        </w:rPr>
        <w:t xml:space="preserve"> В КОРРЕКЦИОННОЙ РАБОТЕ С ДЕТЬМИ</w:t>
      </w:r>
    </w:p>
    <w:p w:rsidR="008921EE" w:rsidRPr="00AF2413" w:rsidRDefault="008921EE" w:rsidP="00AF2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A77">
        <w:rPr>
          <w:rFonts w:ascii="Times New Roman" w:hAnsi="Times New Roman" w:cs="Times New Roman"/>
          <w:b/>
          <w:bCs/>
          <w:sz w:val="28"/>
          <w:szCs w:val="28"/>
        </w:rPr>
        <w:t>С ОГРАНИЧЕНН ВОЗМОЖНОСТЯМИ ЗДОРОВЬЯ</w:t>
      </w:r>
    </w:p>
    <w:p w:rsid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 xml:space="preserve">Творчество – это непременное условие успешной самореализации личности, позволяющее проявить себя в современном мире, в разнообразных жизненных ситуациях. И вовлекать детей в творческую деятельность нужно, и чем раньше, тем лучше. Творческая деятельность, оказывает большое значение в жизни человека, тем более она оказывает большое значение в жизни детей с ограниченными возможностями здоровья (ОВЗ). 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В.А. Сухомлинский считал, что развитие мелкой моторики рук является одним из главных средств, творческого потенциала детей: </w:t>
      </w:r>
      <w:r w:rsidRPr="00AF2413">
        <w:rPr>
          <w:rFonts w:ascii="Times New Roman" w:hAnsi="Times New Roman" w:cs="Times New Roman"/>
          <w:i/>
          <w:iCs/>
          <w:sz w:val="28"/>
          <w:szCs w:val="28"/>
        </w:rPr>
        <w:t xml:space="preserve">«Источники творческих способностей и дарования детей – на кончиках их пальцев. От пальцев, образно говоря, идут тончайшие ручейки, которые питают источник творческой мысли. </w:t>
      </w:r>
      <w:r w:rsidR="00CB6A77" w:rsidRPr="00AF2413">
        <w:rPr>
          <w:rFonts w:ascii="Times New Roman" w:hAnsi="Times New Roman" w:cs="Times New Roman"/>
          <w:i/>
          <w:iCs/>
          <w:sz w:val="28"/>
          <w:szCs w:val="28"/>
        </w:rPr>
        <w:t>Другими словами,</w:t>
      </w:r>
      <w:r w:rsidRPr="00AF2413">
        <w:rPr>
          <w:rFonts w:ascii="Times New Roman" w:hAnsi="Times New Roman" w:cs="Times New Roman"/>
          <w:i/>
          <w:iCs/>
          <w:sz w:val="28"/>
          <w:szCs w:val="28"/>
        </w:rPr>
        <w:t xml:space="preserve"> чем больше мастерства в детской руке, тем умнее ребёнок».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Ребенок, каким бы он ни был, прежде всего – уникальная личность. И, несмотря на особенности развития, он имеет равные с другими детьми права. Перед воспитателями и педагогами стоит очень ответственная задача: с одной стороны – создать условия для безопасного и комфортного выхода детей с «особыми» потребностями в большой социум, а с другой – стимулировать желание «особенных» детей для нахождения в этом социуме, сформировать доверие к нему. Если для обычного ребёнка социализация представляет собой естественный процесс, то применительно к «особому» ребёнку погружение в общество – это кропотливая работа, процесс, результат которого полностью зависит от тех условий, которые создают для этого взрослые.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 xml:space="preserve">Всем детям, а особенно детям с ОВЗ необходимы простые вещи: внимание, любовь, понимание, возможность творчества. И этот </w:t>
      </w:r>
      <w:r w:rsidR="00CB6A77" w:rsidRPr="00AF2413">
        <w:rPr>
          <w:rFonts w:ascii="Times New Roman" w:hAnsi="Times New Roman" w:cs="Times New Roman"/>
          <w:sz w:val="28"/>
          <w:szCs w:val="28"/>
        </w:rPr>
        <w:t>подход можно</w:t>
      </w:r>
      <w:r w:rsidRPr="00AF2413">
        <w:rPr>
          <w:rFonts w:ascii="Times New Roman" w:hAnsi="Times New Roman" w:cs="Times New Roman"/>
          <w:sz w:val="28"/>
          <w:szCs w:val="28"/>
        </w:rPr>
        <w:t xml:space="preserve"> осуществлять через занятия дополнительного образования, так как зачастую это прекрасная возможность для их продуктивной творческой деятельности и социального общения. Дополнительное образование дает реальную возможность выбора ребенку с ОВЗ своего индивидуального образовательного пути, увеличивает пространство, в котором может развиваться личность ребенка, обеспечивает ему “ситуацию успеха”. Коррекционная работа с детьми строится на основе уважительного отношения к личности ребенка. Важнейшим аспектом в обучении детей с ОВЗ является индивидуальный подход, удовлетворяющий требованиям познавательной деятельности ребёнка. В процессе творческой деятельности у ребенка с особыми потребностями 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Кроме этого, творчество помогает справиться с внутренними трудностями, негативными переживаниями, которые кажутся непреодолимыми для ребенка. Свои чувства и эмоции, а также знание и отношение ребенку легче выразить с помощью зрительных образов, чем вербально. Если ребенок робок и боязлив, не уверен в своих </w:t>
      </w:r>
      <w:r w:rsidRPr="00AF2413">
        <w:rPr>
          <w:rFonts w:ascii="Times New Roman" w:hAnsi="Times New Roman" w:cs="Times New Roman"/>
          <w:sz w:val="28"/>
          <w:szCs w:val="28"/>
        </w:rPr>
        <w:lastRenderedPageBreak/>
        <w:t>силах, для него очень полезно творчество, независимо от сюжета, творческая деятельность, позволяет ребенку выйти из состояния зажатости.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Для развития тонкой ручной координации важно, чтобы ребенок систематически занимался разнообразными видами ручной деятельности. Развитию мелкой моторики и одновременно координации движения пальцев рук способствуют разнообразные методы и приемы работы с детьми:</w:t>
      </w:r>
    </w:p>
    <w:p w:rsidR="008921EE" w:rsidRPr="00AF2413" w:rsidRDefault="008921EE" w:rsidP="00AF2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-     продуктивные виды деятельност</w:t>
      </w:r>
      <w:r w:rsidR="00CB6A77" w:rsidRPr="00AF2413">
        <w:rPr>
          <w:rFonts w:ascii="Times New Roman" w:hAnsi="Times New Roman" w:cs="Times New Roman"/>
          <w:sz w:val="28"/>
          <w:szCs w:val="28"/>
        </w:rPr>
        <w:t>и</w:t>
      </w:r>
      <w:r w:rsidRPr="00AF2413">
        <w:rPr>
          <w:rFonts w:ascii="Times New Roman" w:hAnsi="Times New Roman" w:cs="Times New Roman"/>
          <w:sz w:val="28"/>
          <w:szCs w:val="28"/>
        </w:rPr>
        <w:t>;</w:t>
      </w:r>
    </w:p>
    <w:p w:rsidR="008921EE" w:rsidRPr="00AF2413" w:rsidRDefault="008921EE" w:rsidP="00AF2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-     пальчиковые игры;</w:t>
      </w:r>
    </w:p>
    <w:p w:rsidR="008921EE" w:rsidRPr="00AF2413" w:rsidRDefault="008921EE" w:rsidP="00AF2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-     массаж;</w:t>
      </w:r>
    </w:p>
    <w:p w:rsidR="008921EE" w:rsidRPr="00AF2413" w:rsidRDefault="008921EE" w:rsidP="00AF2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-     разнообразные ручные ремесла.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 xml:space="preserve">В коррекционной работе с детьми с ОВЗ и с детьми нормативного развития для развития мелкой моторики, эффективно используется старинное и благородное ремесло, одно из самых увлекательных народных искусств – </w:t>
      </w:r>
      <w:proofErr w:type="spellStart"/>
      <w:r w:rsidRPr="00AF2413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AF2413">
        <w:rPr>
          <w:rFonts w:ascii="Times New Roman" w:hAnsi="Times New Roman" w:cs="Times New Roman"/>
          <w:sz w:val="28"/>
          <w:szCs w:val="28"/>
        </w:rPr>
        <w:t>.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>Бисер, бусинки, стеклярус, словно элементы конструктора, ребенок может превратить в весёлую игрушку, цветок, нарядное украшение или сувенир. Разбираясь с подручным материалом, нанизывая бусины или бисер на проволоку, леску или нитки, раскладывая их на столе, дети развивают особую точность и координацию движений кисти рук и пальцев.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proofErr w:type="spellStart"/>
      <w:r w:rsidRPr="00AF2413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AF2413">
        <w:rPr>
          <w:rFonts w:ascii="Times New Roman" w:hAnsi="Times New Roman" w:cs="Times New Roman"/>
          <w:sz w:val="28"/>
          <w:szCs w:val="28"/>
        </w:rPr>
        <w:t xml:space="preserve"> дает равные возможности развития левой и правой руки. Способность работать левой и правой рукой оказывает благотворный эффект для обеспечения взаимодействия полушарий мозга, что способствует развитию памяти, мышления и речи. Тренировка движений пальцев и кистей рук является важнейшим фактором, стимулирующим речевое развитие ребенка, способствующим улучшению артикуляционных движений, подготовке кисти руки к рисованию, а в дальнейшем – к письму.</w:t>
      </w:r>
    </w:p>
    <w:p w:rsidR="008921EE" w:rsidRPr="00AF2413" w:rsidRDefault="008921EE" w:rsidP="00AF2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13">
        <w:rPr>
          <w:rFonts w:ascii="Times New Roman" w:hAnsi="Times New Roman" w:cs="Times New Roman"/>
          <w:sz w:val="28"/>
          <w:szCs w:val="28"/>
        </w:rPr>
        <w:t xml:space="preserve">Творческая работа с бисером способствует становлению речи ребёнка, подготавливает кисти рук к письму и, что не менее важно, повышает работоспособность коры головного мозга. Это еще раз доказывает, что </w:t>
      </w:r>
      <w:proofErr w:type="spellStart"/>
      <w:r w:rsidRPr="00AF2413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AF2413">
        <w:rPr>
          <w:rFonts w:ascii="Times New Roman" w:hAnsi="Times New Roman" w:cs="Times New Roman"/>
          <w:sz w:val="28"/>
          <w:szCs w:val="28"/>
        </w:rPr>
        <w:t xml:space="preserve"> – это дополнительное средство развития детей с речевыми и умственными проблемами; это форма общения с детьми; индивидуальный подход к каждому ребенку; форма организации совместной деятельности детей и взрослых. Сложный мир вещей становится гораздо ближе и доступнее, что сказывается и на эмоциональном благополучии детей. </w:t>
      </w:r>
    </w:p>
    <w:p w:rsidR="00AF2413" w:rsidRDefault="00AF2413" w:rsidP="00CB6A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21EE" w:rsidRPr="00CB6A77" w:rsidRDefault="008921EE" w:rsidP="00CB6A77">
      <w:pPr>
        <w:jc w:val="both"/>
        <w:rPr>
          <w:rFonts w:ascii="Times New Roman" w:hAnsi="Times New Roman" w:cs="Times New Roman"/>
          <w:sz w:val="28"/>
          <w:szCs w:val="28"/>
        </w:rPr>
      </w:pPr>
      <w:r w:rsidRPr="00CB6A77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:rsidR="008921EE" w:rsidRPr="00CB6A77" w:rsidRDefault="00D21B09" w:rsidP="00CB6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21EE" w:rsidRPr="00CB6A77">
        <w:rPr>
          <w:rFonts w:ascii="Times New Roman" w:hAnsi="Times New Roman" w:cs="Times New Roman"/>
          <w:sz w:val="28"/>
          <w:szCs w:val="28"/>
        </w:rPr>
        <w:t>.        </w:t>
      </w:r>
      <w:proofErr w:type="spellStart"/>
      <w:r w:rsidR="008921EE" w:rsidRPr="00CB6A77">
        <w:rPr>
          <w:rFonts w:ascii="Times New Roman" w:hAnsi="Times New Roman" w:cs="Times New Roman"/>
          <w:sz w:val="28"/>
          <w:szCs w:val="28"/>
        </w:rPr>
        <w:t>Базулина</w:t>
      </w:r>
      <w:proofErr w:type="spellEnd"/>
      <w:r w:rsidR="008921EE" w:rsidRPr="00CB6A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21EE" w:rsidRPr="00CB6A77">
        <w:rPr>
          <w:rFonts w:ascii="Times New Roman" w:hAnsi="Times New Roman" w:cs="Times New Roman"/>
          <w:sz w:val="28"/>
          <w:szCs w:val="28"/>
        </w:rPr>
        <w:t>Л.В.Бисер</w:t>
      </w:r>
      <w:proofErr w:type="spellEnd"/>
      <w:r w:rsidR="008921EE" w:rsidRPr="00CB6A77">
        <w:rPr>
          <w:rFonts w:ascii="Times New Roman" w:hAnsi="Times New Roman" w:cs="Times New Roman"/>
          <w:sz w:val="28"/>
          <w:szCs w:val="28"/>
        </w:rPr>
        <w:t xml:space="preserve"> /Л.В. </w:t>
      </w:r>
      <w:proofErr w:type="spellStart"/>
      <w:r w:rsidR="008921EE" w:rsidRPr="00CB6A77">
        <w:rPr>
          <w:rFonts w:ascii="Times New Roman" w:hAnsi="Times New Roman" w:cs="Times New Roman"/>
          <w:sz w:val="28"/>
          <w:szCs w:val="28"/>
        </w:rPr>
        <w:t>Базулина</w:t>
      </w:r>
      <w:proofErr w:type="spellEnd"/>
      <w:r w:rsidR="008921EE" w:rsidRPr="00CB6A77">
        <w:rPr>
          <w:rFonts w:ascii="Times New Roman" w:hAnsi="Times New Roman" w:cs="Times New Roman"/>
          <w:sz w:val="28"/>
          <w:szCs w:val="28"/>
        </w:rPr>
        <w:t xml:space="preserve">, И.В. Новикова; </w:t>
      </w:r>
      <w:proofErr w:type="spellStart"/>
      <w:r w:rsidR="008921EE" w:rsidRPr="00CB6A77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8921EE" w:rsidRPr="00CB6A77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8921EE" w:rsidRPr="00CB6A77">
        <w:rPr>
          <w:rFonts w:ascii="Times New Roman" w:hAnsi="Times New Roman" w:cs="Times New Roman"/>
          <w:sz w:val="28"/>
          <w:szCs w:val="28"/>
        </w:rPr>
        <w:t>Н.Куров</w:t>
      </w:r>
      <w:proofErr w:type="spellEnd"/>
      <w:r w:rsidR="008921EE" w:rsidRPr="00CB6A77">
        <w:rPr>
          <w:rFonts w:ascii="Times New Roman" w:hAnsi="Times New Roman" w:cs="Times New Roman"/>
          <w:sz w:val="28"/>
          <w:szCs w:val="28"/>
        </w:rPr>
        <w:t>. – Ярославль; Академия развития, 2007. -224 с.</w:t>
      </w:r>
    </w:p>
    <w:p w:rsidR="008921EE" w:rsidRPr="00CB6A77" w:rsidRDefault="00D21B09" w:rsidP="00CB6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21EE" w:rsidRPr="00CB6A77">
        <w:rPr>
          <w:rFonts w:ascii="Times New Roman" w:hAnsi="Times New Roman" w:cs="Times New Roman"/>
          <w:sz w:val="28"/>
          <w:szCs w:val="28"/>
        </w:rPr>
        <w:t>.        Золотарева, Е.Н. Подарки из бисера / Елена Золотарева. – 2 изд. – М.: Айрис-пресс, 2008 -176 с.</w:t>
      </w:r>
    </w:p>
    <w:p w:rsidR="008921EE" w:rsidRPr="00CB6A77" w:rsidRDefault="00D21B09" w:rsidP="00CB6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21EE" w:rsidRPr="00CB6A77">
        <w:rPr>
          <w:rFonts w:ascii="Times New Roman" w:hAnsi="Times New Roman" w:cs="Times New Roman"/>
          <w:sz w:val="28"/>
          <w:szCs w:val="28"/>
        </w:rPr>
        <w:t xml:space="preserve">.        Виноградова, Е.Г. Цветы из бисера / </w:t>
      </w:r>
      <w:proofErr w:type="spellStart"/>
      <w:r w:rsidR="008921EE" w:rsidRPr="00CB6A77">
        <w:rPr>
          <w:rFonts w:ascii="Times New Roman" w:hAnsi="Times New Roman" w:cs="Times New Roman"/>
          <w:sz w:val="28"/>
          <w:szCs w:val="28"/>
        </w:rPr>
        <w:t>Е.Г.Виноградова</w:t>
      </w:r>
      <w:proofErr w:type="spellEnd"/>
      <w:r w:rsidR="008921EE" w:rsidRPr="00CB6A77">
        <w:rPr>
          <w:rFonts w:ascii="Times New Roman" w:hAnsi="Times New Roman" w:cs="Times New Roman"/>
          <w:sz w:val="28"/>
          <w:szCs w:val="28"/>
        </w:rPr>
        <w:t>. – М.: АСТ; СПб.: Сова, 2008 – 31с.</w:t>
      </w:r>
    </w:p>
    <w:sectPr w:rsidR="008921EE" w:rsidRPr="00CB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CF"/>
    <w:rsid w:val="001618CF"/>
    <w:rsid w:val="00284621"/>
    <w:rsid w:val="008405F8"/>
    <w:rsid w:val="008921EE"/>
    <w:rsid w:val="00AB46D0"/>
    <w:rsid w:val="00AF2413"/>
    <w:rsid w:val="00CB6A77"/>
    <w:rsid w:val="00D2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C626"/>
  <w15:chartTrackingRefBased/>
  <w15:docId w15:val="{10A16ADD-1787-4E4A-BB3B-9775DDFA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6</cp:revision>
  <dcterms:created xsi:type="dcterms:W3CDTF">2025-03-08T02:05:00Z</dcterms:created>
  <dcterms:modified xsi:type="dcterms:W3CDTF">2025-03-08T09:19:00Z</dcterms:modified>
</cp:coreProperties>
</file>