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BE" w:rsidRDefault="009B61BE" w:rsidP="009B61BE">
      <w:pPr>
        <w:pStyle w:val="a5"/>
        <w:rPr>
          <w:rStyle w:val="a6"/>
          <w:rFonts w:eastAsiaTheme="majorEastAsia"/>
          <w:sz w:val="28"/>
          <w:szCs w:val="28"/>
        </w:rPr>
      </w:pPr>
      <w:r w:rsidRPr="0014390B">
        <w:rPr>
          <w:rStyle w:val="a6"/>
          <w:rFonts w:eastAsiaTheme="majorEastAsia"/>
          <w:sz w:val="28"/>
          <w:szCs w:val="28"/>
        </w:rPr>
        <w:t>Виды доказательств и их источники</w:t>
      </w:r>
    </w:p>
    <w:p w:rsidR="0014390B" w:rsidRPr="008318C0" w:rsidRDefault="0014390B" w:rsidP="0014390B">
      <w:pPr>
        <w:spacing w:line="360" w:lineRule="auto"/>
        <w:ind w:firstLine="709"/>
        <w:jc w:val="both"/>
        <w:rPr>
          <w:sz w:val="28"/>
          <w:szCs w:val="28"/>
        </w:rPr>
      </w:pPr>
      <w:r w:rsidRPr="008318C0">
        <w:rPr>
          <w:sz w:val="28"/>
          <w:szCs w:val="28"/>
          <w:shd w:val="clear" w:color="auto" w:fill="FFFFFF"/>
        </w:rPr>
        <w:t>Семёнова Лариса Александровна</w:t>
      </w:r>
    </w:p>
    <w:p w:rsidR="0014390B" w:rsidRPr="008318C0" w:rsidRDefault="0014390B" w:rsidP="001439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Магистрант, </w:t>
      </w:r>
      <w:r w:rsidRPr="008318C0">
        <w:rPr>
          <w:sz w:val="28"/>
          <w:szCs w:val="28"/>
        </w:rPr>
        <w:t>Московский финансово-промышленный университет «Синергия» (г. Москва, Россия)</w:t>
      </w:r>
    </w:p>
    <w:p w:rsidR="009B61BE" w:rsidRPr="009B61BE" w:rsidRDefault="009B61BE" w:rsidP="009B61BE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9B61BE">
        <w:rPr>
          <w:b/>
          <w:bCs/>
          <w:sz w:val="28"/>
          <w:szCs w:val="28"/>
        </w:rPr>
        <w:t>Введение</w:t>
      </w:r>
    </w:p>
    <w:p w:rsidR="009B61BE" w:rsidRPr="009B61BE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9B61BE">
        <w:rPr>
          <w:sz w:val="28"/>
          <w:szCs w:val="28"/>
        </w:rPr>
        <w:t>Доказательства являются основой правосудия, обеспечивая обоснованность судебных решений. В юридической практике они классифицируются по различным критериям, а их источники определяют правомерность использования информации в судебном разбирательстве. В данной статье рассматриваются основные виды доказательств, их классификация и источники, а также анализируется правовое регулирование данного вопроса.</w:t>
      </w:r>
    </w:p>
    <w:p w:rsidR="009B61BE" w:rsidRPr="009B61BE" w:rsidRDefault="009B61BE" w:rsidP="009B61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Понятие и классификация доказательств</w:t>
      </w:r>
    </w:p>
    <w:p w:rsidR="009B61BE" w:rsidRPr="009B61BE" w:rsidRDefault="009B61BE" w:rsidP="009B61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Доказательства в юридическом процессе представляют собой сведения, на основе которых суд устанавливает обстоятельства, имеющие значение для рассмотрения и разрешения дела. В соответствии с законодательством Российской Федерации, доказательствами являются фактические данные, полученные в установленном законом порядке, которые подтверждают или опровергают обстоятельства, подлежащие доказыванию. Основные нормативные акты, регулирующие понятие и использование доказательств, – это статья 74 Уголовно-процессуального кодекса РФ (УПК РФ) и статья 55 Гражданского процессуального кодекса РФ (ГПК РФ)[1].</w:t>
      </w:r>
    </w:p>
    <w:p w:rsidR="009B61BE" w:rsidRPr="009B61BE" w:rsidRDefault="009B61BE" w:rsidP="009B61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Классификация доказательств</w:t>
      </w:r>
    </w:p>
    <w:p w:rsidR="009B61BE" w:rsidRPr="009B61BE" w:rsidRDefault="009B61BE" w:rsidP="009B61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Доказательства могут быть классифицированы по различным критериям, что позволяет систематизировать их и более эффективно использовать в юридической практике. Рассмотрим основные виды классификации:</w:t>
      </w:r>
    </w:p>
    <w:p w:rsidR="009B61BE" w:rsidRPr="009B61BE" w:rsidRDefault="009B61BE" w:rsidP="009B61B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 форме представления: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lastRenderedPageBreak/>
        <w:t>Вещественные доказательства</w:t>
      </w:r>
      <w:r w:rsidRPr="009B61BE">
        <w:rPr>
          <w:color w:val="404040"/>
          <w:sz w:val="28"/>
          <w:szCs w:val="28"/>
        </w:rPr>
        <w:t> – это предметы материального мира, которые имеют значение для дела (например, орудие преступления, поврежденные вещи, следы преступления).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Письменные доказательства</w:t>
      </w:r>
      <w:r w:rsidRPr="009B61BE">
        <w:rPr>
          <w:color w:val="404040"/>
          <w:sz w:val="28"/>
          <w:szCs w:val="28"/>
        </w:rPr>
        <w:t> – документы, акты, договоры, письма и другие материалы, содержащие информацию, имеющую значение для дела.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Свидетельские показания</w:t>
      </w:r>
      <w:r w:rsidRPr="009B61BE">
        <w:rPr>
          <w:color w:val="404040"/>
          <w:sz w:val="28"/>
          <w:szCs w:val="28"/>
        </w:rPr>
        <w:t> – устные или письменные сведения, предоставленные свидетелями, которые обладают информацией об обстоятельствах дела.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Аудио- и видеозаписи</w:t>
      </w:r>
      <w:r w:rsidRPr="009B61BE">
        <w:rPr>
          <w:color w:val="404040"/>
          <w:sz w:val="28"/>
          <w:szCs w:val="28"/>
        </w:rPr>
        <w:t> – материалы, зафиксированные с помощью технических средств, которые могут подтверждать или опровергать факты.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Заключения экспертов</w:t>
      </w:r>
      <w:r w:rsidRPr="009B61BE">
        <w:rPr>
          <w:color w:val="404040"/>
          <w:sz w:val="28"/>
          <w:szCs w:val="28"/>
        </w:rPr>
        <w:t> – выводы, сделанные специалистами в результате проведения экспертизы (например, судебно-медицинская, техническая, почерковедческая экспертиза).</w:t>
      </w:r>
    </w:p>
    <w:p w:rsidR="009B61BE" w:rsidRPr="009B61BE" w:rsidRDefault="009B61BE" w:rsidP="009B61B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 источнику происхождения: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Первичные доказательства</w:t>
      </w:r>
      <w:r w:rsidRPr="009B61BE">
        <w:rPr>
          <w:color w:val="404040"/>
          <w:sz w:val="28"/>
          <w:szCs w:val="28"/>
        </w:rPr>
        <w:t> – это сведения, полученные непосредственно из первоисточника (например, показания очевидца, оригинал документа).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Производные доказательства</w:t>
      </w:r>
      <w:r w:rsidRPr="009B61BE">
        <w:rPr>
          <w:color w:val="404040"/>
          <w:sz w:val="28"/>
          <w:szCs w:val="28"/>
        </w:rPr>
        <w:t> – сведения, которые содержат информацию, полученную из других доказательств (например, копия документа, показания свидетеля, который узнал информацию от другого лица).</w:t>
      </w:r>
    </w:p>
    <w:p w:rsidR="009B61BE" w:rsidRPr="009B61BE" w:rsidRDefault="009B61BE" w:rsidP="009B61B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 связи с предметом доказывания: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Прямые доказательства</w:t>
      </w:r>
      <w:r w:rsidRPr="009B61BE">
        <w:rPr>
          <w:color w:val="404040"/>
          <w:sz w:val="28"/>
          <w:szCs w:val="28"/>
        </w:rPr>
        <w:t> – сведения, которые непосредственно подтверждают или опровергают обстоятельства, имеющие значение для дела (например, показания свидетеля, который видел совершение преступления).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Косвенные доказательства</w:t>
      </w:r>
      <w:r w:rsidRPr="009B61BE">
        <w:rPr>
          <w:color w:val="404040"/>
          <w:sz w:val="28"/>
          <w:szCs w:val="28"/>
        </w:rPr>
        <w:t> – сведения, которые требуют анализа и логического вывода для установления связи с обстоятельствами дела (например, наличие отпечатков пальцев на месте преступления).</w:t>
      </w:r>
    </w:p>
    <w:p w:rsidR="009B61BE" w:rsidRPr="009B61BE" w:rsidRDefault="009B61BE" w:rsidP="009B61B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 процессуальной природе: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Обвинительные доказательства</w:t>
      </w:r>
      <w:r w:rsidRPr="009B61BE">
        <w:rPr>
          <w:color w:val="404040"/>
          <w:sz w:val="28"/>
          <w:szCs w:val="28"/>
        </w:rPr>
        <w:t> – сведения, подтверждающие вину лица в совершении правонарушения.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Оправдательные доказательства</w:t>
      </w:r>
      <w:r w:rsidRPr="009B61BE">
        <w:rPr>
          <w:color w:val="404040"/>
          <w:sz w:val="28"/>
          <w:szCs w:val="28"/>
        </w:rPr>
        <w:t> – сведения, опровергающие вину лица или смягчающие его ответственность.</w:t>
      </w:r>
    </w:p>
    <w:p w:rsidR="009B61BE" w:rsidRPr="009B61BE" w:rsidRDefault="009B61BE" w:rsidP="009B61B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 степени достоверности: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Достоверные доказательства</w:t>
      </w:r>
      <w:r w:rsidRPr="009B61BE">
        <w:rPr>
          <w:color w:val="404040"/>
          <w:sz w:val="28"/>
          <w:szCs w:val="28"/>
        </w:rPr>
        <w:t> – сведения, которые не вызывают сомнений в своей истинности и подтверждены другими доказательствами.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Недостоверные доказательства</w:t>
      </w:r>
      <w:r w:rsidRPr="009B61BE">
        <w:rPr>
          <w:color w:val="404040"/>
          <w:sz w:val="28"/>
          <w:szCs w:val="28"/>
        </w:rPr>
        <w:t> – сведения, которые вызывают сомнения в своей истинности или не подтверждены другими доказательствами.</w:t>
      </w:r>
    </w:p>
    <w:p w:rsidR="009B61BE" w:rsidRPr="009B61BE" w:rsidRDefault="009B61BE" w:rsidP="009B61B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По способу получения: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Доказательства, полученные в ходе следственных действий</w:t>
      </w:r>
      <w:r w:rsidRPr="009B61BE">
        <w:rPr>
          <w:color w:val="404040"/>
          <w:sz w:val="28"/>
          <w:szCs w:val="28"/>
        </w:rPr>
        <w:t> (например, осмотр места происшествия, допрос свидетелей).</w:t>
      </w:r>
    </w:p>
    <w:p w:rsidR="009B61BE" w:rsidRPr="009B61BE" w:rsidRDefault="009B61BE" w:rsidP="009B61BE">
      <w:pPr>
        <w:pStyle w:val="a5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Доказательства, представленные сторонами процесса</w:t>
      </w:r>
      <w:r w:rsidRPr="009B61BE">
        <w:rPr>
          <w:color w:val="404040"/>
          <w:sz w:val="28"/>
          <w:szCs w:val="28"/>
        </w:rPr>
        <w:t> (например, документы, предоставленные истцом или ответчиком в гражданском процессе).</w:t>
      </w:r>
    </w:p>
    <w:p w:rsidR="009B61BE" w:rsidRPr="009B61BE" w:rsidRDefault="009B61BE" w:rsidP="009B61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404040"/>
          <w:sz w:val="28"/>
          <w:szCs w:val="28"/>
        </w:rPr>
      </w:pPr>
      <w:r w:rsidRPr="009B61BE">
        <w:rPr>
          <w:rStyle w:val="a6"/>
          <w:rFonts w:eastAsiaTheme="majorEastAsia"/>
          <w:color w:val="404040"/>
          <w:sz w:val="28"/>
          <w:szCs w:val="28"/>
        </w:rPr>
        <w:t>Значение классификации доказательств</w:t>
      </w:r>
    </w:p>
    <w:p w:rsidR="009B61BE" w:rsidRPr="009B61BE" w:rsidRDefault="009B61BE" w:rsidP="009B61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Классификация доказательств имеет важное значение для юридической практики, так как позволяет:</w:t>
      </w:r>
    </w:p>
    <w:p w:rsidR="009B61BE" w:rsidRPr="009B61BE" w:rsidRDefault="009B61BE" w:rsidP="009B61B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систематизировать и структурировать информацию, необходимую для рассмотрения дела;</w:t>
      </w:r>
    </w:p>
    <w:p w:rsidR="009B61BE" w:rsidRPr="009B61BE" w:rsidRDefault="009B61BE" w:rsidP="009B61B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определить допустимость и относимость доказательств;</w:t>
      </w:r>
    </w:p>
    <w:p w:rsidR="009B61BE" w:rsidRPr="009B61BE" w:rsidRDefault="009B61BE" w:rsidP="009B61B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обеспечить объективность и всесторонность рассмотрения дела;</w:t>
      </w:r>
    </w:p>
    <w:p w:rsidR="009B61BE" w:rsidRPr="009B61BE" w:rsidRDefault="009B61BE" w:rsidP="009B61B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404040"/>
          <w:sz w:val="28"/>
          <w:szCs w:val="28"/>
        </w:rPr>
      </w:pPr>
      <w:r w:rsidRPr="009B61BE">
        <w:rPr>
          <w:color w:val="404040"/>
          <w:sz w:val="28"/>
          <w:szCs w:val="28"/>
        </w:rPr>
        <w:t>облегчить процесс доказывания для сторон процесса.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2. Источники доказательств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Источники доказательств определяются процессуальным законодательством и различаются в зависимости от их вида.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2.1. Письменные доказательства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Письменные доказательства – это документы, содержащие зафиксированные сведения, имеющие отношение к делу. Они могут быть официальными (акты, договоры, протоколы) и неофициальными (личная переписка, записи и т. д.)[2].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2.2. Свидетельские показания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Свидетельские показания представляют собой устные объяснения лиц, обладающих сведениями об обстоятельствах дела. Их достоверность определяется рядом факторов, таких как личное восприятие свидетеля, его заинтересованность, условия получения информации[3].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2.3. Вещественные доказательства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К вещественным доказательствам относятся предметы, которые служат носителями информации о преступлении или ином юридическом событии. Их осмотр, хранение и представление в суде регламентируются процессуальными нормами[4].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2.4. Заключение эксперта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Экспертное заключение – это документ, составленный специалистом по результатам исследования представленных объектов. Важность экспертизы обусловлена необходимостью специальных знаний в науке, технике, искусстве и других областях[5].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3. Правовое регулирование доказательств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Процессуальные кодексы четко определяют правила сбора, представления и оценки доказательств. Так, в уголовном процессе действует принцип допустимости доказательств (ст. 75 УПК РФ), согласно которому сведения, полученные с нарушением закона, не могут быть использованы[6]. В гражданском процессе оценивается относимость и достоверность доказательств (ст. 67 ГПК РФ)[7].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Заключение</w:t>
      </w:r>
    </w:p>
    <w:p w:rsidR="009B61BE" w:rsidRPr="007305E8" w:rsidRDefault="009B61BE" w:rsidP="009B61BE">
      <w:pPr>
        <w:spacing w:line="360" w:lineRule="auto"/>
        <w:ind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Доказательства играют ключевую роль в правосудии, обеспечивая объективность судебного разбирательства. Их классификация и источники определяют правомерность использования полученной информации. Развитие цифровых технологий требует совершенствования законодательства в области доказательственного права, особенно в части электронных доказательств.</w:t>
      </w:r>
    </w:p>
    <w:p w:rsidR="009B61BE" w:rsidRPr="007305E8" w:rsidRDefault="009B61BE" w:rsidP="009B61BE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7305E8">
        <w:rPr>
          <w:b/>
          <w:bCs/>
          <w:sz w:val="28"/>
          <w:szCs w:val="28"/>
        </w:rPr>
        <w:t>Список литературы</w:t>
      </w:r>
    </w:p>
    <w:p w:rsidR="009B61BE" w:rsidRPr="007305E8" w:rsidRDefault="009B61BE" w:rsidP="009B61B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Уголовно-процессуальный кодекс Российской Федерации от 18.12.2001 N 174-ФЗ (ред. от 01.02.2024).</w:t>
      </w:r>
    </w:p>
    <w:p w:rsidR="009B61BE" w:rsidRPr="007305E8" w:rsidRDefault="009B61BE" w:rsidP="009B61B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Гражданский процессуальный кодекс Российской Федерации от 14.11.2002 N 138-ФЗ (ред. от 01.02.2024).</w:t>
      </w:r>
    </w:p>
    <w:p w:rsidR="009B61BE" w:rsidRPr="007305E8" w:rsidRDefault="009B61BE" w:rsidP="009B61B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Постановление Пленума Верховного Суда РФ от 21.12.2017 N 51 "О судебном приговоре".</w:t>
      </w:r>
    </w:p>
    <w:p w:rsidR="009B61BE" w:rsidRPr="007305E8" w:rsidRDefault="009B61BE" w:rsidP="009B61B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Головко Л. В. Доказательства и доказывание в уголовном процессе. — М.: Юрайт, 2022.</w:t>
      </w:r>
    </w:p>
    <w:p w:rsidR="009B61BE" w:rsidRPr="007305E8" w:rsidRDefault="009B61BE" w:rsidP="009B61B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Филимонов А. В. Экспертное заключение как вид доказательства. — СПб.: Норма, 2021.</w:t>
      </w:r>
    </w:p>
    <w:p w:rsidR="009B61BE" w:rsidRPr="007305E8" w:rsidRDefault="009B61BE" w:rsidP="009B61B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05E8">
        <w:rPr>
          <w:sz w:val="28"/>
          <w:szCs w:val="28"/>
        </w:rPr>
        <w:t>Постановление Конституционного Суда РФ от 28.06.2018 N 26-П "О проверке конституционности положений статьи 75 УПК РФ".</w:t>
      </w:r>
    </w:p>
    <w:p w:rsidR="009B61BE" w:rsidRPr="007305E8" w:rsidRDefault="009B61BE" w:rsidP="0014390B">
      <w:pPr>
        <w:numPr>
          <w:ilvl w:val="0"/>
          <w:numId w:val="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709"/>
        <w:rPr>
          <w:sz w:val="28"/>
          <w:szCs w:val="28"/>
        </w:rPr>
      </w:pPr>
      <w:r w:rsidRPr="007305E8">
        <w:rPr>
          <w:sz w:val="28"/>
          <w:szCs w:val="28"/>
        </w:rPr>
        <w:t>Треушников М. К. Судебные доказательства. — М.: Статут, 2023.</w:t>
      </w:r>
    </w:p>
    <w:p w:rsidR="00606EDC" w:rsidRDefault="00606EDC"/>
    <w:p w:rsidR="009B61BE" w:rsidRDefault="009B61BE"/>
    <w:p w:rsidR="009B61BE" w:rsidRDefault="009B61BE"/>
    <w:p w:rsidR="00072314" w:rsidRDefault="00072314"/>
    <w:sectPr w:rsidR="00072314" w:rsidSect="0060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0255"/>
    <w:multiLevelType w:val="multilevel"/>
    <w:tmpl w:val="6742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FA0"/>
    <w:multiLevelType w:val="multilevel"/>
    <w:tmpl w:val="B534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90449"/>
    <w:multiLevelType w:val="multilevel"/>
    <w:tmpl w:val="252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savePreviewPicture/>
  <w:compat/>
  <w:rsids>
    <w:rsidRoot w:val="009B61BE"/>
    <w:rsid w:val="00025B97"/>
    <w:rsid w:val="00072314"/>
    <w:rsid w:val="0014390B"/>
    <w:rsid w:val="001B3AA2"/>
    <w:rsid w:val="001C0010"/>
    <w:rsid w:val="00606EDC"/>
    <w:rsid w:val="007E7220"/>
    <w:rsid w:val="00970E29"/>
    <w:rsid w:val="009B61BE"/>
    <w:rsid w:val="00A7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2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61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3A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B3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9B61B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B61B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B6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9B61B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70E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1C0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    Введение</vt:lpstr>
      <vt:lpstr>        2. Источники доказательств</vt:lpstr>
      <vt:lpstr>        3. Правовое регулирование доказательств</vt:lpstr>
      <vt:lpstr>        Заключение</vt:lpstr>
      <vt:lpstr>        Список литературы</vt:lpstr>
      <vt:lpstr>Аннотированный список литературы по теме "Виды доказательств и их источники"</vt:lpstr>
      <vt:lpstr>        Монографии</vt:lpstr>
      <vt:lpstr>        Статьи в российских журналах</vt:lpstr>
      <vt:lpstr>        Иностранные источники</vt:lpstr>
      <vt:lpstr>        Авторефераты диссертаций</vt:lpstr>
      <vt:lpstr>        Доклады и отчеты</vt:lpstr>
      <vt:lpstr>        Диссертации и авторефераты</vt:lpstr>
      <vt:lpstr>        Научные статьи на иностранных языках</vt:lpstr>
      <vt:lpstr>        1. Тема ВКР</vt:lpstr>
      <vt:lpstr>        2. Обоснование актуальности темы</vt:lpstr>
      <vt:lpstr>        3. Цель исследования</vt:lpstr>
      <vt:lpstr>        4. Задачи исследования</vt:lpstr>
      <vt:lpstr>        5. Организация, результаты деятельности которой использованы в ВКР в качестве об</vt:lpstr>
      <vt:lpstr>        6. Предполагаемые методы исследования</vt:lpstr>
      <vt:lpstr>        7. Ожидаемые основные результаты исследования</vt:lpstr>
      <vt:lpstr>        8. Содержание разделов ВКР (наименование глав)</vt:lpstr>
      <vt:lpstr>        9. Перечень приложений к ВКР</vt:lpstr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2025-03-09T12:18:00Z</dcterms:created>
  <dcterms:modified xsi:type="dcterms:W3CDTF">2025-03-09T15:36:00Z</dcterms:modified>
</cp:coreProperties>
</file>