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A3C46">
      <w:pPr>
        <w:pStyle w:val="4"/>
        <w:numPr>
          <w:numId w:val="0"/>
        </w:numPr>
        <w:spacing w:line="360" w:lineRule="auto"/>
        <w:ind w:left="720" w:leftChars="0"/>
        <w:jc w:val="both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Методы дифференциации, используемые при изучении «Литературного чтения» </w:t>
      </w:r>
    </w:p>
    <w:bookmarkEnd w:id="0"/>
    <w:p w14:paraId="454A2BE7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место в комплекте занимают уроки «Литературного чтения», разработанные Л.А.Ефросининой. Главная задача данного курса является литературное развитие младших школьников в процессе обучения. </w:t>
      </w:r>
    </w:p>
    <w:p w14:paraId="6191DBB2">
      <w:pPr>
        <w:pStyle w:val="4"/>
        <w:spacing w:line="360" w:lineRule="auto"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Основные особенности курса:</w:t>
      </w:r>
    </w:p>
    <w:p w14:paraId="5A06A4F3">
      <w:pPr>
        <w:pStyle w:val="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личности ребенка, формирование интеллекта и общей культуры, учебной деятельности, учет индивидуальных возможностей каждого ученика и построение на этой основе дифференцированного обучения;</w:t>
      </w:r>
    </w:p>
    <w:p w14:paraId="1677D8AF">
      <w:pPr>
        <w:pStyle w:val="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«нерасчлененность» классного и внеклассного чтения, единый курс позволяет одновременно учить детей восприятию литературного произведения как произведения искусства, совершенствовать у них навык чтения и обогащать речь учащихся средствами литературы.</w:t>
      </w:r>
    </w:p>
    <w:p w14:paraId="49DC4436">
      <w:pPr>
        <w:pStyle w:val="4"/>
        <w:spacing w:line="360" w:lineRule="auto"/>
        <w:ind w:left="78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Реализуются важнейшие педагогические принципы:</w:t>
      </w:r>
    </w:p>
    <w:p w14:paraId="728DA18B">
      <w:pPr>
        <w:pStyle w:val="4"/>
        <w:spacing w:line="360" w:lineRule="auto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эстетический принцип</w:t>
      </w:r>
      <w:r>
        <w:rPr>
          <w:sz w:val="28"/>
          <w:szCs w:val="28"/>
        </w:rPr>
        <w:t>. Используется специальный отбор произведений для чтения младших школьников, отказ от литературных текстов дидактической направленности;</w:t>
      </w:r>
    </w:p>
    <w:p w14:paraId="54B47423">
      <w:pPr>
        <w:pStyle w:val="4"/>
        <w:spacing w:line="360" w:lineRule="auto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принцип эмоциональности</w:t>
      </w:r>
      <w:r>
        <w:rPr>
          <w:sz w:val="28"/>
          <w:szCs w:val="28"/>
        </w:rPr>
        <w:t>. Это работа с литературным произведением, которая направлена на обогащение эмоциональной сферы учащихся, на развитие у них эмоциональной отзывчивости;</w:t>
      </w:r>
    </w:p>
    <w:p w14:paraId="0430CB85">
      <w:pPr>
        <w:pStyle w:val="4"/>
        <w:spacing w:line="360" w:lineRule="auto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принцип преемственности и системности</w:t>
      </w:r>
      <w:r>
        <w:rPr>
          <w:sz w:val="28"/>
          <w:szCs w:val="28"/>
        </w:rPr>
        <w:t>. Между уроками литературного чтения, русского языка, окружающего мира, изобразительного искусства и музыки.</w:t>
      </w:r>
    </w:p>
    <w:p w14:paraId="7874A794">
      <w:pPr>
        <w:pStyle w:val="4"/>
        <w:spacing w:line="360" w:lineRule="auto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Но реализация всех этих принципов в ходе преподавания литературного чтения возможна лишь при выполнении условий:</w:t>
      </w:r>
    </w:p>
    <w:p w14:paraId="3B1A980B">
      <w:pPr>
        <w:pStyle w:val="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произведения, его художественные особенности и выразительные средства языка должны соответствовать возрастным особенностям и уровню сформированности читательских умений учащихся;</w:t>
      </w:r>
    </w:p>
    <w:p w14:paraId="1FF0C46A">
      <w:pPr>
        <w:pStyle w:val="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каждый ребенок должен иметь на уроке тот учебный материал, который соответствует уровню его знаний и умений;</w:t>
      </w:r>
    </w:p>
    <w:p w14:paraId="724F9FBA">
      <w:pPr>
        <w:pStyle w:val="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активизации деятельности учащихся на уроке должны использоваться разнообразные методы и средства обучения.</w:t>
      </w:r>
    </w:p>
    <w:p w14:paraId="769B2A18">
      <w:pPr>
        <w:pStyle w:val="4"/>
        <w:spacing w:line="360" w:lineRule="auto"/>
        <w:ind w:left="1146"/>
        <w:jc w:val="both"/>
        <w:rPr>
          <w:sz w:val="28"/>
          <w:szCs w:val="28"/>
        </w:rPr>
      </w:pPr>
      <w:r>
        <w:rPr>
          <w:sz w:val="28"/>
          <w:szCs w:val="28"/>
        </w:rPr>
        <w:t>Важнейшим итогом обучения на уроках литературного чтения должно стать литературное развитие школьника.</w:t>
      </w:r>
    </w:p>
    <w:p w14:paraId="284205A9">
      <w:pPr>
        <w:pStyle w:val="4"/>
        <w:spacing w:line="360" w:lineRule="auto"/>
        <w:ind w:left="114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Критерии литературного развития.</w:t>
      </w:r>
    </w:p>
    <w:p w14:paraId="576A70B8">
      <w:pPr>
        <w:pStyle w:val="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начитанности, круг чтения школьника.</w:t>
      </w:r>
    </w:p>
    <w:p w14:paraId="199FA1AF">
      <w:pPr>
        <w:pStyle w:val="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Степень развития познавательного интереса, сформированность эстетических чувств, развитие эмоциональной сферы.</w:t>
      </w:r>
    </w:p>
    <w:p w14:paraId="5B38A149">
      <w:pPr>
        <w:pStyle w:val="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владения определенной системой навыков и умений работать с книгой.</w:t>
      </w:r>
    </w:p>
    <w:p w14:paraId="32E0BB50">
      <w:pPr>
        <w:pStyle w:val="4"/>
        <w:spacing w:line="360" w:lineRule="auto"/>
        <w:ind w:left="15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 в этом курсе отдается русской литературе. </w:t>
      </w:r>
    </w:p>
    <w:p w14:paraId="7E2F7633">
      <w:pPr>
        <w:pStyle w:val="4"/>
        <w:spacing w:line="360" w:lineRule="auto"/>
        <w:ind w:firstLine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>Особенностью программы литературного чтения</w:t>
      </w:r>
      <w:r>
        <w:rPr>
          <w:sz w:val="28"/>
          <w:szCs w:val="28"/>
        </w:rPr>
        <w:t xml:space="preserve"> является то, что все его содержание представлено темами: «О нашей родине», «О детях», «О родной природе», «О наших друзьях животных», «Семья и я», в которые входят разножанровые и разные по объему произведения. Это создает условия для дифференцированного подхода в формировании читательских умений на уроках литературного чтения. Младший школьник в силу своих возрастных психологических особенностей быстро теряет интерес, если читает произведения одного и того же жанра в течение нескольких уроков. Он не готов изучать творчество отдельных писателей, поэтому при отборе произведений учтены все особенности и возможности ученика и их изменение на протяжении этого возрастного периода. Во всех учебниках имеются тексты, как для плохо читающих детей, у которых читательские навыки только формируются, так и для тех, кто пришел в школу, владея беглым чтением. </w:t>
      </w:r>
    </w:p>
    <w:p w14:paraId="021A0A82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>Особенностью курса литературного чтения</w:t>
      </w:r>
      <w:r>
        <w:rPr>
          <w:sz w:val="28"/>
          <w:szCs w:val="28"/>
        </w:rPr>
        <w:t xml:space="preserve"> является и то, что на каждом уроке присутствуют три вида обучающего материала.</w:t>
      </w:r>
    </w:p>
    <w:p w14:paraId="171EA836">
      <w:pPr>
        <w:pStyle w:val="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Произведения для обучения навыку чтения.</w:t>
      </w:r>
    </w:p>
    <w:p w14:paraId="5A2E6C35">
      <w:pPr>
        <w:pStyle w:val="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Произведения для слушания.</w:t>
      </w:r>
    </w:p>
    <w:p w14:paraId="6C519A61">
      <w:pPr>
        <w:pStyle w:val="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Произведения и детские книги для самостоятельного чтения.</w:t>
      </w:r>
    </w:p>
    <w:p w14:paraId="4F1C508B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навыка чтения, доведение его до необходимого уровня беглого и осознанного чтения важен дифференцированный подход к детям, так как в классе всегда выделяется несколько групп учащихся с разным уровнем его сформированности. Поэтому на каждом уроке выделяется особое время для упражнения по преодолению трудностей в чтении. </w:t>
      </w:r>
    </w:p>
    <w:p w14:paraId="0A65D652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Детям предлагается много творческих заданий (сочинение сказок, загадок, стихотворений, рисование иллюстраций к произведениям). При их выполнении ребята проявляют оригинальность, самостоятельность, не повторяют образец. Задания развивают у детей память, воображение, мышление, умение создавать новые образцы. В круг чтения включены «взрослые» произведения, научно-познавательные статьи, и эта работа систематизирована. Наряду с этим в учебниках много юмористических произведений, позволяющих «разрядить» атмосферу, побудить к чтению всех детей. Ведь целью уроков литературного чтения является не только ознакомление ребенка с художественным произведением, но и формирование читателя, владеющего некоторыми литературоведческими терминами, видящего структуру произведения, умеющего понять, о чем говорит автор. </w:t>
      </w:r>
    </w:p>
    <w:p w14:paraId="640EEAFF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Уроки литературного слушания дают возможность нечитающим или плохо читающим детям обучаться анализу литературного произведения, высказывать свое мнение, а тетради по литературному чтению позволяют дать посильную работу каждому ученику.</w:t>
      </w:r>
    </w:p>
    <w:p w14:paraId="747D6F8A">
      <w:pPr>
        <w:pStyle w:val="4"/>
        <w:spacing w:line="360" w:lineRule="auto"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Способы дифференциации по чтению.</w:t>
      </w:r>
    </w:p>
    <w:p w14:paraId="139E600F">
      <w:pPr>
        <w:pStyle w:val="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Дифференциация заданий по объему учебного материала. Степень овладения техникой чтения. Учащиеся обладают разным темпом работы, поэтому кроме основного задания выполняют еще и дополнительные задания.</w:t>
      </w:r>
    </w:p>
    <w:p w14:paraId="6BCCF74C">
      <w:pPr>
        <w:pStyle w:val="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Дифференциация по степени самостоятельности учащихся. Все дети выполняют одинаковые задания, но одни это делают под руководством учителя, а другие самостоятельно. </w:t>
      </w:r>
    </w:p>
    <w:p w14:paraId="75021D1F">
      <w:pPr>
        <w:pStyle w:val="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Дифференциация заданий по уровню трудности. Более сложные задания даются более «сильным» учащимся.</w:t>
      </w:r>
    </w:p>
    <w:p w14:paraId="3A09F142">
      <w:pPr>
        <w:pStyle w:val="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Дифференциация по уровню творчества. Такой способ предполагает различие в характере познавательной деятельности школьников, которая может быть репродуктивной или продуктивной.</w:t>
      </w:r>
    </w:p>
    <w:p w14:paraId="4765EAB0">
      <w:pPr>
        <w:pStyle w:val="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Дифференциация по характеру помощи учащимся. Такой способ предусматривает, что все учащиеся приступают к самостоятельной работе, но тем детям, которые испытывают затруднения в выполнении заданий, оказывается небольшая помощь.</w:t>
      </w:r>
    </w:p>
    <w:p w14:paraId="5C7273F3">
      <w:pPr>
        <w:pStyle w:val="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Комбинированный характер дифференцированных заданий. Задания, которые предлагаются учащимся, могут иметь сразу несколько способов дифференциации. </w:t>
      </w:r>
    </w:p>
    <w:p w14:paraId="3CC1BBBA">
      <w:pPr>
        <w:pStyle w:val="4"/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образовательная обстановка в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начальной школе по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дифференцированному подходу в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совокупности его компонентов выдвигает на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первый план организацию и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управление целенаправленной учебной деятельности ученика в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общем контексте его жизнедеятельности.</w:t>
      </w:r>
    </w:p>
    <w:p w14:paraId="2B149B79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Исходя из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интересов и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индивидуальных особенностей каждого учащегося, повысить результат обучения и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развития логического мышления учащегося возможно, если использовать приёмы дифференцированного подхода, направленные на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оптимальное использование зоны ближайшего развития.</w:t>
      </w:r>
    </w:p>
    <w:p w14:paraId="29080725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обучения в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образовательном процессе отражают поиск психолого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— педагогической наукой того, как оптимизировать этот процесс, что и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призван обеспечить дифференцированный подход. Такие идеи, как дифференциация и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интеграция его содержания, личностно-ориентированное обучение и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педагогика сотрудничества определяют кардинальную направленность современного образования.</w:t>
      </w:r>
    </w:p>
    <w:p w14:paraId="4C3F9FA0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— первых, ликвидируются противоречия в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определениях содержания учебного задания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— несоответствие содержания, характера, степени трудности задания, ориентированного на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среднего ученика и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познавательных возможностей сильных и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слабых учеников.</w:t>
      </w:r>
    </w:p>
    <w:p w14:paraId="2217F6D1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— вторых, ослабляется противоречие организационных форм учебной деятельности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— темп фронтальной работы класса и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темп индивидуальной работы каждого ученика.</w:t>
      </w:r>
    </w:p>
    <w:p w14:paraId="74812973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— третьих, в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данном случае дифференцированный подход осуществляется не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как приспособление обучения к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индивидуальным особенностям учащихся, а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как приспособление индивидуальных особенностей к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процессу обучения. Обучение не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приспосабливается к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развитию, а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ведёт его за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собой, что гораздо успешнее достигается при индивидуальном подходе</w:t>
      </w:r>
    </w:p>
    <w:p w14:paraId="1570E049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— четвёртых, данный подход позволяет повысить уровень притязаний личности, вырабатывает правильную самооценку, способствует самоутверждению личности.</w:t>
      </w:r>
    </w:p>
    <w:p w14:paraId="73118A6F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Данный подход позволяет ученику почувствовать себя таким как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все, возможность к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самосовершенствованию, которая определяется не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учителем, а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самим учащимся. Основной задачей преподавателя становится стимуляция учащихся, чтобы учащиеся не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останавливались на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достигнутом, а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делали постоянные попытки продвижения вперёд. Таковы достоинства дифференцированного подхода. Главное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— не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абсолютировать подходы, а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применять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их в</w:t>
      </w:r>
      <w:r>
        <w:rPr>
          <w:rStyle w:val="5"/>
          <w:sz w:val="28"/>
          <w:szCs w:val="28"/>
        </w:rPr>
        <w:t> </w:t>
      </w:r>
      <w:r>
        <w:rPr>
          <w:sz w:val="28"/>
          <w:szCs w:val="28"/>
        </w:rPr>
        <w:t>разумных сочетаниях.</w:t>
      </w:r>
    </w:p>
    <w:p w14:paraId="68AF421C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95E44"/>
    <w:multiLevelType w:val="multilevel"/>
    <w:tmpl w:val="50895E44"/>
    <w:lvl w:ilvl="0" w:tentative="0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866" w:hanging="360"/>
      </w:pPr>
    </w:lvl>
    <w:lvl w:ilvl="2" w:tentative="0">
      <w:start w:val="1"/>
      <w:numFmt w:val="lowerRoman"/>
      <w:lvlText w:val="%3."/>
      <w:lvlJc w:val="right"/>
      <w:pPr>
        <w:ind w:left="2586" w:hanging="180"/>
      </w:pPr>
    </w:lvl>
    <w:lvl w:ilvl="3" w:tentative="0">
      <w:start w:val="1"/>
      <w:numFmt w:val="decimal"/>
      <w:lvlText w:val="%4."/>
      <w:lvlJc w:val="left"/>
      <w:pPr>
        <w:ind w:left="3306" w:hanging="360"/>
      </w:pPr>
    </w:lvl>
    <w:lvl w:ilvl="4" w:tentative="0">
      <w:start w:val="1"/>
      <w:numFmt w:val="lowerLetter"/>
      <w:lvlText w:val="%5."/>
      <w:lvlJc w:val="left"/>
      <w:pPr>
        <w:ind w:left="4026" w:hanging="360"/>
      </w:pPr>
    </w:lvl>
    <w:lvl w:ilvl="5" w:tentative="0">
      <w:start w:val="1"/>
      <w:numFmt w:val="lowerRoman"/>
      <w:lvlText w:val="%6."/>
      <w:lvlJc w:val="right"/>
      <w:pPr>
        <w:ind w:left="4746" w:hanging="180"/>
      </w:pPr>
    </w:lvl>
    <w:lvl w:ilvl="6" w:tentative="0">
      <w:start w:val="1"/>
      <w:numFmt w:val="decimal"/>
      <w:lvlText w:val="%7."/>
      <w:lvlJc w:val="left"/>
      <w:pPr>
        <w:ind w:left="5466" w:hanging="360"/>
      </w:pPr>
    </w:lvl>
    <w:lvl w:ilvl="7" w:tentative="0">
      <w:start w:val="1"/>
      <w:numFmt w:val="lowerLetter"/>
      <w:lvlText w:val="%8."/>
      <w:lvlJc w:val="left"/>
      <w:pPr>
        <w:ind w:left="6186" w:hanging="360"/>
      </w:pPr>
    </w:lvl>
    <w:lvl w:ilvl="8" w:tentative="0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E67690E"/>
    <w:multiLevelType w:val="multilevel"/>
    <w:tmpl w:val="5E67690E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01623E"/>
    <w:multiLevelType w:val="multilevel"/>
    <w:tmpl w:val="7201623E"/>
    <w:lvl w:ilvl="0" w:tentative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26" w:hanging="360"/>
      </w:pPr>
    </w:lvl>
    <w:lvl w:ilvl="2" w:tentative="0">
      <w:start w:val="1"/>
      <w:numFmt w:val="lowerRoman"/>
      <w:lvlText w:val="%3."/>
      <w:lvlJc w:val="right"/>
      <w:pPr>
        <w:ind w:left="2946" w:hanging="180"/>
      </w:pPr>
    </w:lvl>
    <w:lvl w:ilvl="3" w:tentative="0">
      <w:start w:val="1"/>
      <w:numFmt w:val="decimal"/>
      <w:lvlText w:val="%4."/>
      <w:lvlJc w:val="left"/>
      <w:pPr>
        <w:ind w:left="3666" w:hanging="360"/>
      </w:pPr>
    </w:lvl>
    <w:lvl w:ilvl="4" w:tentative="0">
      <w:start w:val="1"/>
      <w:numFmt w:val="lowerLetter"/>
      <w:lvlText w:val="%5."/>
      <w:lvlJc w:val="left"/>
      <w:pPr>
        <w:ind w:left="4386" w:hanging="360"/>
      </w:pPr>
    </w:lvl>
    <w:lvl w:ilvl="5" w:tentative="0">
      <w:start w:val="1"/>
      <w:numFmt w:val="lowerRoman"/>
      <w:lvlText w:val="%6."/>
      <w:lvlJc w:val="right"/>
      <w:pPr>
        <w:ind w:left="5106" w:hanging="180"/>
      </w:pPr>
    </w:lvl>
    <w:lvl w:ilvl="6" w:tentative="0">
      <w:start w:val="1"/>
      <w:numFmt w:val="decimal"/>
      <w:lvlText w:val="%7."/>
      <w:lvlJc w:val="left"/>
      <w:pPr>
        <w:ind w:left="5826" w:hanging="360"/>
      </w:pPr>
    </w:lvl>
    <w:lvl w:ilvl="7" w:tentative="0">
      <w:start w:val="1"/>
      <w:numFmt w:val="lowerLetter"/>
      <w:lvlText w:val="%8."/>
      <w:lvlJc w:val="left"/>
      <w:pPr>
        <w:ind w:left="6546" w:hanging="360"/>
      </w:pPr>
    </w:lvl>
    <w:lvl w:ilvl="8" w:tentative="0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79B73F67"/>
    <w:multiLevelType w:val="multilevel"/>
    <w:tmpl w:val="79B73F67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D267E9B"/>
    <w:multiLevelType w:val="multilevel"/>
    <w:tmpl w:val="7D267E9B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9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rfr_nbsp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2025-03-19T18:23:04Z</dcterms:created>
  <dc:creator>User</dc:creator>
  <cp:lastModifiedBy>User</cp:lastModifiedBy>
  <dcterms:modified xsi:type="dcterms:W3CDTF">2025-03-19T18:23:36Z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507E80E44343493C8767AE85F10C16BB_12</vt:lpwstr>
  </property>
</Properties>
</file>