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5B15" w14:textId="77777777" w:rsidR="003E4D67" w:rsidRDefault="003E4D67" w:rsidP="003E4D67">
      <w:pPr>
        <w:rPr>
          <w:rFonts w:ascii="Times New Roman" w:hAnsi="Times New Roman" w:cs="Times New Roman"/>
          <w:sz w:val="28"/>
          <w:szCs w:val="28"/>
        </w:rPr>
      </w:pPr>
    </w:p>
    <w:p w14:paraId="5C4A0C72" w14:textId="77777777" w:rsidR="003E4D67" w:rsidRDefault="003E4D67" w:rsidP="003E4D67">
      <w:pPr>
        <w:rPr>
          <w:rFonts w:ascii="Times New Roman" w:hAnsi="Times New Roman" w:cs="Times New Roman"/>
          <w:sz w:val="28"/>
          <w:szCs w:val="28"/>
        </w:rPr>
      </w:pPr>
    </w:p>
    <w:p w14:paraId="74E96255" w14:textId="5B1144F6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b/>
          <w:bCs/>
          <w:sz w:val="24"/>
          <w:szCs w:val="24"/>
        </w:rPr>
        <w:t>СИСТЕМА</w:t>
      </w:r>
      <w:r w:rsidRPr="00E22721">
        <w:rPr>
          <w:rFonts w:ascii="Times New Roman" w:hAnsi="Times New Roman" w:cs="Times New Roman"/>
          <w:sz w:val="24"/>
          <w:szCs w:val="24"/>
        </w:rPr>
        <w:t> </w:t>
      </w:r>
      <w:r w:rsidRPr="00E22721">
        <w:rPr>
          <w:rFonts w:ascii="Times New Roman" w:hAnsi="Times New Roman" w:cs="Times New Roman"/>
          <w:b/>
          <w:bCs/>
          <w:sz w:val="24"/>
          <w:szCs w:val="24"/>
        </w:rPr>
        <w:t>МЕТОДИЧЕСКОЙ РАБОТЫ СПОРТИВНОЙ ОРГАНИЗАЦИИ</w:t>
      </w:r>
    </w:p>
    <w:p w14:paraId="386E5D73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</w:p>
    <w:p w14:paraId="7D03E74E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 методической работы в спортивной организации предполагает следующее: помощь тренеру-преподавателю в понимании объективной ограниченности своих знаний, вычленении и осознании причины противоречий профессиональной деятельности. Смысл известного сократовского тезиса: «Я знаю, что ничего не знаю, а Вы не знаете даже этого».</w:t>
      </w:r>
    </w:p>
    <w:p w14:paraId="7F02F864" w14:textId="7FB5310F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Методическая работа опирается на несколько ведущих идей:• знания в любом возрасте можно и нужно пополнять, мышление развивать, способами деятельности овладевать;</w:t>
      </w:r>
    </w:p>
    <w:p w14:paraId="30001BF3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совершенствуя собственное сознание, мы совершенствуем образовательный процесс, за качество которого несем ответственность перед воспитанниками;</w:t>
      </w:r>
    </w:p>
    <w:p w14:paraId="0F3D0A6E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личностный рост педагога – рост творческого и нравственного потенциала;</w:t>
      </w:r>
    </w:p>
    <w:p w14:paraId="33C5C693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безусловно, только творческий педагог может заразить вирусом творчества детей, научить их творческому отношению к жизни и помочь преодолевать трудности, неизбежно возникающие на пути человека.</w:t>
      </w:r>
    </w:p>
    <w:p w14:paraId="455FBA1D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Определение цели и задач методической работы позволяют правильно конкретизировать функции методической службы, а именно:</w:t>
      </w:r>
    </w:p>
    <w:p w14:paraId="0473B3AB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помощь тренеру в овладении методологическими основами педагогики;</w:t>
      </w:r>
    </w:p>
    <w:p w14:paraId="65C06562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помощь тренеру-преподавателю в развитии педагогического мышления – от рассудочного эмпирического к разумно организованному теоретическому, к мышлению понятиями;</w:t>
      </w:r>
    </w:p>
    <w:p w14:paraId="20FE5EA2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помощь тренеру в преодолении всех трудностей перехода от практики традиционного обучения к обучению развивающему.</w:t>
      </w:r>
    </w:p>
    <w:p w14:paraId="59813442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В настоящее время в большинстве спортивных организаций, независимо от ведомственной принадлежности, методическую работу организуют: директор, замдиректора по учебно-спортивной работе, инструктор-методист, обеспечивающий работу с детьми</w:t>
      </w:r>
      <w:r w:rsidRPr="00E2272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22721">
        <w:rPr>
          <w:rFonts w:ascii="Times New Roman" w:hAnsi="Times New Roman" w:cs="Times New Roman"/>
          <w:sz w:val="24"/>
          <w:szCs w:val="24"/>
        </w:rPr>
        <w:t xml:space="preserve">(спортивно-массовый отдел), инструкторы-методисты по организационно-спортивной работе, а также руководители структурных подразделений по видам спорта. </w:t>
      </w:r>
    </w:p>
    <w:p w14:paraId="4CBEA5C9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Распределение функций среди организаторов методической работы происходит следующим образом:</w:t>
      </w:r>
    </w:p>
    <w:p w14:paraId="48EAF9BE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директор ДЮСШ  – это общее руководство деятельностью спортивной организации;</w:t>
      </w:r>
    </w:p>
    <w:p w14:paraId="797BD32C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lastRenderedPageBreak/>
        <w:t>• заместитель директора по УСР и инструкторы-методисты – это программно-методическое обеспечение проектной деятельности в организации;</w:t>
      </w:r>
    </w:p>
    <w:p w14:paraId="1E61476E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заместитель директора по УСР и руководители структурных подразделений по видам спорта – это программно-методическое обеспечение деятельности СО в рамках педагогического проектирования воспитательного модуля в спортивно-массовую работу в учреждении;</w:t>
      </w:r>
    </w:p>
    <w:p w14:paraId="14FE17F6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руководители структурных подразделений по видам спорта (инструкторы-методисты отделений, или иные специалисты) – это методическая помощь в проектировании учебных занятий, открытых и итоговых спортивно-массовых мероприятий, помощь в организации мониторинга качества образовательных программ и результативности соревновательной деятельности, помощь в организации обобщения передового педагогического опыта.</w:t>
      </w:r>
    </w:p>
    <w:p w14:paraId="72E9F967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Разработана программа методической учебы. Методическая служба спортивной организации, состоящая из заместителя директора по УСР и инструкторов-методистов ДЮСШ, руководит методической учебой и работой в подразделениях. Также систематически привлекаются тренеры высшей и первой квалификационной категорий, способных к аналитической и исследовательской деятельности.</w:t>
      </w:r>
    </w:p>
    <w:p w14:paraId="1511D7BC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В основу плана методической работы спортивной организации берутся результаты диагностики системных затруднений тренеров, выявленных в ходе административного контроля. Построение плана методической учебы дифференцировано в соответствие уровня профессионального мастерства тренеров.</w:t>
      </w:r>
    </w:p>
    <w:p w14:paraId="688E0FC0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Цель по отношению к опытным тренерам-преподавателям ДЮСШ – создание условий для активной исследовательской и наставнической деятельности.</w:t>
      </w:r>
    </w:p>
    <w:p w14:paraId="2CFF2B64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</w:p>
    <w:p w14:paraId="543071B8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</w:p>
    <w:p w14:paraId="61878A3D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</w:p>
    <w:p w14:paraId="27CF43AB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Цель по отношению к молодым тренерам ДЮСШ</w:t>
      </w:r>
    </w:p>
    <w:p w14:paraId="5563B41D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– развитие профессиональных умений, превышающих базовый стандарт педагогического образования.</w:t>
      </w:r>
    </w:p>
    <w:p w14:paraId="6D0190D4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Цель по отношению к начинающим и малоопытным тренерам – оказание помощи в становлении профессиональных умений, расширение и углубление психолого-педагогических знаний.</w:t>
      </w:r>
    </w:p>
    <w:p w14:paraId="701DFC1D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Начинающие тренеры и тренеры, нуждающиеся в опеке, работающие в режиме профессионального становления (без категории, вторая категория), проходят методическую учебу в соответствии с индивидуальным планом профессионального роста под руководством педагогов-наставников.</w:t>
      </w:r>
    </w:p>
    <w:p w14:paraId="495DE257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Методическая работа в спортивной организации способствует:</w:t>
      </w:r>
    </w:p>
    <w:p w14:paraId="31C0FC8C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lastRenderedPageBreak/>
        <w:t>1. Осмыслению программно-методических требований, нормативных документов, обязательных в исполнении. В результате учебные программы, по которым работают тренеры, типовые или модифицированные, а это показатель достаточно высокого уровня компетентности тренерского состава.</w:t>
      </w:r>
    </w:p>
    <w:p w14:paraId="53A551A3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2. Изучению и системному анализу новых технологий и методик обучения, что позволяет тренерам-преподавателям успешно конкурировать с другими спортивными организациями в различных конкурсах профессионального мастерства.</w:t>
      </w:r>
    </w:p>
    <w:p w14:paraId="0839BEB3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3. Обобщению и распространению передового педагогического опыта, рожденного внутри коллектива.</w:t>
      </w:r>
    </w:p>
    <w:p w14:paraId="2A557C65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4. Стимулированию группового педагогического творчества. За последние годы педагогический коллектив методом создания временных творческих групп разработал:</w:t>
      </w:r>
    </w:p>
    <w:p w14:paraId="2C91FE57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циклограмму деятельности воспитательной системы спортивной школы;</w:t>
      </w:r>
    </w:p>
    <w:p w14:paraId="77D72CAA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программы летних спортивных сборов в рамках программы «Здоровье»;</w:t>
      </w:r>
    </w:p>
    <w:p w14:paraId="14D96687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сценарии главных событий года и фотолетопись «Из опыта работы»;</w:t>
      </w:r>
    </w:p>
    <w:p w14:paraId="733F0AC1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программу социальной деятельности.</w:t>
      </w:r>
    </w:p>
    <w:p w14:paraId="548C736A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5. Мотивации педагогической и профессиональной деятельности. Ежегодно спортсмены школы успешно принимают участие в городских, областных, всероссийских и международных турнирах и соревнованиях.</w:t>
      </w:r>
    </w:p>
    <w:p w14:paraId="2B349987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6. Формированию готовности к профессиональному самообразованию. Каждый тренер работает над выбранной методической темой, обобщает свой педагогический опыт, участвует в спортивно-массовых и воспитательных мероприятиях.</w:t>
      </w:r>
    </w:p>
    <w:p w14:paraId="1BF298BA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</w:p>
    <w:p w14:paraId="44D9D264" w14:textId="77777777" w:rsidR="003E4D67" w:rsidRPr="00E22721" w:rsidRDefault="003E4D67" w:rsidP="003E4D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69105B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b/>
          <w:bCs/>
          <w:sz w:val="24"/>
          <w:szCs w:val="24"/>
        </w:rPr>
        <w:t>Формы организации методической работы</w:t>
      </w:r>
    </w:p>
    <w:p w14:paraId="20A55E95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Pr="00E22721">
        <w:rPr>
          <w:rFonts w:ascii="Times New Roman" w:hAnsi="Times New Roman" w:cs="Times New Roman"/>
          <w:sz w:val="24"/>
          <w:szCs w:val="24"/>
        </w:rPr>
        <w:t>Педагогический совет (тренерский совет).</w:t>
      </w:r>
    </w:p>
    <w:p w14:paraId="032A46C9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2. Работа над единой методической темой ДЮСШ.</w:t>
      </w:r>
    </w:p>
    <w:p w14:paraId="07EA3988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3. Индивидуальные консультации администрации и инструкторов- методистов.</w:t>
      </w:r>
    </w:p>
    <w:p w14:paraId="3FADC5D7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4. В течение года ежемесячные психолого-педагогические консультации.</w:t>
      </w:r>
    </w:p>
    <w:p w14:paraId="088B92C1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5. Открытые занятия и воспитательные мероприятия.</w:t>
      </w:r>
    </w:p>
    <w:p w14:paraId="6D89AF82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6. Подготовка методической продукции для участия в районных, областных и всероссийских конкурсах различной направленности по профилю работы.</w:t>
      </w:r>
    </w:p>
    <w:p w14:paraId="561EED4F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7. Методические советы и объединения в отделениях по видам спорта.</w:t>
      </w:r>
    </w:p>
    <w:p w14:paraId="7B82DCDE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В течение учебного года тренерские советы проводятся, к примеру, по следующим темам:</w:t>
      </w:r>
    </w:p>
    <w:p w14:paraId="66602370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lastRenderedPageBreak/>
        <w:t>• «Развитие образовательного процесса в СО. Обновление программно-методического обеспечения. Опыт создания образовательных программ».</w:t>
      </w:r>
    </w:p>
    <w:p w14:paraId="113C6405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«Психолого-педагогическое обеспечение воспитывающей среды в СО».</w:t>
      </w:r>
    </w:p>
    <w:p w14:paraId="54D5CF9C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«Воспитание в структуре тренировочного процесса».</w:t>
      </w:r>
    </w:p>
    <w:p w14:paraId="298A6B91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«Защита учебной программы».</w:t>
      </w:r>
    </w:p>
    <w:p w14:paraId="3E4D4FA0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«Технология педагогического общения».</w:t>
      </w:r>
    </w:p>
    <w:p w14:paraId="36F47E93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«Педагогическое проектирование в деятельности тренера-преподавателя»</w:t>
      </w:r>
    </w:p>
    <w:p w14:paraId="5CA891E3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«Спортивно-массовая работа: проблемы, решения, перспективы развития».</w:t>
      </w:r>
    </w:p>
    <w:p w14:paraId="49F18C0E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«Мониторинг качества реализации образовательных программ, проблема сохранности детского контингента и пути ее решения».</w:t>
      </w:r>
    </w:p>
    <w:p w14:paraId="5296BFB7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«Экспериментальная деятельность как фактор совершенствования процесса обучения и личностного роста педагогов».</w:t>
      </w:r>
    </w:p>
    <w:p w14:paraId="7C45A605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• «Новые формы организации летних спортивных сборов детей и подростков города, обобщение опыта военно-патриотического воспитания, работа летних спортивных лагерей».</w:t>
      </w:r>
    </w:p>
    <w:p w14:paraId="16FF0627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 xml:space="preserve">Работа над единой методической темой способствует решению частных методических задач в процессе коллективной работы над единым проектом. </w:t>
      </w:r>
    </w:p>
    <w:p w14:paraId="509BD537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Психолого-педагогические консультации рассматриваются нами как активная форма пополнения теоретических знаний тренеров-преподавателей, позволяющая совершенствовать уровень педагогической компетентности. К каждому занятию, в системе методической учебы тренеров, инструкторами- методистами разрабатываются методические рекомендации к конкретным занятиям, которые хранятся в банке методических материалов, и могут быть использованы при подготовке к тренировочным занятиям. Были проведены консультации: «Педагогические здоровьесберегающие технологии в работе с детьми»; «Принципы взаимодействия детей и подростков со взрослыми в процессе воспитания как компонент воспитательной системы»; «Мониторинг качества и результативности тренировочного процесса в спортивной школе»; «Педагогические технологии развивающего обучения» и др.</w:t>
      </w:r>
    </w:p>
    <w:p w14:paraId="054F9106" w14:textId="77777777" w:rsidR="003E4D67" w:rsidRPr="00E22721" w:rsidRDefault="003E4D67" w:rsidP="003E4D67">
      <w:p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Творческие отчеты тренеров являются обязательной формой подведения итогов деятельности за полугодие и учебный год. На заседании тренерского и методического совета в январе и мае каждого учебного года педагоги готовят отчеты и пополняют свои личные профессиональные портфолио. Подготовка и проведение открытого занятия нацелено на повышение эффективности обучения. Открытое занятие и спортивно-массовое мероприятие проводится в соответствие следующего алгоритма:</w:t>
      </w:r>
    </w:p>
    <w:p w14:paraId="587B5830" w14:textId="77777777" w:rsidR="003E4D67" w:rsidRPr="00E22721" w:rsidRDefault="003E4D67" w:rsidP="003E4D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Рассказ тренера о проекте занятия: целях, проектируемых результатах и обосновании выбранных форм и методов.</w:t>
      </w:r>
    </w:p>
    <w:p w14:paraId="0EF30E72" w14:textId="77777777" w:rsidR="003E4D67" w:rsidRPr="00E22721" w:rsidRDefault="003E4D67" w:rsidP="003E4D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lastRenderedPageBreak/>
        <w:t>Характеристика обученности, обучаемости и возможностей группы, где будет проводиться занятие.</w:t>
      </w:r>
    </w:p>
    <w:p w14:paraId="1D7DD933" w14:textId="77777777" w:rsidR="003E4D67" w:rsidRPr="00E22721" w:rsidRDefault="003E4D67" w:rsidP="003E4D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Ответы на вопросы присутствующих перед посещением занятия.</w:t>
      </w:r>
    </w:p>
    <w:p w14:paraId="00022C55" w14:textId="77777777" w:rsidR="003E4D67" w:rsidRPr="00E22721" w:rsidRDefault="003E4D67" w:rsidP="003E4D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Посещение занятия.</w:t>
      </w:r>
    </w:p>
    <w:p w14:paraId="6E6B7232" w14:textId="77777777" w:rsidR="003E4D67" w:rsidRPr="00E22721" w:rsidRDefault="003E4D67" w:rsidP="003E4D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Анализ занятия самим педагогом.</w:t>
      </w:r>
    </w:p>
    <w:p w14:paraId="2B08E6A5" w14:textId="77777777" w:rsidR="003E4D67" w:rsidRPr="00E22721" w:rsidRDefault="003E4D67" w:rsidP="003E4D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Анализ занятия заместителем директора по УСР или директором.</w:t>
      </w:r>
    </w:p>
    <w:p w14:paraId="0F8520BC" w14:textId="77777777" w:rsidR="003E4D67" w:rsidRPr="00E22721" w:rsidRDefault="003E4D67" w:rsidP="003E4D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Вопросы к тренеру по содержанию и плану занятия.</w:t>
      </w:r>
    </w:p>
    <w:p w14:paraId="01458925" w14:textId="77777777" w:rsidR="003E4D67" w:rsidRPr="00E22721" w:rsidRDefault="003E4D67" w:rsidP="003E4D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721">
        <w:rPr>
          <w:rFonts w:ascii="Times New Roman" w:hAnsi="Times New Roman" w:cs="Times New Roman"/>
          <w:sz w:val="24"/>
          <w:szCs w:val="24"/>
        </w:rPr>
        <w:t>Общая дискуссия.</w:t>
      </w:r>
    </w:p>
    <w:p w14:paraId="5CD09F47" w14:textId="77777777" w:rsidR="00114C8C" w:rsidRDefault="00114C8C"/>
    <w:sectPr w:rsidR="0011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D072D"/>
    <w:multiLevelType w:val="multilevel"/>
    <w:tmpl w:val="E4BA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D1"/>
    <w:rsid w:val="00114C8C"/>
    <w:rsid w:val="003E4D67"/>
    <w:rsid w:val="00A66998"/>
    <w:rsid w:val="00BF45D1"/>
    <w:rsid w:val="00E22721"/>
    <w:rsid w:val="00F0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9BE2"/>
  <w15:docId w15:val="{981FBDCF-94A3-48BE-B0A3-B6E03965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1333</Words>
  <Characters>7601</Characters>
  <Application>Microsoft Office Word</Application>
  <DocSecurity>0</DocSecurity>
  <Lines>63</Lines>
  <Paragraphs>17</Paragraphs>
  <ScaleCrop>false</ScaleCrop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Пупков Сергей</cp:lastModifiedBy>
  <cp:revision>3</cp:revision>
  <dcterms:created xsi:type="dcterms:W3CDTF">2025-03-20T07:48:00Z</dcterms:created>
  <dcterms:modified xsi:type="dcterms:W3CDTF">2025-03-20T12:00:00Z</dcterms:modified>
</cp:coreProperties>
</file>