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0A78F" w14:textId="40DCB858" w:rsidR="00364F4B" w:rsidRDefault="00364F4B" w:rsidP="00364F4B">
      <w:pPr>
        <w:spacing w:after="0" w:line="360" w:lineRule="auto"/>
        <w:ind w:right="141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Факторы, определяющие развитие скоростных способностей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у человека</w:t>
      </w:r>
    </w:p>
    <w:p w14:paraId="4928DCC2" w14:textId="36F5C5BF" w:rsidR="00364F4B" w:rsidRDefault="00364F4B" w:rsidP="00364F4B">
      <w:pPr>
        <w:spacing w:after="0" w:line="36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ровень и качество развития скоростных способностей у человека определяют разными факторами. В первую очередь это нервно – мышечные и центрально - нервные влияния (физиологические) и биохимические факторы. Так, быстрота реакции зависит от протекания следующих пяти фаз: возникновение возбуждения в рецепторе  (зрительном, слуховом, тактильном и др.), участвующем в восприятии сигнала; передачи возбуждения в центральную нервную систему; перехода сигнальной информации по нервным путям, ее анализа и формирования эфферентного сигнала; проведение от последнего от центральной нервной системы к мышце; возбуждения мышцы и появления в ней механической активности.</w:t>
      </w:r>
    </w:p>
    <w:p w14:paraId="3FA9E714" w14:textId="4A424A79" w:rsidR="00364F4B" w:rsidRDefault="00364F4B" w:rsidP="00364F4B">
      <w:pPr>
        <w:spacing w:after="0" w:line="36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Сокращение латентного периода реакции прежде всего связанно с укорочением третьей фазы.</w:t>
      </w:r>
    </w:p>
    <w:p w14:paraId="7412B39E" w14:textId="429D4434" w:rsidR="00364F4B" w:rsidRDefault="00364F4B" w:rsidP="00364F4B">
      <w:pPr>
        <w:spacing w:after="0" w:line="36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Максимальную частоту движений определяют скоростью перехода двигательных нервных центров из состояния возбуждения в состоянии торможения и обратно,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иначе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она зависит от лабильности нервных процессов. На быстроту, проверяемую </w:t>
      </w:r>
      <w:proofErr w:type="gramStart"/>
      <w:r>
        <w:rPr>
          <w:rFonts w:ascii="Times New Roman" w:hAnsi="Times New Roman" w:cs="Times New Roman"/>
          <w:sz w:val="28"/>
          <w:szCs w:val="28"/>
        </w:rPr>
        <w:t>в целостных двигательных действиях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влияют частота нервно-мышечной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импульсации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, скорость перехода мышц из фазы напряжения в фазу расслабления, темп чередования этих фаз, степень включения в процесс движения быстро сокращающихся мышечных волокон и их синхронная работа. Другими словами, быстрота, как способность, определяющая скоростные возможности человека, определяется скоротечностью возникновения, распространения и смены процессов, характерных для нервно-мышечного аппарата и собственно мышц.</w:t>
      </w:r>
    </w:p>
    <w:p w14:paraId="0C81ADF0" w14:textId="77777777" w:rsidR="00364F4B" w:rsidRDefault="00364F4B" w:rsidP="00364F4B">
      <w:pPr>
        <w:spacing w:after="0" w:line="36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биохимической точки зрения быстрота движений зависит от содержания АТФ в мышцах. Скорости ее расщепления и ресинтеза. В скоростных упражнениях ресинтез АТФ происходит за счет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фосфокреатинового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гликолитического механизмов (анаэробно – без участия кислорода). Доля аэробного (кислородного) источника в </w:t>
      </w:r>
      <w:r>
        <w:rPr>
          <w:rFonts w:ascii="Times New Roman" w:hAnsi="Times New Roman" w:cs="Times New Roman"/>
          <w:sz w:val="28"/>
          <w:szCs w:val="28"/>
        </w:rPr>
        <w:lastRenderedPageBreak/>
        <w:t>энергетическом обеспечении разной скоростной деятельности составляет 0 -10</w:t>
      </w:r>
      <w:proofErr w:type="gramStart"/>
      <w:r>
        <w:rPr>
          <w:rFonts w:ascii="Times New Roman" w:hAnsi="Times New Roman" w:cs="Times New Roman"/>
          <w:sz w:val="28"/>
          <w:szCs w:val="28"/>
        </w:rPr>
        <w:t>% .</w:t>
      </w:r>
      <w:proofErr w:type="gramEnd"/>
    </w:p>
    <w:p w14:paraId="65FA7546" w14:textId="6C2FD1CE" w:rsidR="00364F4B" w:rsidRDefault="00364F4B" w:rsidP="00364F4B">
      <w:pPr>
        <w:spacing w:after="0" w:line="36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Несомненно, что на скоростные способности свой отпечаток накладывают и личностно – психические факторы: мотивация, проявление воли, эмоции. На разные скоростные способности эти факторы влияют неодинаково – в зависимости от пола, возраста, индивидуальных особенностей детей, уровня скоростной подготовленности. </w:t>
      </w:r>
    </w:p>
    <w:p w14:paraId="5471FB42" w14:textId="295B1FB1" w:rsidR="00364F4B" w:rsidRDefault="00364F4B" w:rsidP="00364F4B">
      <w:pPr>
        <w:spacing w:after="0" w:line="36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Генетические исследования, (метод близнецов, сопоставление скоростных возможностей родителей и детей, длительные наблюдения за изменениями показателей у одних и тех же детей), свидетельствуют, что рассматриваемые нами двигательные способности существенно зависят от факторов генотипа. По данным разных авторов, быстрота простой реакции примерно на 60 – 88% определяется наследственностью.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Среднесильное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генетическое влияние испытывают на себе скорость одиночного движения и частота движений, а скорость, проявляемая в целостных двигательных актах, беге, зависит в равной степени от генотипа среды (40 – 60%). Данные науки хорошо подтверждаются практикой. Специалисты считают, что различные показатели скоростных способностей в значительной мере предсказывают моторную одаренность детей уже на первых этапа отбора для занятий спортом. </w:t>
      </w:r>
    </w:p>
    <w:p w14:paraId="33C10458" w14:textId="7291DC61" w:rsidR="00364F4B" w:rsidRDefault="00364F4B" w:rsidP="00364F4B">
      <w:pPr>
        <w:pStyle w:val="ac"/>
        <w:spacing w:after="0" w:line="360" w:lineRule="auto"/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Скоростные способности весьма трудно поддаются развитию. Возможность повышения скорости в локомоторных циклических актах весьма ограничена. И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процессе спортивной тренировки повышение скорости движений достигается не только воздействием на собственно скоростные способности, но и иным путем — через воспитание силовых и скоростно-силовых способностей, скоростной выносливости, совершенствование техники движений и др., т.е. посредством совершенствования тех факторов, от которых существенно зависит проявление тех или иных качеств быстроты. </w:t>
      </w:r>
    </w:p>
    <w:p w14:paraId="0ED076FE" w14:textId="7F3A38C8" w:rsidR="00364F4B" w:rsidRDefault="00364F4B" w:rsidP="00364F4B">
      <w:pPr>
        <w:pStyle w:val="ac"/>
        <w:spacing w:after="0" w:line="360" w:lineRule="auto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многочисленных исследованиях показано, что все вышеназванные виды скоростных способностей специфичны. Диапазон взаимного переноса скоростных способностей ограничен (например, можно обладать хорошей реакцией на сигнал, но иметь невысокую частоту движений; способность выполнять с высокой скоростью стартовый разгон в спринтерском беге еще не гарантирует высокой дистанционной скорости и наоборот). Прямой положительный перенос быстроты имеет место лишь в движениях, у которых сходные смысловые и программирующие стороны, а также двигательный состав. Отмеченные специфические особенности скоростных способностей поэтому требуют применения соответствующих тренировочных средств и методов по каждой их разновидности.</w:t>
      </w:r>
    </w:p>
    <w:p w14:paraId="6E71ABA3" w14:textId="033D52F3" w:rsidR="00364F4B" w:rsidRDefault="00364F4B" w:rsidP="00364F4B">
      <w:pPr>
        <w:pStyle w:val="ac"/>
        <w:spacing w:after="0" w:line="360" w:lineRule="auto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 скорость движений, которую может проявить человек, зависит не только от скоростных характеристик его нервных процессов и быстроты двигательной реакции, но и от других способностей: динамической (скоростной) силы, гибкости, координации, уровня владения техникой выполняемых движений. Поэтому скоростные способности считают сложным комплексным двигательным качеством.</w:t>
      </w:r>
    </w:p>
    <w:p w14:paraId="19D2835A" w14:textId="77777777" w:rsidR="00364F4B" w:rsidRDefault="00364F4B" w:rsidP="00364F4B">
      <w:pPr>
        <w:pStyle w:val="ac"/>
        <w:spacing w:after="0" w:line="360" w:lineRule="auto"/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Скоростные упражнения относятся к работе максимальной мощности, непрерывная предельная продолжительность которой, даже у высококвалифицированных спортсменов, не превышает 20-25 секунд. Естественно, что у менее тренированных людей эти возможности гораздо меньше.</w:t>
      </w:r>
    </w:p>
    <w:p w14:paraId="33747CE8" w14:textId="77777777" w:rsidR="000F3D95" w:rsidRDefault="000F3D95"/>
    <w:sectPr w:rsidR="000F3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F4B"/>
    <w:rsid w:val="000F3D95"/>
    <w:rsid w:val="001D0DA2"/>
    <w:rsid w:val="00364F4B"/>
    <w:rsid w:val="00E3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39E2D"/>
  <w15:chartTrackingRefBased/>
  <w15:docId w15:val="{A3B96EB5-DBB3-4546-B422-85CBA5C4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F4B"/>
    <w:pPr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4F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F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F4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F4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F4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F4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F4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F4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F4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4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4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4F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4F4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4F4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4F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4F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4F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4F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4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64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F4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64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4F4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64F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4F4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64F4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4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64F4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64F4B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364F4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7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741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Гулканян Лилит Ашотовна</dc:creator>
  <cp:keywords/>
  <dc:description/>
  <cp:lastModifiedBy>Гулканян Лилит Ашотовна</cp:lastModifiedBy>
  <cp:revision>1</cp:revision>
  <dcterms:created xsi:type="dcterms:W3CDTF">2025-03-21T06:37:00Z</dcterms:created>
  <dcterms:modified xsi:type="dcterms:W3CDTF">2025-03-21T06:43:00Z</dcterms:modified>
</cp:coreProperties>
</file>