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A5CA9" w14:textId="66A2F30D" w:rsidR="00353EA7" w:rsidRPr="00C565FE" w:rsidRDefault="00353EA7" w:rsidP="001A06E9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5FE">
        <w:rPr>
          <w:rFonts w:ascii="Times New Roman" w:hAnsi="Times New Roman" w:cs="Times New Roman"/>
          <w:b/>
          <w:sz w:val="28"/>
          <w:szCs w:val="28"/>
        </w:rPr>
        <w:t xml:space="preserve">Электронный учебный курс, как средство </w:t>
      </w:r>
      <w:r w:rsidR="00D04059" w:rsidRPr="00C565FE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</w:p>
    <w:p w14:paraId="6124EAF7" w14:textId="38E30DCC" w:rsidR="006F01E0" w:rsidRPr="00C565FE" w:rsidRDefault="00D04059" w:rsidP="001A06E9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6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программ профессиональной переподготовки </w:t>
      </w:r>
      <w:r w:rsidR="009E33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колледже</w:t>
      </w:r>
      <w:bookmarkStart w:id="0" w:name="_GoBack"/>
      <w:bookmarkEnd w:id="0"/>
    </w:p>
    <w:p w14:paraId="2F2B6816" w14:textId="77777777" w:rsidR="004557DC" w:rsidRPr="00C565FE" w:rsidRDefault="004557DC" w:rsidP="004557DC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C78F0A" w14:textId="658B7FF1" w:rsidR="00313BB3" w:rsidRPr="00C565FE" w:rsidRDefault="00BA65DF" w:rsidP="004557DC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Котова </w:t>
      </w:r>
      <w:r w:rsidR="004557DC" w:rsidRPr="00C56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Елена Николаевна</w:t>
      </w:r>
      <w:r w:rsidR="00FA2A81" w:rsidRPr="00C56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FA2A81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преподаватель</w:t>
      </w:r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ГБПОУ «Краевой политехнический колледж</w:t>
      </w:r>
      <w:r w:rsidR="000070B9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7EB8E056" w14:textId="77777777" w:rsidR="004557DC" w:rsidRPr="00C565FE" w:rsidRDefault="004557DC" w:rsidP="001A06E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14:paraId="1B6666FC" w14:textId="77777777" w:rsidR="00353EA7" w:rsidRPr="00C565FE" w:rsidRDefault="00353EA7" w:rsidP="001A06E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мире информационные технологии играют ключевую роль в образовании. Они позволяют сделать процесс обучения более интерактивным, наглядным и доступным для студентов. В данной статье рассматривается практика использования IT-технологий при разработке электронного учебного курса «Основы инженерной графики» для программ профессиональной переподготовки по специальностям технического профиля.</w:t>
      </w:r>
    </w:p>
    <w:p w14:paraId="67AC703B" w14:textId="642243C5" w:rsidR="002F07C4" w:rsidRPr="00C565FE" w:rsidRDefault="002F07C4" w:rsidP="00353EA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настоящее время в систему образования активно внедряются дистанционные образовательные технологии.</w:t>
      </w:r>
      <w:r w:rsidR="00353EA7"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Нельзя сказать, что дистанционное обучение – это новое явление в образовании. Уже много лет широко распространено заочное обучение. </w:t>
      </w:r>
      <w:r w:rsidR="0068101D"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появлением сети Интернет, дистанционное обучение выходит на качественно новый уровень. Теперь появилась возможность реализовать основные принципы современного образования, определенные ЮНЕСКО: «образование для всех» и «обучение в течение всей жизни».</w:t>
      </w:r>
    </w:p>
    <w:p w14:paraId="5D5A7F78" w14:textId="77777777" w:rsidR="008374AA" w:rsidRPr="00C565FE" w:rsidRDefault="002F07C4" w:rsidP="001A06E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5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Дистанционное обучение является одной из форм непрерывного образования, которое призвано реализовать права человека на образование и получение информации [</w:t>
      </w:r>
      <w:r w:rsidR="00237775" w:rsidRPr="00C5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C5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D6056" w:rsidRPr="00C5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6056"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Оно позволяет организовать не только традиционные формы обучения, но и реализовать дополнительное </w:t>
      </w:r>
      <w:hyperlink r:id="rId6" w:tooltip="Дополнительное профессиональное образование" w:history="1">
        <w:r w:rsidR="00DD6056" w:rsidRPr="00C565FE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 xml:space="preserve">профессиональное </w:t>
        </w:r>
      </w:hyperlink>
      <w:r w:rsidR="00DD6056"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образование, которое </w:t>
      </w:r>
      <w:r w:rsidR="008374AA" w:rsidRPr="00C565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осуществляется посредством реализации дополнительных профессиональных программ: программ повышения квалификации и программ профессиональной переподготовки.</w:t>
      </w:r>
    </w:p>
    <w:p w14:paraId="73D8F7FB" w14:textId="0264A1A5" w:rsidR="008374AA" w:rsidRPr="00C565FE" w:rsidRDefault="008374AA" w:rsidP="001A06E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00C565FE">
        <w:rPr>
          <w:color w:val="000000"/>
          <w:sz w:val="28"/>
          <w:szCs w:val="28"/>
          <w:bdr w:val="none" w:sz="0" w:space="0" w:color="auto" w:frame="1"/>
        </w:rPr>
        <w:t>Программы профессиональной переподготовки направлены на получение компетенции, необходимой для выполнения нового вида профессиональной деятельности, приобретение новой квалификации</w:t>
      </w:r>
      <w:r w:rsidRPr="00C565FE">
        <w:rPr>
          <w:rFonts w:eastAsiaTheme="minorEastAsia"/>
          <w:color w:val="000000" w:themeColor="text1"/>
          <w:sz w:val="28"/>
          <w:szCs w:val="28"/>
        </w:rPr>
        <w:t xml:space="preserve">. </w:t>
      </w:r>
    </w:p>
    <w:p w14:paraId="65AE4CC5" w14:textId="77777777" w:rsidR="008374AA" w:rsidRPr="00C565FE" w:rsidRDefault="008374AA" w:rsidP="001A06E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C565FE">
        <w:rPr>
          <w:rFonts w:eastAsiaTheme="minorEastAsia"/>
          <w:color w:val="000000" w:themeColor="text1"/>
          <w:sz w:val="28"/>
          <w:szCs w:val="28"/>
        </w:rPr>
        <w:t>Программы профессиональной переподготовки разрабатываются на основани</w:t>
      </w:r>
      <w:r w:rsidR="00A94DF2" w:rsidRPr="00C565FE">
        <w:rPr>
          <w:rFonts w:eastAsiaTheme="minorEastAsia"/>
          <w:color w:val="000000" w:themeColor="text1"/>
          <w:sz w:val="28"/>
          <w:szCs w:val="28"/>
        </w:rPr>
        <w:t xml:space="preserve">и </w:t>
      </w:r>
      <w:r w:rsidRPr="00C565FE">
        <w:rPr>
          <w:rFonts w:eastAsiaTheme="minorEastAsia"/>
          <w:color w:val="000000" w:themeColor="text1"/>
          <w:sz w:val="28"/>
          <w:szCs w:val="28"/>
        </w:rPr>
        <w:t>установленных квалификационных требований, профессиональных стандартов и требований соответствующих федеральных государственных образовательных </w:t>
      </w:r>
      <w:hyperlink r:id="rId7" w:history="1">
        <w:r w:rsidRPr="00C565FE">
          <w:rPr>
            <w:rFonts w:eastAsiaTheme="minorEastAsia"/>
            <w:color w:val="000000" w:themeColor="text1"/>
            <w:sz w:val="28"/>
            <w:szCs w:val="28"/>
          </w:rPr>
          <w:t>стандартов</w:t>
        </w:r>
      </w:hyperlink>
      <w:r w:rsidRPr="00C565FE">
        <w:rPr>
          <w:rFonts w:eastAsiaTheme="minorEastAsia"/>
          <w:color w:val="000000" w:themeColor="text1"/>
          <w:sz w:val="28"/>
          <w:szCs w:val="28"/>
        </w:rPr>
        <w:t> среднего профессионального образования к результатам ос</w:t>
      </w:r>
      <w:r w:rsidR="0088728B" w:rsidRPr="00C565FE">
        <w:rPr>
          <w:rFonts w:eastAsiaTheme="minorEastAsia"/>
          <w:color w:val="000000" w:themeColor="text1"/>
          <w:sz w:val="28"/>
          <w:szCs w:val="28"/>
        </w:rPr>
        <w:t xml:space="preserve">воения образовательных программ </w:t>
      </w:r>
      <w:r w:rsidR="0088728B" w:rsidRPr="00C565FE">
        <w:rPr>
          <w:color w:val="000000" w:themeColor="text1"/>
          <w:sz w:val="28"/>
          <w:szCs w:val="28"/>
        </w:rPr>
        <w:sym w:font="Symbol" w:char="F05B"/>
      </w:r>
      <w:r w:rsidR="0088728B" w:rsidRPr="00C565FE">
        <w:rPr>
          <w:color w:val="000000" w:themeColor="text1"/>
          <w:sz w:val="28"/>
          <w:szCs w:val="28"/>
        </w:rPr>
        <w:t>1</w:t>
      </w:r>
      <w:r w:rsidR="0088728B" w:rsidRPr="00C565FE">
        <w:rPr>
          <w:color w:val="000000" w:themeColor="text1"/>
          <w:sz w:val="28"/>
          <w:szCs w:val="28"/>
        </w:rPr>
        <w:sym w:font="Symbol" w:char="F05D"/>
      </w:r>
      <w:r w:rsidR="0088728B" w:rsidRPr="00C565FE">
        <w:rPr>
          <w:color w:val="000000" w:themeColor="text1"/>
          <w:sz w:val="28"/>
          <w:szCs w:val="28"/>
        </w:rPr>
        <w:t>.</w:t>
      </w:r>
    </w:p>
    <w:p w14:paraId="6AC413AE" w14:textId="149515EB" w:rsidR="00AC1D95" w:rsidRPr="00C565FE" w:rsidRDefault="008374AA" w:rsidP="001A06E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00C565FE">
        <w:rPr>
          <w:rFonts w:eastAsiaTheme="minorEastAsia"/>
          <w:color w:val="000000" w:themeColor="text1"/>
          <w:sz w:val="28"/>
          <w:szCs w:val="28"/>
        </w:rPr>
        <w:t xml:space="preserve">Электронный учебный курс </w:t>
      </w:r>
      <w:r w:rsidR="00AF6CDD" w:rsidRPr="00C565FE">
        <w:rPr>
          <w:rFonts w:eastAsiaTheme="minorEastAsia"/>
          <w:color w:val="000000" w:themeColor="text1"/>
          <w:sz w:val="28"/>
          <w:szCs w:val="28"/>
        </w:rPr>
        <w:t xml:space="preserve">(ЭУК) </w:t>
      </w:r>
      <w:r w:rsidRPr="00C565FE">
        <w:rPr>
          <w:rFonts w:eastAsiaTheme="minorEastAsia"/>
          <w:color w:val="000000" w:themeColor="text1"/>
          <w:sz w:val="28"/>
          <w:szCs w:val="28"/>
        </w:rPr>
        <w:t>«Основы инженерной графики</w:t>
      </w:r>
      <w:r w:rsidR="007537C4">
        <w:rPr>
          <w:rFonts w:eastAsiaTheme="minorEastAsia"/>
          <w:color w:val="000000" w:themeColor="text1"/>
          <w:sz w:val="28"/>
          <w:szCs w:val="28"/>
        </w:rPr>
        <w:t xml:space="preserve"> и САПР</w:t>
      </w:r>
      <w:r w:rsidRPr="00C565FE">
        <w:rPr>
          <w:rFonts w:eastAsiaTheme="minorEastAsia"/>
          <w:color w:val="000000" w:themeColor="text1"/>
          <w:sz w:val="28"/>
          <w:szCs w:val="28"/>
        </w:rPr>
        <w:t>» является частью образовательных программ профессиональной переподготовки, реализуемых в рамках образовательного процесса колледжа</w:t>
      </w:r>
      <w:r w:rsidR="00AC1D95" w:rsidRPr="00C565FE">
        <w:rPr>
          <w:rFonts w:eastAsiaTheme="minorEastAsia"/>
          <w:color w:val="000000" w:themeColor="text1"/>
          <w:sz w:val="28"/>
          <w:szCs w:val="28"/>
        </w:rPr>
        <w:t>.</w:t>
      </w:r>
      <w:r w:rsidR="008A6DF6" w:rsidRPr="00C565FE">
        <w:rPr>
          <w:rFonts w:eastAsiaTheme="minorEastAsia"/>
          <w:color w:val="000000" w:themeColor="text1"/>
          <w:sz w:val="28"/>
          <w:szCs w:val="28"/>
        </w:rPr>
        <w:t xml:space="preserve"> </w:t>
      </w:r>
    </w:p>
    <w:p w14:paraId="125E793F" w14:textId="77777777" w:rsidR="00395F9A" w:rsidRPr="00C565FE" w:rsidRDefault="00395F9A" w:rsidP="001A06E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</w:p>
    <w:p w14:paraId="4D5E2400" w14:textId="77777777" w:rsidR="00395F9A" w:rsidRPr="00C565FE" w:rsidRDefault="00395F9A" w:rsidP="001A06E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</w:p>
    <w:p w14:paraId="7F33EC8C" w14:textId="77777777" w:rsidR="00A94DF2" w:rsidRPr="00C565FE" w:rsidRDefault="00A94DF2" w:rsidP="001A06E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00C565FE">
        <w:rPr>
          <w:rFonts w:eastAsiaTheme="minorEastAsia"/>
          <w:color w:val="000000" w:themeColor="text1"/>
          <w:sz w:val="28"/>
          <w:szCs w:val="28"/>
        </w:rPr>
        <w:lastRenderedPageBreak/>
        <w:t>При разработке ЭУК были поставлены следующие задачи:</w:t>
      </w:r>
    </w:p>
    <w:p w14:paraId="0606BE1C" w14:textId="77777777" w:rsidR="00A94DF2" w:rsidRPr="00C565FE" w:rsidRDefault="00A94DF2" w:rsidP="00315F9F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00C565FE">
        <w:rPr>
          <w:rFonts w:eastAsiaTheme="minorEastAsia"/>
          <w:color w:val="000000" w:themeColor="text1"/>
          <w:sz w:val="28"/>
          <w:szCs w:val="28"/>
        </w:rPr>
        <w:t>1 Доступность (доступ и использование посредством мобильных устройств).</w:t>
      </w:r>
    </w:p>
    <w:p w14:paraId="4BB7E667" w14:textId="77777777" w:rsidR="00A94DF2" w:rsidRPr="00C565FE" w:rsidRDefault="00A94DF2" w:rsidP="00315F9F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00C565FE">
        <w:rPr>
          <w:rFonts w:eastAsiaTheme="minorEastAsia"/>
          <w:color w:val="000000" w:themeColor="text1"/>
          <w:sz w:val="28"/>
          <w:szCs w:val="28"/>
        </w:rPr>
        <w:t xml:space="preserve">2 Визуализированность (они должны быть увлекательными, повышающими интерес и активность обучения). </w:t>
      </w:r>
    </w:p>
    <w:p w14:paraId="690EDA07" w14:textId="77777777" w:rsidR="00A94DF2" w:rsidRPr="00C565FE" w:rsidRDefault="00A94DF2" w:rsidP="00315F9F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sz w:val="28"/>
          <w:szCs w:val="28"/>
        </w:rPr>
      </w:pPr>
      <w:r w:rsidRPr="00C565FE">
        <w:rPr>
          <w:rFonts w:eastAsiaTheme="minorEastAsia"/>
          <w:color w:val="000000" w:themeColor="text1"/>
          <w:sz w:val="28"/>
          <w:szCs w:val="28"/>
        </w:rPr>
        <w:t>3 Дистанцированность (обучение в дистанционном формате).</w:t>
      </w:r>
    </w:p>
    <w:p w14:paraId="79CF2BDC" w14:textId="77777777" w:rsidR="00112317" w:rsidRPr="00C565FE" w:rsidRDefault="00112317" w:rsidP="00315F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разработке учебного курса для дистанционного формата обучения, необходимо учитывать:</w:t>
      </w:r>
    </w:p>
    <w:p w14:paraId="1BD297A7" w14:textId="77777777" w:rsidR="00112317" w:rsidRPr="00C565FE" w:rsidRDefault="00112317" w:rsidP="00315F9F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общедидактические принципы подготовки учебных материалов;</w:t>
      </w:r>
    </w:p>
    <w:p w14:paraId="7910978A" w14:textId="77777777" w:rsidR="00112317" w:rsidRPr="00C565FE" w:rsidRDefault="00112317" w:rsidP="00315F9F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психологические особенности восприятия информации с экрана;</w:t>
      </w:r>
    </w:p>
    <w:p w14:paraId="0C9279FA" w14:textId="77777777" w:rsidR="00112317" w:rsidRPr="00C565FE" w:rsidRDefault="00112317" w:rsidP="00315F9F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эргономические требования представления информации на экране.</w:t>
      </w:r>
    </w:p>
    <w:p w14:paraId="6A5E3493" w14:textId="246BE782" w:rsidR="009E1C53" w:rsidRPr="00C565FE" w:rsidRDefault="009E1C53" w:rsidP="00315F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изучения </w:t>
      </w:r>
      <w:r w:rsidR="00112317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>курса «Основы инженерной графики»,</w:t>
      </w:r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формирование представлений о систем</w:t>
      </w:r>
      <w:r w:rsidR="002C1AE0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1AE0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Единой конструкторской документации, </w:t>
      </w:r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умение оформлять и выполнять конструкторскую, технологическую и другую техническую документацию. Если рассматривать инженерную графику в контексте визуализации технической информации, то значение предмета резко возрастает. В этом смысле в процессе изучения </w:t>
      </w:r>
      <w:r w:rsidR="008A6DF6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>курса</w:t>
      </w:r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обучающийся должен приобрести навыки работы с любой по назначению и виду графической информацией от традиционного чертежа и текстового документа до информационной составляющей</w:t>
      </w:r>
      <w:r w:rsidR="001770AC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например, </w:t>
      </w:r>
      <w:r w:rsidR="00464E47" w:rsidRPr="00C565FE">
        <w:rPr>
          <w:rFonts w:ascii="Times New Roman" w:hAnsi="Times New Roman" w:cs="Times New Roman"/>
          <w:color w:val="000000"/>
          <w:sz w:val="28"/>
          <w:szCs w:val="28"/>
        </w:rPr>
        <w:t xml:space="preserve">рекламный ролик </w:t>
      </w:r>
      <w:r w:rsidR="001770AC" w:rsidRPr="00C565FE">
        <w:rPr>
          <w:rFonts w:ascii="Times New Roman" w:hAnsi="Times New Roman" w:cs="Times New Roman"/>
          <w:color w:val="000000"/>
          <w:sz w:val="28"/>
          <w:szCs w:val="28"/>
        </w:rPr>
        <w:t>или </w:t>
      </w:r>
      <w:r w:rsidR="001770AC" w:rsidRPr="00C565FE">
        <w:rPr>
          <w:rFonts w:ascii="Times New Roman" w:hAnsi="Times New Roman" w:cs="Times New Roman"/>
          <w:color w:val="000000"/>
          <w:sz w:val="28"/>
          <w:szCs w:val="28"/>
          <w:lang w:val="en-US"/>
        </w:rPr>
        <w:t>Web</w:t>
      </w:r>
      <w:r w:rsidR="001770AC" w:rsidRPr="00C565FE">
        <w:rPr>
          <w:rFonts w:ascii="Times New Roman" w:hAnsi="Times New Roman" w:cs="Times New Roman"/>
          <w:color w:val="000000"/>
          <w:sz w:val="28"/>
          <w:szCs w:val="28"/>
        </w:rPr>
        <w:t>–страниц</w:t>
      </w:r>
      <w:r w:rsidR="00464E47" w:rsidRPr="00C565F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770AC" w:rsidRPr="00C565FE">
        <w:rPr>
          <w:rFonts w:ascii="Times New Roman" w:hAnsi="Times New Roman" w:cs="Times New Roman"/>
          <w:color w:val="000000"/>
          <w:sz w:val="28"/>
          <w:szCs w:val="28"/>
        </w:rPr>
        <w:t>, выполненные средствами компьютерной графики.</w:t>
      </w:r>
      <w:r w:rsidR="00B352AF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2A7B480" w14:textId="104CFCED" w:rsidR="00F466E7" w:rsidRPr="00C565FE" w:rsidRDefault="002C1AE0" w:rsidP="001A06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нашем колледже</w:t>
      </w:r>
      <w:r w:rsidR="00CC062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324BF9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учебном</w:t>
      </w:r>
      <w:r w:rsidR="00CC062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процессе используются электронно-образовательные ресурсы, в том числе Модульная объектно-ориентированная динамическая обучающая среда M</w:t>
      </w:r>
      <w:r w:rsidR="00FF259D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>oodle</w:t>
      </w:r>
      <w:r w:rsidR="00CC062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466E7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Moodle относится к классу LMS (Learning Management System) – систем управления обучением.</w:t>
      </w:r>
    </w:p>
    <w:p w14:paraId="0F2F159D" w14:textId="66352C25" w:rsidR="0017188B" w:rsidRPr="00C565FE" w:rsidRDefault="00C72359" w:rsidP="001A06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Проанализировав </w:t>
      </w:r>
      <w:r w:rsidR="00F466E7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Moodle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отмечу, что данная среда дает</w:t>
      </w:r>
      <w:r w:rsidR="00F466E7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возможность проектировать, создавать и в дальнейшем управлять ресурсами информационно-образовательной среды. Интерфейс системы изначально был ориентирован на работу преподавателей, не обладающих глубокими знаниями в области программирования и администрирования баз данных, веб-сайтов и т.п. Система имеет удобный интуитивно понятный интерфейс. Преподаватель самостоятельно, прибегая только к помощи справочной системы, может создать электронны</w:t>
      </w:r>
      <w:r w:rsidR="00AD1FA0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 курс и управлять его работой </w:t>
      </w:r>
      <w:r w:rsidR="00E006D3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5B"/>
      </w:r>
      <w:r w:rsidR="000501C9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E006D3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5D"/>
      </w:r>
      <w:r w:rsidR="00AD1FA0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2145F2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FB25C8A" w14:textId="55A18252" w:rsidR="00CC0628" w:rsidRPr="00C565FE" w:rsidRDefault="0017188B" w:rsidP="001A06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sz w:val="28"/>
          <w:szCs w:val="28"/>
        </w:rPr>
        <w:t>Среди всех возможностей Moodle, для организации учебного процесса по инженерной графике выделяю следующие:</w:t>
      </w:r>
    </w:p>
    <w:p w14:paraId="58950ECC" w14:textId="41ABC599" w:rsidR="00CC0628" w:rsidRPr="00C565FE" w:rsidRDefault="00CC0628" w:rsidP="001A06E9">
      <w:pPr>
        <w:pStyle w:val="a4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размещение образовательного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модуля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дисциплины в Интернет</w:t>
      </w:r>
      <w:r w:rsidR="00C973A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сети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колледжа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регистрация пользователей, назначение им рол</w:t>
      </w:r>
      <w:r w:rsidR="00C973A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– студент.</w:t>
      </w:r>
      <w:r w:rsidR="002145F2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95FED35" w14:textId="6AA07DEE" w:rsidR="009C5B89" w:rsidRPr="00C565FE" w:rsidRDefault="00CC0628" w:rsidP="001A06E9">
      <w:pPr>
        <w:pStyle w:val="a4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построение структурной модели всего </w:t>
      </w:r>
      <w:r w:rsidR="0019092F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учебного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процесса по дисциплине в электронной форме</w:t>
      </w:r>
      <w:r w:rsidR="009C5B89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(рисунок 1)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19092F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8D46914" w14:textId="71921B11" w:rsidR="009C5B89" w:rsidRPr="00C565FE" w:rsidRDefault="00395F9A" w:rsidP="001A06E9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2549D9" wp14:editId="39216075">
            <wp:extent cx="5759450" cy="3045460"/>
            <wp:effectExtent l="19050" t="19050" r="1270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54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7147D" w14:textId="200DFD2C" w:rsidR="009C5B89" w:rsidRPr="00C565FE" w:rsidRDefault="009C5B89" w:rsidP="001A06E9">
      <w:pPr>
        <w:pStyle w:val="a4"/>
        <w:shd w:val="clear" w:color="auto" w:fill="FFFFFF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1 – Структура ЭУК</w:t>
      </w:r>
    </w:p>
    <w:p w14:paraId="6E62FBAE" w14:textId="77777777" w:rsidR="00D161D1" w:rsidRPr="00C565FE" w:rsidRDefault="00D161D1" w:rsidP="001A06E9">
      <w:pPr>
        <w:pStyle w:val="a4"/>
        <w:shd w:val="clear" w:color="auto" w:fill="FFFFFF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26053B" w14:textId="77777777" w:rsidR="00CC0628" w:rsidRPr="00C565FE" w:rsidRDefault="00CC0628" w:rsidP="001A06E9">
      <w:pPr>
        <w:pStyle w:val="a4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детальную разработку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методических материалов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дисциплине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лекции, методические указания,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нормативные документы, контрольно-измерительные материалы,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вопросы к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дифференцированному зачету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мультимедийные презентации и видеоуроки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A3B00E" w14:textId="0D298240" w:rsidR="00CC0628" w:rsidRPr="00C565FE" w:rsidRDefault="00CC0628" w:rsidP="001A06E9">
      <w:pPr>
        <w:pStyle w:val="a4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активность </w:t>
      </w:r>
      <w:r w:rsidR="00324BF9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участие в форумах,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изучение лекций,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выполнение практических </w:t>
      </w:r>
      <w:r w:rsidR="00FF259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обратную связь с преподавателем</w:t>
      </w:r>
      <w:r w:rsidR="008D27C1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3ED7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8D27C1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(рисунок 2)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19092F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A0C04E7" w14:textId="04BB4B11" w:rsidR="008D27C1" w:rsidRPr="00C565FE" w:rsidRDefault="00395F9A" w:rsidP="001A06E9">
      <w:pPr>
        <w:pStyle w:val="a4"/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B77E9" wp14:editId="7ECDD2EA">
            <wp:extent cx="3538926" cy="2523600"/>
            <wp:effectExtent l="19050" t="19050" r="2349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26" cy="2523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3679D1" w14:textId="452BE752" w:rsidR="008D27C1" w:rsidRPr="00C565FE" w:rsidRDefault="008D27C1" w:rsidP="00315F9F">
      <w:pPr>
        <w:pStyle w:val="a4"/>
        <w:shd w:val="clear" w:color="auto" w:fill="FFFFFF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2 – Нулевой блок</w:t>
      </w:r>
    </w:p>
    <w:p w14:paraId="0831825E" w14:textId="77777777" w:rsidR="00D161D1" w:rsidRPr="00C565FE" w:rsidRDefault="00D161D1" w:rsidP="001A06E9">
      <w:pPr>
        <w:pStyle w:val="a4"/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A5DA3B" w14:textId="77777777" w:rsidR="00CC0628" w:rsidRPr="00C565FE" w:rsidRDefault="00CC0628" w:rsidP="001A06E9">
      <w:pPr>
        <w:pStyle w:val="a4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контрольные мероприятия, требующ</w:t>
      </w:r>
      <w:r w:rsidR="00740E3E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ие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проверки преподавателем, с предоставлением обратной связи;</w:t>
      </w:r>
    </w:p>
    <w:p w14:paraId="0DB1FEC6" w14:textId="6D7F7213" w:rsidR="00CC0628" w:rsidRPr="00C565FE" w:rsidRDefault="00CC0628" w:rsidP="001A06E9">
      <w:pPr>
        <w:pStyle w:val="a4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средства статистического анализа активности пользователей и результатов учебной деятельности</w:t>
      </w:r>
      <w:r w:rsidR="00324BF9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отчеты </w:t>
      </w:r>
      <w:r w:rsidR="00FB3FF6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(полные и краткие)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деятельности участников</w:t>
      </w:r>
      <w:r w:rsidR="00D161D1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(рисунок 3)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анализ результатов контрольных мероприятий по группам, формирование и распечатка ведомостей, отчетов в форматах Microsoft </w:t>
      </w:r>
      <w:r w:rsidR="00AD1FA0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Word, Microsoft Exel, txt и т.д.</w:t>
      </w:r>
      <w:r w:rsidR="00E006D3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5B"/>
      </w:r>
      <w:r w:rsidR="000501C9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E006D3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5D"/>
      </w:r>
    </w:p>
    <w:p w14:paraId="665E3081" w14:textId="77777777" w:rsidR="00D161D1" w:rsidRPr="00C565FE" w:rsidRDefault="00D161D1" w:rsidP="001A06E9">
      <w:pPr>
        <w:pStyle w:val="a4"/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768F25" w14:textId="22541712" w:rsidR="00553ED7" w:rsidRPr="00C565FE" w:rsidRDefault="007D13E9" w:rsidP="00315F9F">
      <w:pPr>
        <w:pStyle w:val="a4"/>
        <w:shd w:val="clear" w:color="auto" w:fill="FFFFFF"/>
        <w:tabs>
          <w:tab w:val="left" w:pos="993"/>
        </w:tabs>
        <w:spacing w:after="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5C1D8" wp14:editId="1CCBCBD4">
            <wp:extent cx="5619115" cy="3371850"/>
            <wp:effectExtent l="19050" t="19050" r="1968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124" cy="339405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3F3BE5" w14:textId="0C1C46C8" w:rsidR="00553ED7" w:rsidRPr="00C565FE" w:rsidRDefault="00553ED7" w:rsidP="00315F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3 – </w:t>
      </w:r>
      <w:r w:rsidR="00FB3FF6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Краткий о</w:t>
      </w:r>
      <w:r w:rsidR="00D161D1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тчет о прохождении курса</w:t>
      </w:r>
    </w:p>
    <w:p w14:paraId="6FAAD81B" w14:textId="77777777" w:rsidR="00D161D1" w:rsidRPr="00C565FE" w:rsidRDefault="00D161D1" w:rsidP="001A06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87B6CB" w14:textId="65ACBDFF" w:rsidR="00532D43" w:rsidRPr="00C565FE" w:rsidRDefault="00740E3E" w:rsidP="001A06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образом, LMS Moodle дает </w:t>
      </w:r>
      <w:r w:rsidR="0019092F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обширный инструментарий для </w:t>
      </w:r>
      <w:r w:rsidR="008601C2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создания электронн</w:t>
      </w:r>
      <w:r w:rsidR="0019092F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="008601C2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учебн</w:t>
      </w:r>
      <w:r w:rsidR="0019092F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="008601C2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курс</w:t>
      </w:r>
      <w:r w:rsidR="0019092F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</w:t>
      </w:r>
      <w:r w:rsidR="001572B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17C3A72" w14:textId="3676912B" w:rsidR="00A670DD" w:rsidRPr="00C565FE" w:rsidRDefault="009F65EC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CC062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одержание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ЭУК «Основы инженерной графики</w:t>
      </w:r>
      <w:r w:rsidR="007537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САПР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1572B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</w:t>
      </w:r>
      <w:r w:rsidR="004112D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лючает в себя:</w:t>
      </w:r>
    </w:p>
    <w:p w14:paraId="45DB2A2A" w14:textId="20DFCD0D" w:rsidR="00A670DD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670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AF6C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аспорт </w:t>
      </w:r>
      <w:r w:rsidR="00D33907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электронного учебного курса</w:t>
      </w:r>
      <w:r w:rsidR="00A670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3ED714B" w14:textId="44CA2AD0" w:rsidR="00A670DD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670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="00CC062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екци</w:t>
      </w:r>
      <w:r w:rsidR="00BA3A96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A670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71FEA2A" w14:textId="1AD94528" w:rsidR="00A670DD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670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7F2935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иде</w:t>
      </w:r>
      <w:r w:rsidR="000F4BD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оматериалы.</w:t>
      </w:r>
    </w:p>
    <w:p w14:paraId="2E6735A2" w14:textId="1C3ECFF9" w:rsidR="000F4BDC" w:rsidRPr="00C565FE" w:rsidRDefault="000902B3" w:rsidP="001A06E9">
      <w:pPr>
        <w:pStyle w:val="text-left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C565FE">
        <w:rPr>
          <w:color w:val="000000" w:themeColor="text1"/>
          <w:sz w:val="28"/>
          <w:szCs w:val="28"/>
        </w:rPr>
        <w:t xml:space="preserve">– </w:t>
      </w:r>
      <w:r w:rsidR="000F4BDC" w:rsidRPr="00C565FE">
        <w:rPr>
          <w:color w:val="000000" w:themeColor="text1"/>
          <w:sz w:val="28"/>
          <w:szCs w:val="28"/>
        </w:rPr>
        <w:t>М</w:t>
      </w:r>
      <w:r w:rsidR="009F65EC" w:rsidRPr="00C565FE">
        <w:rPr>
          <w:color w:val="000000" w:themeColor="text1"/>
          <w:sz w:val="28"/>
          <w:szCs w:val="28"/>
        </w:rPr>
        <w:t>ультимедийные презентации</w:t>
      </w:r>
      <w:r w:rsidR="000F4BDC" w:rsidRPr="00C565FE">
        <w:rPr>
          <w:color w:val="000000" w:themeColor="text1"/>
          <w:sz w:val="28"/>
          <w:szCs w:val="28"/>
        </w:rPr>
        <w:t xml:space="preserve"> и методические указания по выполнению практических работ</w:t>
      </w:r>
      <w:r w:rsidR="009F65EC" w:rsidRPr="00C565FE">
        <w:rPr>
          <w:color w:val="000000" w:themeColor="text1"/>
          <w:sz w:val="28"/>
          <w:szCs w:val="28"/>
        </w:rPr>
        <w:t>,</w:t>
      </w:r>
      <w:r w:rsidR="00956771" w:rsidRPr="00C565FE">
        <w:rPr>
          <w:color w:val="000000" w:themeColor="text1"/>
          <w:sz w:val="28"/>
          <w:szCs w:val="28"/>
        </w:rPr>
        <w:t xml:space="preserve"> созданные в программе </w:t>
      </w:r>
      <w:r w:rsidR="00956771" w:rsidRPr="00C565FE">
        <w:rPr>
          <w:rFonts w:eastAsiaTheme="minorHAnsi"/>
          <w:sz w:val="28"/>
          <w:szCs w:val="28"/>
          <w:shd w:val="clear" w:color="auto" w:fill="FFFFFF"/>
        </w:rPr>
        <w:t>iSpring Suite</w:t>
      </w:r>
      <w:r w:rsidR="00A670DD" w:rsidRPr="00C565FE">
        <w:rPr>
          <w:rFonts w:eastAsiaTheme="minorHAnsi"/>
          <w:sz w:val="28"/>
          <w:szCs w:val="28"/>
          <w:shd w:val="clear" w:color="auto" w:fill="FFFFFF"/>
        </w:rPr>
        <w:t>, являющейся</w:t>
      </w:r>
      <w:r w:rsidR="00A670DD" w:rsidRPr="00C565FE">
        <w:rPr>
          <w:sz w:val="28"/>
          <w:szCs w:val="28"/>
          <w:shd w:val="clear" w:color="auto" w:fill="FFFFFF"/>
        </w:rPr>
        <w:t xml:space="preserve">, продукт компании iSpring. Данная программа </w:t>
      </w:r>
      <w:r w:rsidR="000F4BDC" w:rsidRPr="00C565FE">
        <w:rPr>
          <w:sz w:val="28"/>
          <w:szCs w:val="28"/>
          <w:shd w:val="clear" w:color="auto" w:fill="FFFFFF"/>
        </w:rPr>
        <w:t>служит</w:t>
      </w:r>
      <w:r w:rsidR="00A670DD" w:rsidRPr="00C565FE">
        <w:rPr>
          <w:sz w:val="28"/>
          <w:szCs w:val="28"/>
          <w:shd w:val="clear" w:color="auto" w:fill="FFFFFF"/>
        </w:rPr>
        <w:t xml:space="preserve"> надстройкой для Microsoft PowerPoint (начиная с версии 2007), а не самостоятельным редактором. Пользователям не нужно переучиваться работе, и они могут использовать всю мощь PowerPoint в совокупности с уникальным функционалом iSpring Suite.</w:t>
      </w:r>
      <w:r w:rsidR="000F4BDC" w:rsidRPr="00C565FE">
        <w:rPr>
          <w:sz w:val="28"/>
          <w:szCs w:val="28"/>
          <w:shd w:val="clear" w:color="auto" w:fill="FFFFFF"/>
        </w:rPr>
        <w:t xml:space="preserve"> </w:t>
      </w:r>
    </w:p>
    <w:p w14:paraId="488162AA" w14:textId="30BD3F07" w:rsidR="000F4BDC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F4BD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956771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атериалы для самостоятельного изучения</w:t>
      </w:r>
      <w:r w:rsidR="00D33907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(перечень и краткое их содержание)</w:t>
      </w:r>
      <w:r w:rsidR="000F4BD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6B2F34B" w14:textId="47FA80C1" w:rsidR="009F65EC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F4BD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AF368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нлайн-тесты</w:t>
      </w:r>
      <w:r w:rsidR="000F4BDC" w:rsidRPr="00C565F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для самопроверки</w:t>
      </w:r>
      <w:r w:rsidR="00AF3688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F6C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65EC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созданные</w:t>
      </w:r>
      <w:r w:rsidR="00AF6CDD"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6521C4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онлайн-сервисе </w:t>
      </w:r>
      <w:r w:rsidR="006521C4" w:rsidRPr="00C565F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Google Forms</w:t>
      </w:r>
      <w:r w:rsidRPr="00C565F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(рисунок 4)</w:t>
      </w:r>
      <w:r w:rsidR="00C34CA7" w:rsidRPr="00C565F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который позволяет с</w:t>
      </w:r>
      <w:r w:rsidR="00C34CA7" w:rsidRPr="00C56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оставлять опросы, проводить голосования, собирать отзывы и информацию о пользователях. </w:t>
      </w:r>
      <w:r w:rsidR="00C34CA7" w:rsidRPr="00C565FE">
        <w:rPr>
          <w:rFonts w:ascii="Times New Roman" w:hAnsi="Times New Roman" w:cs="Times New Roman"/>
          <w:color w:val="0E0E0F"/>
          <w:spacing w:val="-4"/>
          <w:sz w:val="28"/>
          <w:szCs w:val="28"/>
        </w:rPr>
        <w:t xml:space="preserve">В отличие от большинства конструкторов для проведения онлайн-опросов, </w:t>
      </w:r>
      <w:r w:rsidR="00C34CA7" w:rsidRPr="00C565FE">
        <w:rPr>
          <w:rFonts w:ascii="Times New Roman" w:hAnsi="Times New Roman" w:cs="Times New Roman"/>
          <w:color w:val="0E0E0F"/>
          <w:spacing w:val="-4"/>
          <w:sz w:val="28"/>
          <w:szCs w:val="28"/>
        </w:rPr>
        <w:lastRenderedPageBreak/>
        <w:t xml:space="preserve">формы от Google предоставляют доступ ко всем возможностям без каких-либо ограничений – достаточно зарегистрировать общий аккаунт для всех Google-сервисов. Помимо всего прочего, </w:t>
      </w:r>
      <w:r w:rsidR="00C34CA7" w:rsidRPr="00C565F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Google Forms</w:t>
      </w:r>
      <w:r w:rsidR="00C34CA7" w:rsidRPr="00C565FE">
        <w:rPr>
          <w:rFonts w:ascii="Times New Roman" w:hAnsi="Times New Roman" w:cs="Times New Roman"/>
          <w:color w:val="0E0E0F"/>
          <w:spacing w:val="-4"/>
          <w:sz w:val="28"/>
          <w:szCs w:val="28"/>
        </w:rPr>
        <w:t xml:space="preserve"> имеют простой и</w:t>
      </w:r>
      <w:r w:rsidR="00D50240" w:rsidRPr="00C565FE">
        <w:rPr>
          <w:rFonts w:ascii="Times New Roman" w:hAnsi="Times New Roman" w:cs="Times New Roman"/>
          <w:color w:val="0E0E0F"/>
          <w:spacing w:val="-4"/>
          <w:sz w:val="28"/>
          <w:szCs w:val="28"/>
        </w:rPr>
        <w:t xml:space="preserve"> лаконичный дизайн, что не мало</w:t>
      </w:r>
      <w:r w:rsidR="00C34CA7" w:rsidRPr="00C565FE">
        <w:rPr>
          <w:rFonts w:ascii="Times New Roman" w:hAnsi="Times New Roman" w:cs="Times New Roman"/>
          <w:color w:val="0E0E0F"/>
          <w:spacing w:val="-4"/>
          <w:sz w:val="28"/>
          <w:szCs w:val="28"/>
        </w:rPr>
        <w:t xml:space="preserve">важно для визуального восприятия информации. </w:t>
      </w:r>
    </w:p>
    <w:p w14:paraId="14CCCD9A" w14:textId="05532B0B" w:rsidR="000902B3" w:rsidRPr="00C565FE" w:rsidRDefault="00372D7A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  <w:r w:rsidRPr="00C565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738AE87C" wp14:editId="36C57599">
            <wp:simplePos x="0" y="0"/>
            <wp:positionH relativeFrom="column">
              <wp:posOffset>2061845</wp:posOffset>
            </wp:positionH>
            <wp:positionV relativeFrom="paragraph">
              <wp:posOffset>128270</wp:posOffset>
            </wp:positionV>
            <wp:extent cx="1430655" cy="2647950"/>
            <wp:effectExtent l="19050" t="19050" r="17145" b="19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6479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5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536" behindDoc="0" locked="0" layoutInCell="1" allowOverlap="1" wp14:anchorId="03E6EDA1" wp14:editId="62A70834">
            <wp:simplePos x="0" y="0"/>
            <wp:positionH relativeFrom="column">
              <wp:posOffset>3864610</wp:posOffset>
            </wp:positionH>
            <wp:positionV relativeFrom="paragraph">
              <wp:posOffset>123825</wp:posOffset>
            </wp:positionV>
            <wp:extent cx="1892935" cy="2649220"/>
            <wp:effectExtent l="19050" t="19050" r="12065" b="177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6492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5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264" behindDoc="0" locked="0" layoutInCell="1" allowOverlap="1" wp14:anchorId="363AC229" wp14:editId="6813E2FF">
            <wp:simplePos x="0" y="0"/>
            <wp:positionH relativeFrom="column">
              <wp:posOffset>92710</wp:posOffset>
            </wp:positionH>
            <wp:positionV relativeFrom="paragraph">
              <wp:posOffset>124460</wp:posOffset>
            </wp:positionV>
            <wp:extent cx="1588102" cy="2649600"/>
            <wp:effectExtent l="19050" t="19050" r="12700" b="177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02" cy="2649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8469B" w14:textId="4EEF5E3E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2B9663D" w14:textId="651F4AC1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5D93FDA6" w14:textId="6F3A076E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1176B667" w14:textId="67871CC8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6159B9F1" w14:textId="329C87D6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A3F4EDB" w14:textId="540F6FE1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79C10E82" w14:textId="3099916E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7E568117" w14:textId="1D8E96F5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3B1A725E" w14:textId="40343A18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10655F39" w14:textId="4F0D917E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1C02BEB6" w14:textId="10D529B1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305B1E04" w14:textId="5A0EB563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329B4763" w14:textId="3B3073DF" w:rsidR="000902B3" w:rsidRPr="00C565FE" w:rsidRDefault="000902B3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8B843D3" w14:textId="5CF5CC77" w:rsidR="000902B3" w:rsidRPr="00C565FE" w:rsidRDefault="00372D7A" w:rsidP="00372D7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C565FE">
        <w:rPr>
          <w:rFonts w:ascii="Times New Roman" w:hAnsi="Times New Roman" w:cs="Times New Roman"/>
          <w:color w:val="0E0E0F"/>
          <w:spacing w:val="-4"/>
          <w:sz w:val="28"/>
          <w:szCs w:val="28"/>
        </w:rPr>
        <w:t xml:space="preserve">Рисунок 4 – Тесты в </w:t>
      </w:r>
      <w:r w:rsidRPr="00C565F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Google Forms</w:t>
      </w:r>
    </w:p>
    <w:p w14:paraId="150E0333" w14:textId="1396BD36" w:rsidR="00372D7A" w:rsidRPr="00C565FE" w:rsidRDefault="007537C4" w:rsidP="00372D7A">
      <w:pPr>
        <w:pStyle w:val="a5"/>
        <w:spacing w:after="0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565FE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497214F" wp14:editId="0136170E">
            <wp:simplePos x="0" y="0"/>
            <wp:positionH relativeFrom="column">
              <wp:posOffset>1031240</wp:posOffset>
            </wp:positionH>
            <wp:positionV relativeFrom="paragraph">
              <wp:posOffset>706120</wp:posOffset>
            </wp:positionV>
            <wp:extent cx="3735380" cy="2009775"/>
            <wp:effectExtent l="19050" t="19050" r="1778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80" cy="20097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B3" w:rsidRPr="00C565FE">
        <w:rPr>
          <w:color w:val="000000" w:themeColor="text1"/>
          <w:sz w:val="28"/>
          <w:szCs w:val="28"/>
        </w:rPr>
        <w:t>– Д</w:t>
      </w:r>
      <w:r w:rsidR="003B2037" w:rsidRPr="00C565FE">
        <w:rPr>
          <w:color w:val="000000" w:themeColor="text1"/>
          <w:sz w:val="28"/>
          <w:szCs w:val="28"/>
        </w:rPr>
        <w:t>ифферен</w:t>
      </w:r>
      <w:r w:rsidR="00372D7A" w:rsidRPr="00C565FE">
        <w:rPr>
          <w:color w:val="000000" w:themeColor="text1"/>
          <w:sz w:val="28"/>
          <w:szCs w:val="28"/>
        </w:rPr>
        <w:t>цированный зачет</w:t>
      </w:r>
      <w:r w:rsidR="00C565FE">
        <w:rPr>
          <w:color w:val="000000" w:themeColor="text1"/>
          <w:sz w:val="28"/>
          <w:szCs w:val="28"/>
        </w:rPr>
        <w:t xml:space="preserve"> (рисунок 5)</w:t>
      </w:r>
      <w:r w:rsidR="00372D7A" w:rsidRPr="00C565FE">
        <w:rPr>
          <w:color w:val="000000" w:themeColor="text1"/>
          <w:sz w:val="28"/>
          <w:szCs w:val="28"/>
        </w:rPr>
        <w:t xml:space="preserve">, созданный </w:t>
      </w:r>
      <w:r>
        <w:rPr>
          <w:color w:val="000000" w:themeColor="text1"/>
          <w:sz w:val="28"/>
          <w:szCs w:val="28"/>
        </w:rPr>
        <w:t xml:space="preserve">в программе </w:t>
      </w:r>
      <w:r w:rsidR="00372D7A" w:rsidRPr="00C565FE">
        <w:rPr>
          <w:color w:val="000000" w:themeColor="text1"/>
          <w:sz w:val="28"/>
          <w:szCs w:val="28"/>
        </w:rPr>
        <w:t>iSpring Suite</w:t>
      </w:r>
      <w:r>
        <w:rPr>
          <w:color w:val="000000" w:themeColor="text1"/>
          <w:sz w:val="28"/>
          <w:szCs w:val="28"/>
        </w:rPr>
        <w:t>.</w:t>
      </w:r>
    </w:p>
    <w:p w14:paraId="3027EEA9" w14:textId="78095BF5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06FB8424" w14:textId="7DBA1D52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7A091C23" w14:textId="67E5F114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A895A5C" w14:textId="4490CF06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125C47C7" w14:textId="64CB6D0A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793A544A" w14:textId="44AC93A7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DC08129" w14:textId="3F989DCB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6D27D97C" w14:textId="067B02EE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2CCF50DA" w14:textId="0CD31D06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285D76C4" w14:textId="664CDCCD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24A20031" w14:textId="2DBF9BAF" w:rsidR="00397041" w:rsidRPr="00C565FE" w:rsidRDefault="007537C4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  <w:r w:rsidRPr="00C565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3087328" wp14:editId="3123CEE0">
            <wp:simplePos x="0" y="0"/>
            <wp:positionH relativeFrom="column">
              <wp:posOffset>697865</wp:posOffset>
            </wp:positionH>
            <wp:positionV relativeFrom="paragraph">
              <wp:posOffset>106680</wp:posOffset>
            </wp:positionV>
            <wp:extent cx="4380608" cy="1417057"/>
            <wp:effectExtent l="19050" t="19050" r="20320" b="1206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08" cy="14170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E1A1C" w14:textId="5BCB937D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A6C9ADC" w14:textId="09741BD0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37DB8F9" w14:textId="4A3994FE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92DF422" w14:textId="1712F270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02FBA7BA" w14:textId="47441848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0B5E4937" w14:textId="048C0663" w:rsidR="00397041" w:rsidRPr="00C565FE" w:rsidRDefault="00397041" w:rsidP="001A06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41FBB688" w14:textId="77777777" w:rsidR="007537C4" w:rsidRDefault="007537C4" w:rsidP="003970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</w:p>
    <w:p w14:paraId="78A495A6" w14:textId="5DAA63AC" w:rsidR="005A51F9" w:rsidRPr="00C565FE" w:rsidRDefault="007537C4" w:rsidP="003970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E0E0F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E0E0F"/>
          <w:spacing w:val="-4"/>
          <w:sz w:val="28"/>
          <w:szCs w:val="28"/>
        </w:rPr>
        <w:t>Р</w:t>
      </w:r>
      <w:r w:rsidR="00397041" w:rsidRPr="00C565FE">
        <w:rPr>
          <w:rFonts w:ascii="Times New Roman" w:hAnsi="Times New Roman" w:cs="Times New Roman"/>
          <w:color w:val="0E0E0F"/>
          <w:spacing w:val="-4"/>
          <w:sz w:val="28"/>
          <w:szCs w:val="28"/>
        </w:rPr>
        <w:t>исунок 5 – Интерфейс дифференцированного зачета и отчет</w:t>
      </w:r>
    </w:p>
    <w:p w14:paraId="190EFCA3" w14:textId="2BE3E654" w:rsidR="00BD1319" w:rsidRPr="00C565FE" w:rsidRDefault="00942DB7" w:rsidP="001A06E9">
      <w:pPr>
        <w:pStyle w:val="a5"/>
        <w:tabs>
          <w:tab w:val="left" w:pos="709"/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565FE">
        <w:rPr>
          <w:color w:val="000000"/>
          <w:sz w:val="28"/>
          <w:szCs w:val="28"/>
        </w:rPr>
        <w:lastRenderedPageBreak/>
        <w:t xml:space="preserve">Таким образом, </w:t>
      </w:r>
      <w:r w:rsidR="00BD1319" w:rsidRPr="00C565FE">
        <w:rPr>
          <w:color w:val="000000"/>
          <w:sz w:val="28"/>
          <w:szCs w:val="28"/>
        </w:rPr>
        <w:t xml:space="preserve">применение </w:t>
      </w:r>
      <w:r w:rsidRPr="00C565FE">
        <w:rPr>
          <w:sz w:val="28"/>
          <w:szCs w:val="28"/>
          <w:lang w:val="en-US"/>
        </w:rPr>
        <w:t>IT</w:t>
      </w:r>
      <w:r w:rsidRPr="00C565FE">
        <w:rPr>
          <w:sz w:val="28"/>
          <w:szCs w:val="28"/>
        </w:rPr>
        <w:t xml:space="preserve">-технологий </w:t>
      </w:r>
      <w:r w:rsidR="00BD1319" w:rsidRPr="00C565FE">
        <w:rPr>
          <w:sz w:val="28"/>
          <w:szCs w:val="28"/>
        </w:rPr>
        <w:t xml:space="preserve">в </w:t>
      </w:r>
      <w:r w:rsidR="00C661EA" w:rsidRPr="00C565FE">
        <w:rPr>
          <w:color w:val="000000"/>
          <w:sz w:val="28"/>
          <w:szCs w:val="28"/>
        </w:rPr>
        <w:t xml:space="preserve">дистанционном образовании не только дает возможность обеспечения </w:t>
      </w:r>
      <w:r w:rsidR="00BD1319" w:rsidRPr="00C565FE">
        <w:rPr>
          <w:color w:val="000000"/>
          <w:sz w:val="28"/>
          <w:szCs w:val="28"/>
        </w:rPr>
        <w:t xml:space="preserve">средствами предоставления знаний и </w:t>
      </w:r>
      <w:r w:rsidR="00C661EA" w:rsidRPr="00C565FE">
        <w:rPr>
          <w:color w:val="000000"/>
          <w:sz w:val="28"/>
          <w:szCs w:val="28"/>
        </w:rPr>
        <w:t>оперативной обратной связи на расстоянии, но и постоянн</w:t>
      </w:r>
      <w:r w:rsidR="00BD1319" w:rsidRPr="00C565FE">
        <w:rPr>
          <w:color w:val="000000"/>
          <w:sz w:val="28"/>
          <w:szCs w:val="28"/>
        </w:rPr>
        <w:t xml:space="preserve">ую </w:t>
      </w:r>
      <w:r w:rsidR="00C661EA" w:rsidRPr="00C565FE">
        <w:rPr>
          <w:color w:val="000000"/>
          <w:sz w:val="28"/>
          <w:szCs w:val="28"/>
        </w:rPr>
        <w:t>актуализаци</w:t>
      </w:r>
      <w:r w:rsidR="00BD1319" w:rsidRPr="00C565FE">
        <w:rPr>
          <w:color w:val="000000"/>
          <w:sz w:val="28"/>
          <w:szCs w:val="28"/>
        </w:rPr>
        <w:t>ю</w:t>
      </w:r>
      <w:r w:rsidR="00C661EA" w:rsidRPr="00C565FE">
        <w:rPr>
          <w:color w:val="000000"/>
          <w:sz w:val="28"/>
          <w:szCs w:val="28"/>
        </w:rPr>
        <w:t xml:space="preserve"> учебного материала с наименьшими затратами.</w:t>
      </w:r>
    </w:p>
    <w:p w14:paraId="50C97EB1" w14:textId="77777777" w:rsidR="00072044" w:rsidRPr="00C565FE" w:rsidRDefault="00072044" w:rsidP="001A06E9">
      <w:pPr>
        <w:pStyle w:val="a5"/>
        <w:tabs>
          <w:tab w:val="left" w:pos="709"/>
          <w:tab w:val="left" w:pos="993"/>
        </w:tabs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14:paraId="5D0E36FF" w14:textId="2BE9FA97" w:rsidR="00CC0628" w:rsidRPr="00C565FE" w:rsidRDefault="00353EA7" w:rsidP="001A06E9">
      <w:pPr>
        <w:pStyle w:val="a5"/>
        <w:tabs>
          <w:tab w:val="left" w:pos="709"/>
          <w:tab w:val="left" w:pos="993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C565FE">
        <w:rPr>
          <w:color w:val="000000" w:themeColor="text1"/>
          <w:sz w:val="28"/>
          <w:szCs w:val="28"/>
        </w:rPr>
        <w:t>Список литературы</w:t>
      </w:r>
      <w:r w:rsidR="002D78EA" w:rsidRPr="00C565FE">
        <w:rPr>
          <w:color w:val="000000" w:themeColor="text1"/>
          <w:sz w:val="28"/>
          <w:szCs w:val="28"/>
        </w:rPr>
        <w:t>:</w:t>
      </w:r>
    </w:p>
    <w:p w14:paraId="0560C7A8" w14:textId="77777777" w:rsidR="00A81673" w:rsidRPr="00C565FE" w:rsidRDefault="009E335E" w:rsidP="001A06E9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20" w:history="1">
        <w:r w:rsidR="00A81673" w:rsidRPr="00C565FE">
          <w:rPr>
            <w:rStyle w:val="a8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Федеральный закон от 29.12.2012 N 273-ФЗ (ред. от 04.08.2023) «Об образовании в Российской Федерации» (с изм. и доп., вступ. в силу с 01.09.2023)</w:t>
        </w:r>
      </w:hyperlink>
      <w:r w:rsidR="00A81673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[Электронный ресурс]. – Режим доступа: </w:t>
      </w:r>
      <w:hyperlink r:id="rId21" w:history="1">
        <w:r w:rsidR="00A81673" w:rsidRPr="00C565FE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https://www.consultant.ru</w:t>
        </w:r>
      </w:hyperlink>
      <w:r w:rsidR="00A81673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CD82489" w14:textId="77777777" w:rsidR="00A81673" w:rsidRPr="00C565FE" w:rsidRDefault="00A81673" w:rsidP="001A06E9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Аделова Р.Р. Международный педагогический портал // Дистанционное обучение – одна из форм организации учебного процесса. – 2016. Режим доступа: </w:t>
      </w:r>
      <w:hyperlink r:id="rId22" w:history="1">
        <w:r w:rsidRPr="00C565FE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https://solncesvet.ru/opublikovannyie-materialyi/distancionnoe-obuchenie-odna-iz-form-o/</w:t>
        </w:r>
      </w:hyperlink>
      <w:r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4173830" w14:textId="77777777" w:rsidR="00AD1FA0" w:rsidRPr="00C565FE" w:rsidRDefault="00E17615" w:rsidP="001A06E9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65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Пищухина Е.В. «Создание структурированного курса дистанционного обучения в среде Moodle».</w:t>
      </w:r>
      <w:r w:rsidR="00AD1FA0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FF3" w:rsidRPr="00C5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[Электронный ресурс]. – </w:t>
      </w:r>
      <w:r w:rsidRPr="00C565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Режим доступа:</w:t>
      </w:r>
      <w:r w:rsidR="00DC2BE0" w:rsidRPr="00C565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C565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https://uchil.net/?cm=94527</w:t>
      </w:r>
      <w:r w:rsidR="00AD1FA0" w:rsidRPr="00C56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9D36228" w14:textId="77777777" w:rsidR="002C348F" w:rsidRPr="00C565FE" w:rsidRDefault="00AD1FA0" w:rsidP="001A06E9">
      <w:pPr>
        <w:pStyle w:val="a4"/>
        <w:numPr>
          <w:ilvl w:val="0"/>
          <w:numId w:val="16"/>
        </w:numPr>
        <w:shd w:val="clear" w:color="auto" w:fill="FFFFFF"/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6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Буркова С.П., Винокурова Г.Ф., Долотова Р.Г. Анализ использования электронного курса «Начертательная геометрия и инженерная графика»</w:t>
      </w:r>
      <w:r w:rsidR="002C5F81" w:rsidRPr="00C56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56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//Современные проблемы науки и образования. – 20</w:t>
      </w:r>
      <w:r w:rsidR="002D78EA" w:rsidRPr="00C56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22</w:t>
      </w:r>
      <w:r w:rsidRPr="00C56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– № 3.</w:t>
      </w:r>
    </w:p>
    <w:sectPr w:rsidR="002C348F" w:rsidRPr="00C565FE" w:rsidSect="001A06E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urope">
    <w:altName w:val="Europe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73285"/>
    <w:multiLevelType w:val="hybridMultilevel"/>
    <w:tmpl w:val="C7D6EC36"/>
    <w:lvl w:ilvl="0" w:tplc="A40CDF32">
      <w:start w:val="2"/>
      <w:numFmt w:val="decimal"/>
      <w:lvlText w:val="%1"/>
      <w:lvlJc w:val="left"/>
      <w:pPr>
        <w:ind w:left="1495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A905B4E"/>
    <w:multiLevelType w:val="hybridMultilevel"/>
    <w:tmpl w:val="023E547A"/>
    <w:lvl w:ilvl="0" w:tplc="31F262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A1186"/>
    <w:multiLevelType w:val="hybridMultilevel"/>
    <w:tmpl w:val="2D3EF918"/>
    <w:lvl w:ilvl="0" w:tplc="D988D1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D377A"/>
    <w:multiLevelType w:val="hybridMultilevel"/>
    <w:tmpl w:val="6358A44E"/>
    <w:lvl w:ilvl="0" w:tplc="D988D19A">
      <w:start w:val="1"/>
      <w:numFmt w:val="decimal"/>
      <w:lvlText w:val="%1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>
    <w:nsid w:val="1622509C"/>
    <w:multiLevelType w:val="hybridMultilevel"/>
    <w:tmpl w:val="66CAD462"/>
    <w:lvl w:ilvl="0" w:tplc="34144EE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1D026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18A0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1AE6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6E3EF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6621C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5CDB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DE2B3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9085F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9CF5E1A"/>
    <w:multiLevelType w:val="hybridMultilevel"/>
    <w:tmpl w:val="9A542B1A"/>
    <w:lvl w:ilvl="0" w:tplc="1B144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6567D"/>
    <w:multiLevelType w:val="hybridMultilevel"/>
    <w:tmpl w:val="67BC23B2"/>
    <w:lvl w:ilvl="0" w:tplc="B05430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DA8A35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12C2F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738B7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26247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96232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467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97AE2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64E4CE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354735"/>
    <w:multiLevelType w:val="hybridMultilevel"/>
    <w:tmpl w:val="7FDE0CFA"/>
    <w:lvl w:ilvl="0" w:tplc="273443E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D678E"/>
    <w:multiLevelType w:val="multilevel"/>
    <w:tmpl w:val="8EEC81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A29715F"/>
    <w:multiLevelType w:val="hybridMultilevel"/>
    <w:tmpl w:val="D6D08566"/>
    <w:lvl w:ilvl="0" w:tplc="FF5E48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1522409"/>
    <w:multiLevelType w:val="hybridMultilevel"/>
    <w:tmpl w:val="385219A6"/>
    <w:lvl w:ilvl="0" w:tplc="D988D1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7F29C8"/>
    <w:multiLevelType w:val="hybridMultilevel"/>
    <w:tmpl w:val="D012C290"/>
    <w:lvl w:ilvl="0" w:tplc="B1B4B6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C9246D7"/>
    <w:multiLevelType w:val="hybridMultilevel"/>
    <w:tmpl w:val="A896EC62"/>
    <w:lvl w:ilvl="0" w:tplc="8010467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F2753ED"/>
    <w:multiLevelType w:val="hybridMultilevel"/>
    <w:tmpl w:val="D6B68F8E"/>
    <w:lvl w:ilvl="0" w:tplc="C422C0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E0CFF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D90F7F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F8BF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84EB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C20F2A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BEDD2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7C255F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7A5DD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59781C8E"/>
    <w:multiLevelType w:val="hybridMultilevel"/>
    <w:tmpl w:val="C8564750"/>
    <w:lvl w:ilvl="0" w:tplc="7696EFD8">
      <w:numFmt w:val="bullet"/>
      <w:lvlText w:val="·"/>
      <w:lvlJc w:val="left"/>
      <w:pPr>
        <w:ind w:left="1287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5C8E6A68"/>
    <w:multiLevelType w:val="hybridMultilevel"/>
    <w:tmpl w:val="C97E879E"/>
    <w:lvl w:ilvl="0" w:tplc="23B2E7C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DD0FA4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50539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08C7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BFAF5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50EC96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2D82D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CD27E3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B90F09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6B0857B9"/>
    <w:multiLevelType w:val="hybridMultilevel"/>
    <w:tmpl w:val="D012C290"/>
    <w:lvl w:ilvl="0" w:tplc="B1B4B6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BB22F37"/>
    <w:multiLevelType w:val="hybridMultilevel"/>
    <w:tmpl w:val="256E3C1C"/>
    <w:lvl w:ilvl="0" w:tplc="48D0D5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EA3B3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3674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D84EF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B064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56F04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6F860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A4C2E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D893A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5"/>
  </w:num>
  <w:num w:numId="5">
    <w:abstractNumId w:val="17"/>
  </w:num>
  <w:num w:numId="6">
    <w:abstractNumId w:val="2"/>
  </w:num>
  <w:num w:numId="7">
    <w:abstractNumId w:val="12"/>
  </w:num>
  <w:num w:numId="8">
    <w:abstractNumId w:val="7"/>
  </w:num>
  <w:num w:numId="9">
    <w:abstractNumId w:val="0"/>
  </w:num>
  <w:num w:numId="10">
    <w:abstractNumId w:val="10"/>
  </w:num>
  <w:num w:numId="11">
    <w:abstractNumId w:val="1"/>
  </w:num>
  <w:num w:numId="12">
    <w:abstractNumId w:val="14"/>
  </w:num>
  <w:num w:numId="13">
    <w:abstractNumId w:val="9"/>
  </w:num>
  <w:num w:numId="14">
    <w:abstractNumId w:val="16"/>
  </w:num>
  <w:num w:numId="15">
    <w:abstractNumId w:val="11"/>
  </w:num>
  <w:num w:numId="16">
    <w:abstractNumId w:val="3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catalog"/>
    <w:dataType w:val="textFile"/>
    <w:activeRecord w:val="-1"/>
  </w:mailMerge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46"/>
    <w:rsid w:val="000070B9"/>
    <w:rsid w:val="000501C9"/>
    <w:rsid w:val="00060B77"/>
    <w:rsid w:val="00072044"/>
    <w:rsid w:val="000902B3"/>
    <w:rsid w:val="00093199"/>
    <w:rsid w:val="000B73F6"/>
    <w:rsid w:val="000C435F"/>
    <w:rsid w:val="000F4BDC"/>
    <w:rsid w:val="000F6313"/>
    <w:rsid w:val="00112317"/>
    <w:rsid w:val="00146422"/>
    <w:rsid w:val="00147128"/>
    <w:rsid w:val="001572BC"/>
    <w:rsid w:val="0017188B"/>
    <w:rsid w:val="001770AC"/>
    <w:rsid w:val="0019092F"/>
    <w:rsid w:val="001A06E9"/>
    <w:rsid w:val="001A41B2"/>
    <w:rsid w:val="001B4DB7"/>
    <w:rsid w:val="001F2658"/>
    <w:rsid w:val="00207CF4"/>
    <w:rsid w:val="002145F2"/>
    <w:rsid w:val="00237775"/>
    <w:rsid w:val="002C1AE0"/>
    <w:rsid w:val="002C348F"/>
    <w:rsid w:val="002C5F81"/>
    <w:rsid w:val="002D78EA"/>
    <w:rsid w:val="002E2AA9"/>
    <w:rsid w:val="002F07C4"/>
    <w:rsid w:val="00310FC4"/>
    <w:rsid w:val="00313BB3"/>
    <w:rsid w:val="00315F9F"/>
    <w:rsid w:val="00324BF9"/>
    <w:rsid w:val="00353EA7"/>
    <w:rsid w:val="00372D7A"/>
    <w:rsid w:val="00395F9A"/>
    <w:rsid w:val="00397041"/>
    <w:rsid w:val="003A407B"/>
    <w:rsid w:val="003B2037"/>
    <w:rsid w:val="003B262F"/>
    <w:rsid w:val="003D6966"/>
    <w:rsid w:val="004112DC"/>
    <w:rsid w:val="00426219"/>
    <w:rsid w:val="0043226E"/>
    <w:rsid w:val="00445246"/>
    <w:rsid w:val="004557DC"/>
    <w:rsid w:val="00464E47"/>
    <w:rsid w:val="00473473"/>
    <w:rsid w:val="004B37D6"/>
    <w:rsid w:val="004E4275"/>
    <w:rsid w:val="00513C2E"/>
    <w:rsid w:val="00514B3A"/>
    <w:rsid w:val="00532D43"/>
    <w:rsid w:val="005336F6"/>
    <w:rsid w:val="00534491"/>
    <w:rsid w:val="0054701A"/>
    <w:rsid w:val="00553ED7"/>
    <w:rsid w:val="00592C6D"/>
    <w:rsid w:val="005A51F9"/>
    <w:rsid w:val="005D03C1"/>
    <w:rsid w:val="006032B9"/>
    <w:rsid w:val="00652090"/>
    <w:rsid w:val="006521C4"/>
    <w:rsid w:val="00657E69"/>
    <w:rsid w:val="0068101D"/>
    <w:rsid w:val="0068420D"/>
    <w:rsid w:val="006F01E0"/>
    <w:rsid w:val="006F710A"/>
    <w:rsid w:val="00740E3E"/>
    <w:rsid w:val="007537C4"/>
    <w:rsid w:val="007854DD"/>
    <w:rsid w:val="00792922"/>
    <w:rsid w:val="007B12FF"/>
    <w:rsid w:val="007C1FA6"/>
    <w:rsid w:val="007C30B7"/>
    <w:rsid w:val="007D13E9"/>
    <w:rsid w:val="007E5418"/>
    <w:rsid w:val="007F2935"/>
    <w:rsid w:val="008374AA"/>
    <w:rsid w:val="00853F46"/>
    <w:rsid w:val="008565D2"/>
    <w:rsid w:val="008601C2"/>
    <w:rsid w:val="0088728B"/>
    <w:rsid w:val="008A6DF6"/>
    <w:rsid w:val="008B50D2"/>
    <w:rsid w:val="008D27C1"/>
    <w:rsid w:val="00942DB7"/>
    <w:rsid w:val="00946C0F"/>
    <w:rsid w:val="00956771"/>
    <w:rsid w:val="00964231"/>
    <w:rsid w:val="0098183E"/>
    <w:rsid w:val="00993FBC"/>
    <w:rsid w:val="009C5B89"/>
    <w:rsid w:val="009E1C53"/>
    <w:rsid w:val="009E335E"/>
    <w:rsid w:val="009F65EC"/>
    <w:rsid w:val="009F6B39"/>
    <w:rsid w:val="00A018A3"/>
    <w:rsid w:val="00A069A8"/>
    <w:rsid w:val="00A670DD"/>
    <w:rsid w:val="00A81673"/>
    <w:rsid w:val="00A94BEF"/>
    <w:rsid w:val="00A94DF2"/>
    <w:rsid w:val="00AC1D95"/>
    <w:rsid w:val="00AD1FA0"/>
    <w:rsid w:val="00AD56CF"/>
    <w:rsid w:val="00AF3688"/>
    <w:rsid w:val="00AF6CDD"/>
    <w:rsid w:val="00B206AF"/>
    <w:rsid w:val="00B22E21"/>
    <w:rsid w:val="00B352AF"/>
    <w:rsid w:val="00B43055"/>
    <w:rsid w:val="00BA3A96"/>
    <w:rsid w:val="00BA65DF"/>
    <w:rsid w:val="00BB1940"/>
    <w:rsid w:val="00BD1319"/>
    <w:rsid w:val="00BE46D5"/>
    <w:rsid w:val="00C04C13"/>
    <w:rsid w:val="00C34CA7"/>
    <w:rsid w:val="00C34FF3"/>
    <w:rsid w:val="00C565FE"/>
    <w:rsid w:val="00C56F32"/>
    <w:rsid w:val="00C661EA"/>
    <w:rsid w:val="00C72359"/>
    <w:rsid w:val="00C973A8"/>
    <w:rsid w:val="00CA125F"/>
    <w:rsid w:val="00CA2EE7"/>
    <w:rsid w:val="00CC0628"/>
    <w:rsid w:val="00CC5C11"/>
    <w:rsid w:val="00D002F7"/>
    <w:rsid w:val="00D04059"/>
    <w:rsid w:val="00D161D1"/>
    <w:rsid w:val="00D3101E"/>
    <w:rsid w:val="00D33907"/>
    <w:rsid w:val="00D50240"/>
    <w:rsid w:val="00D67123"/>
    <w:rsid w:val="00D83D5C"/>
    <w:rsid w:val="00DA5C33"/>
    <w:rsid w:val="00DC2BE0"/>
    <w:rsid w:val="00DD6056"/>
    <w:rsid w:val="00DE5785"/>
    <w:rsid w:val="00DF7B92"/>
    <w:rsid w:val="00E006D3"/>
    <w:rsid w:val="00E17615"/>
    <w:rsid w:val="00E61AA3"/>
    <w:rsid w:val="00E764E6"/>
    <w:rsid w:val="00EC22C4"/>
    <w:rsid w:val="00F466E7"/>
    <w:rsid w:val="00FA2A81"/>
    <w:rsid w:val="00FB3FF6"/>
    <w:rsid w:val="00FE38D8"/>
    <w:rsid w:val="00FE6CE4"/>
    <w:rsid w:val="00FF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1B643"/>
  <w15:docId w15:val="{1E5B9D9E-F854-49E8-BDF4-0BD47B71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56F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6F32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3">
    <w:name w:val="Table Grid"/>
    <w:basedOn w:val="a1"/>
    <w:uiPriority w:val="59"/>
    <w:rsid w:val="00C56F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3BB3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qFormat/>
    <w:rsid w:val="001B4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18A3"/>
  </w:style>
  <w:style w:type="paragraph" w:styleId="a6">
    <w:name w:val="Balloon Text"/>
    <w:basedOn w:val="a"/>
    <w:link w:val="a7"/>
    <w:uiPriority w:val="99"/>
    <w:semiHidden/>
    <w:unhideWhenUsed/>
    <w:rsid w:val="00D67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67123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740E3E"/>
    <w:rPr>
      <w:color w:val="0000FF" w:themeColor="hyperlink"/>
      <w:u w:val="single"/>
    </w:rPr>
  </w:style>
  <w:style w:type="paragraph" w:customStyle="1" w:styleId="Pa9">
    <w:name w:val="Pa9"/>
    <w:basedOn w:val="a"/>
    <w:next w:val="a"/>
    <w:uiPriority w:val="99"/>
    <w:rsid w:val="008B50D2"/>
    <w:pPr>
      <w:autoSpaceDE w:val="0"/>
      <w:autoSpaceDN w:val="0"/>
      <w:adjustRightInd w:val="0"/>
      <w:spacing w:after="0" w:line="241" w:lineRule="atLeast"/>
    </w:pPr>
    <w:rPr>
      <w:rFonts w:ascii="Europe" w:eastAsia="Calibri" w:hAnsi="Europe" w:cs="Times New Roman"/>
      <w:sz w:val="24"/>
      <w:szCs w:val="24"/>
      <w:lang w:eastAsia="en-US"/>
    </w:rPr>
  </w:style>
  <w:style w:type="character" w:customStyle="1" w:styleId="A9">
    <w:name w:val="A9"/>
    <w:uiPriority w:val="99"/>
    <w:rsid w:val="008B50D2"/>
    <w:rPr>
      <w:rFonts w:cs="Europe"/>
      <w:color w:val="000000"/>
      <w:sz w:val="16"/>
      <w:szCs w:val="16"/>
    </w:rPr>
  </w:style>
  <w:style w:type="character" w:styleId="aa">
    <w:name w:val="Strong"/>
    <w:basedOn w:val="a0"/>
    <w:uiPriority w:val="22"/>
    <w:qFormat/>
    <w:rsid w:val="00DC2BE0"/>
    <w:rPr>
      <w:b/>
      <w:bCs/>
    </w:rPr>
  </w:style>
  <w:style w:type="character" w:customStyle="1" w:styleId="unique">
    <w:name w:val="unique"/>
    <w:basedOn w:val="a0"/>
    <w:rsid w:val="00DC2BE0"/>
  </w:style>
  <w:style w:type="character" w:customStyle="1" w:styleId="plagiat">
    <w:name w:val="plagiat"/>
    <w:basedOn w:val="a0"/>
    <w:rsid w:val="00DC2BE0"/>
  </w:style>
  <w:style w:type="paragraph" w:customStyle="1" w:styleId="s1">
    <w:name w:val="s_1"/>
    <w:basedOn w:val="a"/>
    <w:rsid w:val="00B43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left">
    <w:name w:val="text-left"/>
    <w:basedOn w:val="a"/>
    <w:rsid w:val="00DD6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443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599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4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74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434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32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616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6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88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1999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7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4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7219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6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8821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3309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9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2311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7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1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41855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0388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5834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2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09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0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8601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214041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7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708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7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5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7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84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72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consultant.ru" TargetMode="External"/><Relationship Id="rId7" Type="http://schemas.openxmlformats.org/officeDocument/2006/relationships/hyperlink" Target="https://www.consultant.ru/document/cons_doc_LAW_142304/" TargetMode="Externa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consultant.ru/document/cons_doc_LAW_14017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4%D0%BE%D0%BF%D0%BE%D0%BB%D0%BD%D0%B8%D1%82%D0%B5%D0%BB%D1%8C%D0%BD%D0%BE%D0%B5_%D0%BF%D1%80%D0%BE%D1%84%D0%B5%D1%81%D1%81%D0%B8%D0%BE%D0%BD%D0%B0%D0%BB%D1%8C%D0%BD%D0%BE%D0%B5_%D0%BE%D0%B1%D1%80%D0%B0%D0%B7%D0%BE%D0%B2%D0%B0%D0%BD%D0%B8%D0%B5" TargetMode="Externa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yperlink" Target="https://solncesvet.ru/opublikovannyie-materialyi/distancionnoe-obuchenie-odna-iz-form-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68ED7-1A3E-48C0-90EA-88DEF874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6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bondyrevaon</dc:creator>
  <cp:lastModifiedBy>Котова</cp:lastModifiedBy>
  <cp:revision>19</cp:revision>
  <cp:lastPrinted>2019-09-24T04:35:00Z</cp:lastPrinted>
  <dcterms:created xsi:type="dcterms:W3CDTF">2019-11-13T02:55:00Z</dcterms:created>
  <dcterms:modified xsi:type="dcterms:W3CDTF">2025-04-10T03:53:00Z</dcterms:modified>
</cp:coreProperties>
</file>