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2FF40" w14:textId="17F56ECA" w:rsidR="00ED3D31" w:rsidRPr="004F5BBE" w:rsidRDefault="00ED3D31" w:rsidP="004F5BBE">
      <w:pPr>
        <w:pStyle w:val="a3"/>
        <w:jc w:val="center"/>
        <w:rPr>
          <w:rFonts w:ascii="Arial Narrow" w:hAnsi="Arial Narrow"/>
          <w:b/>
          <w:bCs/>
          <w:sz w:val="28"/>
          <w:szCs w:val="28"/>
        </w:rPr>
      </w:pPr>
      <w:r w:rsidRPr="00ED3D31">
        <w:rPr>
          <w:rFonts w:ascii="Arial Narrow" w:hAnsi="Arial Narrow"/>
          <w:b/>
          <w:bCs/>
          <w:sz w:val="32"/>
          <w:szCs w:val="32"/>
          <w:u w:val="single"/>
        </w:rPr>
        <w:t>Начало Великой Русской империи.</w:t>
      </w:r>
      <w:r w:rsidR="004F5BBE">
        <w:rPr>
          <w:rFonts w:ascii="Arial Narrow" w:hAnsi="Arial Narrow"/>
          <w:b/>
          <w:bCs/>
          <w:sz w:val="32"/>
          <w:szCs w:val="32"/>
          <w:u w:val="single"/>
        </w:rPr>
        <w:t xml:space="preserve"> </w:t>
      </w:r>
      <w:r w:rsidR="004F5BBE">
        <w:rPr>
          <w:rFonts w:ascii="Arial Narrow" w:hAnsi="Arial Narrow"/>
          <w:b/>
          <w:bCs/>
          <w:sz w:val="32"/>
          <w:szCs w:val="32"/>
          <w:u w:val="single"/>
        </w:rPr>
        <w:br/>
      </w:r>
      <w:r w:rsidR="004F5BBE" w:rsidRPr="004F5BBE">
        <w:rPr>
          <w:rFonts w:ascii="Arial Narrow" w:hAnsi="Arial Narrow"/>
          <w:b/>
          <w:bCs/>
          <w:sz w:val="28"/>
          <w:szCs w:val="28"/>
        </w:rPr>
        <w:t xml:space="preserve">Муж и жена. 42 года вместе и </w:t>
      </w:r>
      <w:r w:rsidR="00266847">
        <w:rPr>
          <w:rFonts w:ascii="Arial Narrow" w:hAnsi="Arial Narrow"/>
          <w:b/>
          <w:bCs/>
          <w:sz w:val="28"/>
          <w:szCs w:val="28"/>
        </w:rPr>
        <w:t>24 года вдова. 49 лет правления на двоих.</w:t>
      </w:r>
      <w:r w:rsidR="005F6DA5">
        <w:rPr>
          <w:rFonts w:ascii="Arial Narrow" w:hAnsi="Arial Narrow"/>
          <w:b/>
          <w:bCs/>
          <w:sz w:val="28"/>
          <w:szCs w:val="28"/>
        </w:rPr>
        <w:br/>
      </w:r>
      <w:r w:rsidR="005F6DA5">
        <w:rPr>
          <w:rFonts w:ascii="Arial Narrow" w:hAnsi="Arial Narrow"/>
          <w:b/>
          <w:bCs/>
          <w:sz w:val="28"/>
          <w:szCs w:val="28"/>
        </w:rPr>
        <w:br/>
      </w:r>
      <w:r w:rsidR="005F6DA5">
        <w:rPr>
          <w:rFonts w:ascii="Arial Narrow" w:hAnsi="Arial Narrow"/>
          <w:b/>
          <w:bCs/>
          <w:noProof/>
          <w:sz w:val="28"/>
          <w:szCs w:val="28"/>
        </w:rPr>
        <w:drawing>
          <wp:inline distT="0" distB="0" distL="0" distR="0" wp14:anchorId="143A3486" wp14:editId="56AE1F83">
            <wp:extent cx="5690235" cy="569023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75" cy="574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9D660" w14:textId="6DC96B01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Правление князя Игоря </w:t>
      </w:r>
      <w:r w:rsidR="00654911" w:rsidRPr="00ED3D31">
        <w:rPr>
          <w:rFonts w:ascii="Arial Narrow" w:hAnsi="Arial Narrow"/>
        </w:rPr>
        <w:t xml:space="preserve">(33 года правления) </w:t>
      </w:r>
      <w:r w:rsidRPr="00ED3D31">
        <w:rPr>
          <w:rFonts w:ascii="Arial Narrow" w:hAnsi="Arial Narrow"/>
        </w:rPr>
        <w:t>и княгини Ольги</w:t>
      </w:r>
      <w:r w:rsidR="00654911" w:rsidRPr="00ED3D31">
        <w:rPr>
          <w:rFonts w:ascii="Arial Narrow" w:hAnsi="Arial Narrow"/>
        </w:rPr>
        <w:t xml:space="preserve"> (16 лет правления)</w:t>
      </w:r>
      <w:r w:rsidRPr="00ED3D31">
        <w:rPr>
          <w:rFonts w:ascii="Arial Narrow" w:hAnsi="Arial Narrow"/>
        </w:rPr>
        <w:t>:</w:t>
      </w:r>
      <w:r w:rsidR="004F5BBE">
        <w:rPr>
          <w:rFonts w:ascii="Arial Narrow" w:hAnsi="Arial Narrow"/>
        </w:rPr>
        <w:t xml:space="preserve"> </w:t>
      </w:r>
      <w:r w:rsidRPr="00ED3D31">
        <w:rPr>
          <w:rFonts w:ascii="Arial Narrow" w:hAnsi="Arial Narrow"/>
        </w:rPr>
        <w:t xml:space="preserve">политика, территория, экономика и демография Древнерусского </w:t>
      </w:r>
      <w:proofErr w:type="gramStart"/>
      <w:r w:rsidRPr="00ED3D31">
        <w:rPr>
          <w:rFonts w:ascii="Arial Narrow" w:hAnsi="Arial Narrow"/>
        </w:rPr>
        <w:t>государства  (</w:t>
      </w:r>
      <w:proofErr w:type="gramEnd"/>
      <w:r w:rsidRPr="00ED3D31">
        <w:rPr>
          <w:rFonts w:ascii="Arial Narrow" w:hAnsi="Arial Narrow"/>
        </w:rPr>
        <w:t>до 9</w:t>
      </w:r>
      <w:r w:rsidR="00266847">
        <w:rPr>
          <w:rFonts w:ascii="Arial Narrow" w:hAnsi="Arial Narrow"/>
        </w:rPr>
        <w:t>6</w:t>
      </w:r>
      <w:r w:rsidRPr="00ED3D31">
        <w:rPr>
          <w:rFonts w:ascii="Arial Narrow" w:hAnsi="Arial Narrow"/>
        </w:rPr>
        <w:t xml:space="preserve">0-х гг., </w:t>
      </w:r>
      <w:r w:rsidR="00266847">
        <w:rPr>
          <w:rFonts w:ascii="Arial Narrow" w:hAnsi="Arial Narrow"/>
        </w:rPr>
        <w:t xml:space="preserve">т.е. </w:t>
      </w:r>
      <w:r w:rsidRPr="00ED3D31">
        <w:rPr>
          <w:rFonts w:ascii="Arial Narrow" w:hAnsi="Arial Narrow"/>
        </w:rPr>
        <w:t>до начала активного правления Святослава Игоревича)</w:t>
      </w:r>
      <w:r w:rsidR="00266847">
        <w:rPr>
          <w:rFonts w:ascii="Arial Narrow" w:hAnsi="Arial Narrow"/>
        </w:rPr>
        <w:t>.</w:t>
      </w:r>
    </w:p>
    <w:p w14:paraId="5902AB98" w14:textId="77777777" w:rsidR="00807491" w:rsidRPr="00ED3D31" w:rsidRDefault="00807491" w:rsidP="00807491">
      <w:pPr>
        <w:pStyle w:val="a3"/>
        <w:rPr>
          <w:rFonts w:ascii="Arial Narrow" w:hAnsi="Arial Narrow"/>
        </w:rPr>
      </w:pPr>
    </w:p>
    <w:p w14:paraId="567DDEB4" w14:textId="674E787F" w:rsidR="00807491" w:rsidRPr="00ED3D31" w:rsidRDefault="00807491" w:rsidP="00807491">
      <w:pPr>
        <w:pStyle w:val="a3"/>
        <w:rPr>
          <w:rFonts w:ascii="Arial Narrow" w:hAnsi="Arial Narrow"/>
          <w:b/>
          <w:bCs/>
        </w:rPr>
      </w:pPr>
      <w:r w:rsidRPr="00ED3D31">
        <w:rPr>
          <w:rFonts w:ascii="Arial Narrow" w:hAnsi="Arial Narrow"/>
          <w:b/>
          <w:bCs/>
        </w:rPr>
        <w:t xml:space="preserve">Введение  </w:t>
      </w:r>
    </w:p>
    <w:p w14:paraId="35D57C3A" w14:textId="08016505" w:rsidR="00807491" w:rsidRPr="00ED3D31" w:rsidRDefault="00807491" w:rsidP="00266847">
      <w:pPr>
        <w:pStyle w:val="a3"/>
        <w:jc w:val="both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Период правления </w:t>
      </w:r>
      <w:r w:rsidRPr="00ED3D31">
        <w:rPr>
          <w:rFonts w:ascii="Arial Narrow" w:hAnsi="Arial Narrow"/>
          <w:b/>
          <w:bCs/>
        </w:rPr>
        <w:t>князя Игоря</w:t>
      </w:r>
      <w:r w:rsidRPr="00ED3D31">
        <w:rPr>
          <w:rFonts w:ascii="Arial Narrow" w:hAnsi="Arial Narrow"/>
        </w:rPr>
        <w:t xml:space="preserve"> (912–945 гг.) и его жены </w:t>
      </w:r>
      <w:r w:rsidRPr="00ED3D31">
        <w:rPr>
          <w:rFonts w:ascii="Arial Narrow" w:hAnsi="Arial Narrow"/>
          <w:b/>
          <w:bCs/>
        </w:rPr>
        <w:t>княгини Ольги (945–960 гг.)</w:t>
      </w:r>
      <w:r w:rsidRPr="00ED3D31">
        <w:rPr>
          <w:rFonts w:ascii="Arial Narrow" w:hAnsi="Arial Narrow"/>
        </w:rPr>
        <w:t xml:space="preserve"> стал ключевым этапом в становлении Древнерусского государства. Это время характеризуется укреплением центральной власти, реформами управления, расширением влияния на восточнославянские племена и заложением основ будущей экономической системы. В </w:t>
      </w:r>
      <w:r w:rsidRPr="00ED3D31">
        <w:rPr>
          <w:rFonts w:ascii="Arial Narrow" w:hAnsi="Arial Narrow"/>
        </w:rPr>
        <w:t xml:space="preserve">данном кратком обзоре </w:t>
      </w:r>
      <w:r w:rsidRPr="00ED3D31">
        <w:rPr>
          <w:rFonts w:ascii="Arial Narrow" w:hAnsi="Arial Narrow"/>
        </w:rPr>
        <w:t>анализируются политические, территориальные, экономические и демографические аспекты эпохи, а также приводятся расчёты динамики ВВП, населения и территорий.</w:t>
      </w:r>
    </w:p>
    <w:p w14:paraId="3441D81C" w14:textId="77777777" w:rsidR="00807491" w:rsidRPr="00ED3D31" w:rsidRDefault="00807491" w:rsidP="00807491">
      <w:pPr>
        <w:pStyle w:val="a3"/>
        <w:rPr>
          <w:rFonts w:ascii="Arial Narrow" w:hAnsi="Arial Narrow"/>
        </w:rPr>
      </w:pPr>
    </w:p>
    <w:p w14:paraId="0765F560" w14:textId="77777777" w:rsidR="00210563" w:rsidRDefault="00210563" w:rsidP="00807491">
      <w:pPr>
        <w:pStyle w:val="a3"/>
        <w:rPr>
          <w:rFonts w:ascii="Arial Narrow" w:hAnsi="Arial Narrow"/>
          <w:b/>
          <w:bCs/>
          <w:sz w:val="28"/>
          <w:szCs w:val="28"/>
          <w:u w:val="single"/>
        </w:rPr>
      </w:pPr>
    </w:p>
    <w:p w14:paraId="4D64ABA0" w14:textId="70FBCFF6" w:rsidR="00807491" w:rsidRPr="00ED3D31" w:rsidRDefault="00807491" w:rsidP="00807491">
      <w:pPr>
        <w:pStyle w:val="a3"/>
        <w:rPr>
          <w:rFonts w:ascii="Arial Narrow" w:hAnsi="Arial Narrow"/>
          <w:b/>
          <w:bCs/>
          <w:sz w:val="28"/>
          <w:szCs w:val="28"/>
          <w:u w:val="single"/>
        </w:rPr>
      </w:pPr>
      <w:r w:rsidRPr="00ED3D31">
        <w:rPr>
          <w:rFonts w:ascii="Arial Narrow" w:hAnsi="Arial Narrow"/>
          <w:b/>
          <w:bCs/>
          <w:sz w:val="28"/>
          <w:szCs w:val="28"/>
          <w:u w:val="single"/>
        </w:rPr>
        <w:lastRenderedPageBreak/>
        <w:t xml:space="preserve">1. Политический контекст  </w:t>
      </w:r>
    </w:p>
    <w:p w14:paraId="6FCF592B" w14:textId="5BCCBDD1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  <w:b/>
          <w:bCs/>
          <w:u w:val="single"/>
        </w:rPr>
        <w:t>Князь Игорь Рюрикович (912–945 гг.)</w:t>
      </w:r>
      <w:r w:rsidRPr="00ED3D31">
        <w:rPr>
          <w:rFonts w:ascii="Arial Narrow" w:hAnsi="Arial Narrow"/>
        </w:rPr>
        <w:t xml:space="preserve">  </w:t>
      </w:r>
      <w:r w:rsidRPr="00ED3D31">
        <w:rPr>
          <w:rFonts w:ascii="Arial Narrow" w:hAnsi="Arial Narrow"/>
        </w:rPr>
        <w:t>- н</w:t>
      </w:r>
      <w:r w:rsidRPr="00ED3D31">
        <w:rPr>
          <w:rFonts w:ascii="Arial Narrow" w:hAnsi="Arial Narrow"/>
        </w:rPr>
        <w:t xml:space="preserve">аследник </w:t>
      </w:r>
      <w:r w:rsidR="00DC4BC4" w:rsidRPr="00ED3D31">
        <w:rPr>
          <w:rFonts w:ascii="Arial Narrow" w:hAnsi="Arial Narrow"/>
        </w:rPr>
        <w:t xml:space="preserve">и сын </w:t>
      </w:r>
      <w:r w:rsidRPr="00ED3D31">
        <w:rPr>
          <w:rFonts w:ascii="Arial Narrow" w:hAnsi="Arial Narrow"/>
        </w:rPr>
        <w:t>Рюрика</w:t>
      </w:r>
      <w:r w:rsidR="00DC4BC4" w:rsidRPr="00ED3D31">
        <w:rPr>
          <w:rFonts w:ascii="Arial Narrow" w:hAnsi="Arial Narrow"/>
        </w:rPr>
        <w:t xml:space="preserve">, </w:t>
      </w:r>
      <w:r w:rsidRPr="00ED3D31">
        <w:rPr>
          <w:rFonts w:ascii="Arial Narrow" w:hAnsi="Arial Narrow"/>
        </w:rPr>
        <w:t>Игорь</w:t>
      </w:r>
      <w:r w:rsidR="00DC4BC4" w:rsidRPr="00ED3D31">
        <w:rPr>
          <w:rFonts w:ascii="Arial Narrow" w:hAnsi="Arial Narrow"/>
        </w:rPr>
        <w:t>,</w:t>
      </w:r>
      <w:r w:rsidRPr="00ED3D31">
        <w:rPr>
          <w:rFonts w:ascii="Arial Narrow" w:hAnsi="Arial Narrow"/>
        </w:rPr>
        <w:t xml:space="preserve"> продолжил политику объединения славянских племён под властью Киева.  </w:t>
      </w:r>
    </w:p>
    <w:p w14:paraId="009CB272" w14:textId="1F13E7C5" w:rsidR="00807491" w:rsidRPr="00ED3D31" w:rsidRDefault="00807491" w:rsidP="00807491">
      <w:pPr>
        <w:pStyle w:val="a3"/>
        <w:rPr>
          <w:rFonts w:ascii="Arial Narrow" w:hAnsi="Arial Narrow"/>
          <w:b/>
          <w:bCs/>
        </w:rPr>
      </w:pPr>
      <w:r w:rsidRPr="00ED3D31">
        <w:rPr>
          <w:rFonts w:ascii="Arial Narrow" w:hAnsi="Arial Narrow"/>
          <w:b/>
          <w:bCs/>
        </w:rPr>
        <w:t xml:space="preserve">- Военные кампании:  </w:t>
      </w:r>
    </w:p>
    <w:p w14:paraId="16768194" w14:textId="7A2EA7E6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Походы против древлян (913, 945 гг.) для усиления контроля над данниками.  </w:t>
      </w:r>
    </w:p>
    <w:p w14:paraId="5B55CD27" w14:textId="7E6BD053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Экспедиции в Византию (941, 944 гг.) с целью подтверждения торговых привилегий (договор 944 г.).  </w:t>
      </w:r>
    </w:p>
    <w:p w14:paraId="05AC33F7" w14:textId="2CF66F9E" w:rsidR="00807491" w:rsidRPr="00ED3D31" w:rsidRDefault="00807491" w:rsidP="00807491">
      <w:pPr>
        <w:pStyle w:val="a3"/>
        <w:rPr>
          <w:rFonts w:ascii="Arial Narrow" w:hAnsi="Arial Narrow"/>
          <w:b/>
          <w:bCs/>
        </w:rPr>
      </w:pPr>
      <w:r w:rsidRPr="00ED3D31">
        <w:rPr>
          <w:rFonts w:ascii="Arial Narrow" w:hAnsi="Arial Narrow"/>
          <w:b/>
          <w:bCs/>
        </w:rPr>
        <w:t xml:space="preserve">- Проблемы правления:  </w:t>
      </w:r>
    </w:p>
    <w:p w14:paraId="3A523DFB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Недовольство племён чрезмерными поборами.  </w:t>
      </w:r>
    </w:p>
    <w:p w14:paraId="0020A951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Гибель в 945 г. от рук древлян при попытке повторного сбора дани.  </w:t>
      </w:r>
    </w:p>
    <w:p w14:paraId="722BEA07" w14:textId="3A7AD18F" w:rsidR="00807491" w:rsidRPr="00ED3D31" w:rsidRDefault="00807491" w:rsidP="00807491">
      <w:pPr>
        <w:pStyle w:val="a3"/>
        <w:rPr>
          <w:rFonts w:ascii="Arial Narrow" w:hAnsi="Arial Narrow"/>
          <w:b/>
          <w:bCs/>
          <w:u w:val="single"/>
        </w:rPr>
      </w:pPr>
      <w:r w:rsidRPr="00ED3D31">
        <w:rPr>
          <w:rFonts w:ascii="Arial Narrow" w:hAnsi="Arial Narrow"/>
          <w:b/>
          <w:bCs/>
          <w:u w:val="single"/>
        </w:rPr>
        <w:t xml:space="preserve"> Княгиня Ольга (945–960 гг.)</w:t>
      </w:r>
      <w:r w:rsidR="00ED3D31" w:rsidRPr="00ED3D31">
        <w:rPr>
          <w:rFonts w:ascii="Arial Narrow" w:hAnsi="Arial Narrow"/>
          <w:b/>
          <w:bCs/>
          <w:u w:val="single"/>
        </w:rPr>
        <w:t xml:space="preserve"> </w:t>
      </w:r>
      <w:r w:rsidR="00ED3D31" w:rsidRPr="00ED3D31">
        <w:rPr>
          <w:rFonts w:ascii="Arial Narrow" w:hAnsi="Arial Narrow"/>
          <w:b/>
          <w:bCs/>
          <w:u w:val="single"/>
        </w:rPr>
        <w:br/>
        <w:t>(выдали замуж за Игоря в 903 году в возрасте 10 или 12 лет)</w:t>
      </w:r>
      <w:r w:rsidRPr="00ED3D31">
        <w:rPr>
          <w:rFonts w:ascii="Arial Narrow" w:hAnsi="Arial Narrow"/>
          <w:b/>
          <w:bCs/>
          <w:u w:val="single"/>
        </w:rPr>
        <w:t xml:space="preserve">  </w:t>
      </w:r>
    </w:p>
    <w:p w14:paraId="19BDF33D" w14:textId="310A6759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Регентство и реформы: После смерти </w:t>
      </w:r>
      <w:r w:rsidR="00DC4BC4" w:rsidRPr="00ED3D31">
        <w:rPr>
          <w:rFonts w:ascii="Arial Narrow" w:hAnsi="Arial Narrow"/>
        </w:rPr>
        <w:t xml:space="preserve">в 945 году </w:t>
      </w:r>
      <w:r w:rsidR="00654911" w:rsidRPr="00ED3D31">
        <w:rPr>
          <w:rFonts w:ascii="Arial Narrow" w:hAnsi="Arial Narrow"/>
        </w:rPr>
        <w:t xml:space="preserve">67-ми летнего </w:t>
      </w:r>
      <w:proofErr w:type="gramStart"/>
      <w:r w:rsidRPr="00ED3D31">
        <w:rPr>
          <w:rFonts w:ascii="Arial Narrow" w:hAnsi="Arial Narrow"/>
        </w:rPr>
        <w:t>Игоря</w:t>
      </w:r>
      <w:r w:rsidR="00654911" w:rsidRPr="00ED3D31">
        <w:rPr>
          <w:rFonts w:ascii="Arial Narrow" w:hAnsi="Arial Narrow"/>
        </w:rPr>
        <w:t xml:space="preserve">, </w:t>
      </w:r>
      <w:r w:rsidRPr="00ED3D31">
        <w:rPr>
          <w:rFonts w:ascii="Arial Narrow" w:hAnsi="Arial Narrow"/>
        </w:rPr>
        <w:t xml:space="preserve"> </w:t>
      </w:r>
      <w:r w:rsidR="00537D7D">
        <w:rPr>
          <w:rFonts w:ascii="Arial Narrow" w:hAnsi="Arial Narrow"/>
        </w:rPr>
        <w:t>50</w:t>
      </w:r>
      <w:proofErr w:type="gramEnd"/>
      <w:r w:rsidR="00537D7D">
        <w:rPr>
          <w:rFonts w:ascii="Arial Narrow" w:hAnsi="Arial Narrow"/>
        </w:rPr>
        <w:t xml:space="preserve">-ти или </w:t>
      </w:r>
      <w:r w:rsidR="00DC4BC4" w:rsidRPr="00ED3D31">
        <w:rPr>
          <w:rFonts w:ascii="Arial Narrow" w:hAnsi="Arial Narrow"/>
        </w:rPr>
        <w:t xml:space="preserve">52-ух летняя </w:t>
      </w:r>
      <w:r w:rsidRPr="00ED3D31">
        <w:rPr>
          <w:rFonts w:ascii="Arial Narrow" w:hAnsi="Arial Narrow"/>
        </w:rPr>
        <w:t xml:space="preserve">Ольга </w:t>
      </w:r>
      <w:r w:rsidR="00DC4BC4" w:rsidRPr="00ED3D31">
        <w:rPr>
          <w:rFonts w:ascii="Arial Narrow" w:hAnsi="Arial Narrow"/>
        </w:rPr>
        <w:t xml:space="preserve">стала </w:t>
      </w:r>
      <w:r w:rsidRPr="00ED3D31">
        <w:rPr>
          <w:rFonts w:ascii="Arial Narrow" w:hAnsi="Arial Narrow"/>
        </w:rPr>
        <w:t>прави</w:t>
      </w:r>
      <w:r w:rsidR="00DC4BC4" w:rsidRPr="00ED3D31">
        <w:rPr>
          <w:rFonts w:ascii="Arial Narrow" w:hAnsi="Arial Narrow"/>
        </w:rPr>
        <w:t xml:space="preserve">ть сначала </w:t>
      </w:r>
      <w:r w:rsidRPr="00ED3D31">
        <w:rPr>
          <w:rFonts w:ascii="Arial Narrow" w:hAnsi="Arial Narrow"/>
        </w:rPr>
        <w:t xml:space="preserve">как регентша при </w:t>
      </w:r>
      <w:r w:rsidR="00DC4BC4" w:rsidRPr="00ED3D31">
        <w:rPr>
          <w:rFonts w:ascii="Arial Narrow" w:hAnsi="Arial Narrow"/>
        </w:rPr>
        <w:t xml:space="preserve">3-х летнем </w:t>
      </w:r>
      <w:r w:rsidRPr="00ED3D31">
        <w:rPr>
          <w:rFonts w:ascii="Arial Narrow" w:hAnsi="Arial Narrow"/>
        </w:rPr>
        <w:t xml:space="preserve">Святославе, а затем самостоятельно.  </w:t>
      </w:r>
    </w:p>
    <w:p w14:paraId="27291D24" w14:textId="559E37C3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Месть древлянам: Разрушение </w:t>
      </w:r>
      <w:proofErr w:type="spellStart"/>
      <w:r w:rsidRPr="00ED3D31">
        <w:rPr>
          <w:rFonts w:ascii="Arial Narrow" w:hAnsi="Arial Narrow"/>
        </w:rPr>
        <w:t>Искоростеня</w:t>
      </w:r>
      <w:proofErr w:type="spellEnd"/>
      <w:r w:rsidRPr="00ED3D31">
        <w:rPr>
          <w:rFonts w:ascii="Arial Narrow" w:hAnsi="Arial Narrow"/>
        </w:rPr>
        <w:t xml:space="preserve"> (946 г.) и подчинение племени.  </w:t>
      </w:r>
    </w:p>
    <w:p w14:paraId="6F4FA778" w14:textId="61ED12D1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Налоговая реформа: Введение системы «уроков» (фиксированной дани) и «погостов» (административных центров для сбора податей).  </w:t>
      </w:r>
    </w:p>
    <w:p w14:paraId="5DD8AC0A" w14:textId="2C1516AE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Дипломатия: Поездка в Византию (957 г.), крещение под именем Елены, установление культурных связей.  </w:t>
      </w:r>
    </w:p>
    <w:p w14:paraId="0D8BF344" w14:textId="62724214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  <w:b/>
          <w:bCs/>
        </w:rPr>
        <w:t>Итог:</w:t>
      </w:r>
      <w:r w:rsidRPr="00ED3D31">
        <w:rPr>
          <w:rFonts w:ascii="Arial Narrow" w:hAnsi="Arial Narrow"/>
        </w:rPr>
        <w:t xml:space="preserve"> Ольга заменила хаотичный сбор дани централизованной системой, укрепив вертикаль власти.</w:t>
      </w:r>
    </w:p>
    <w:p w14:paraId="56AB52AF" w14:textId="77777777" w:rsidR="00807491" w:rsidRPr="00ED3D31" w:rsidRDefault="00807491" w:rsidP="00807491">
      <w:pPr>
        <w:pStyle w:val="a3"/>
        <w:rPr>
          <w:rFonts w:ascii="Arial Narrow" w:hAnsi="Arial Narrow"/>
        </w:rPr>
      </w:pPr>
    </w:p>
    <w:p w14:paraId="058FDFE4" w14:textId="314783C3" w:rsidR="00807491" w:rsidRPr="00ED3D31" w:rsidRDefault="00807491" w:rsidP="00807491">
      <w:pPr>
        <w:pStyle w:val="a3"/>
        <w:rPr>
          <w:rFonts w:ascii="Arial Narrow" w:hAnsi="Arial Narrow"/>
          <w:b/>
          <w:bCs/>
          <w:sz w:val="28"/>
          <w:szCs w:val="28"/>
          <w:u w:val="single"/>
        </w:rPr>
      </w:pPr>
      <w:r w:rsidRPr="00ED3D31">
        <w:rPr>
          <w:rFonts w:ascii="Arial Narrow" w:hAnsi="Arial Narrow"/>
          <w:b/>
          <w:bCs/>
          <w:sz w:val="28"/>
          <w:szCs w:val="28"/>
          <w:u w:val="single"/>
        </w:rPr>
        <w:t xml:space="preserve"> 2. Территория и демография  </w:t>
      </w:r>
    </w:p>
    <w:p w14:paraId="656A4D7E" w14:textId="5623C74C" w:rsidR="00807491" w:rsidRPr="00ED3D31" w:rsidRDefault="00807491" w:rsidP="00807491">
      <w:pPr>
        <w:pStyle w:val="a3"/>
        <w:rPr>
          <w:rFonts w:ascii="Arial Narrow" w:hAnsi="Arial Narrow"/>
          <w:b/>
          <w:bCs/>
        </w:rPr>
      </w:pPr>
      <w:r w:rsidRPr="00ED3D31">
        <w:rPr>
          <w:rFonts w:ascii="Arial Narrow" w:hAnsi="Arial Narrow"/>
          <w:b/>
          <w:bCs/>
        </w:rPr>
        <w:t xml:space="preserve"> Границы государства  </w:t>
      </w:r>
    </w:p>
    <w:p w14:paraId="3A2BB583" w14:textId="3A2749D3" w:rsidR="00807491" w:rsidRPr="00ED3D31" w:rsidRDefault="00807491" w:rsidP="00807491">
      <w:pPr>
        <w:pStyle w:val="a3"/>
        <w:rPr>
          <w:rFonts w:ascii="Arial Narrow" w:hAnsi="Arial Narrow"/>
          <w:u w:val="single"/>
        </w:rPr>
      </w:pPr>
      <w:r w:rsidRPr="00ED3D31">
        <w:rPr>
          <w:rFonts w:ascii="Arial Narrow" w:hAnsi="Arial Narrow"/>
          <w:u w:val="single"/>
        </w:rPr>
        <w:t xml:space="preserve">- При Игоре:  </w:t>
      </w:r>
    </w:p>
    <w:p w14:paraId="39DF3B28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Ядро: Киев, Чернигов, </w:t>
      </w:r>
      <w:proofErr w:type="spellStart"/>
      <w:r w:rsidRPr="00ED3D31">
        <w:rPr>
          <w:rFonts w:ascii="Arial Narrow" w:hAnsi="Arial Narrow"/>
        </w:rPr>
        <w:t>Переяславль</w:t>
      </w:r>
      <w:proofErr w:type="spellEnd"/>
      <w:r w:rsidRPr="00ED3D31">
        <w:rPr>
          <w:rFonts w:ascii="Arial Narrow" w:hAnsi="Arial Narrow"/>
        </w:rPr>
        <w:t xml:space="preserve">, Новгород.  </w:t>
      </w:r>
    </w:p>
    <w:p w14:paraId="43ED3BD5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Подконтрольные племена: поляне, древляне, северяне, частично кривичи и радимичи.  </w:t>
      </w:r>
    </w:p>
    <w:p w14:paraId="7F1D2D19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Площадь: ~300–400 тыс. км².  </w:t>
      </w:r>
    </w:p>
    <w:p w14:paraId="1D58064E" w14:textId="3A5FFFEB" w:rsidR="00807491" w:rsidRPr="00ED3D31" w:rsidRDefault="00807491" w:rsidP="00807491">
      <w:pPr>
        <w:pStyle w:val="a3"/>
        <w:rPr>
          <w:rFonts w:ascii="Arial Narrow" w:hAnsi="Arial Narrow"/>
          <w:u w:val="single"/>
        </w:rPr>
      </w:pPr>
      <w:r w:rsidRPr="00ED3D31">
        <w:rPr>
          <w:rFonts w:ascii="Arial Narrow" w:hAnsi="Arial Narrow"/>
          <w:u w:val="single"/>
        </w:rPr>
        <w:t xml:space="preserve">- При Ольге:  </w:t>
      </w:r>
    </w:p>
    <w:p w14:paraId="54F6994E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Контроль над древлянами, дреговичами, усиление влияния на кривичей.  </w:t>
      </w:r>
    </w:p>
    <w:p w14:paraId="13641D4E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Площадь: ~450–500 тыс. км².  </w:t>
      </w:r>
    </w:p>
    <w:p w14:paraId="40EDCD38" w14:textId="576B2B90" w:rsidR="00DC4BC4" w:rsidRPr="00ED3D31" w:rsidRDefault="00807491" w:rsidP="00DC4BC4">
      <w:pPr>
        <w:pStyle w:val="a3"/>
        <w:rPr>
          <w:rFonts w:ascii="Arial Narrow" w:hAnsi="Arial Narrow"/>
          <w:b/>
          <w:bCs/>
        </w:rPr>
      </w:pPr>
      <w:r w:rsidRPr="00ED3D31">
        <w:rPr>
          <w:rFonts w:ascii="Arial Narrow" w:hAnsi="Arial Narrow"/>
          <w:b/>
          <w:bCs/>
        </w:rPr>
        <w:t xml:space="preserve"> </w:t>
      </w:r>
    </w:p>
    <w:p w14:paraId="5927E8F0" w14:textId="0D1A319B" w:rsidR="00807491" w:rsidRPr="00ED3D31" w:rsidRDefault="00807491" w:rsidP="00807491">
      <w:pPr>
        <w:pStyle w:val="a3"/>
        <w:rPr>
          <w:rFonts w:ascii="Arial Narrow" w:hAnsi="Arial Narrow"/>
          <w:b/>
          <w:bCs/>
        </w:rPr>
      </w:pPr>
      <w:r w:rsidRPr="00ED3D31">
        <w:rPr>
          <w:rFonts w:ascii="Arial Narrow" w:hAnsi="Arial Narrow"/>
          <w:b/>
          <w:bCs/>
        </w:rPr>
        <w:t xml:space="preserve">Население  </w:t>
      </w:r>
    </w:p>
    <w:p w14:paraId="6B202A69" w14:textId="54557A4C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Численность:  </w:t>
      </w:r>
    </w:p>
    <w:p w14:paraId="4C07EC37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При Игоре: ~1.5–2 млн человек.  </w:t>
      </w:r>
    </w:p>
    <w:p w14:paraId="66FDCD60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При Ольге: ~2.5–3 млн человек.  </w:t>
      </w:r>
    </w:p>
    <w:p w14:paraId="31BCBC16" w14:textId="41FDDEBF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Плотность: 5–6 чел./км² (низкая из-за лесов и болот).  </w:t>
      </w:r>
    </w:p>
    <w:p w14:paraId="30885429" w14:textId="1C62075E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Крупные города:  </w:t>
      </w:r>
    </w:p>
    <w:p w14:paraId="79117D43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Киев: 20–30 тыс. жителей.  </w:t>
      </w:r>
    </w:p>
    <w:p w14:paraId="2EFF6169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Новгород: 10–15 тыс. жителей.  </w:t>
      </w:r>
    </w:p>
    <w:p w14:paraId="01DBAA58" w14:textId="469046B5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>Миграции: Расселение славян вдоль речных путей («из варяг в греки»).</w:t>
      </w:r>
    </w:p>
    <w:p w14:paraId="5FBEFB7B" w14:textId="77777777" w:rsidR="00DC4BC4" w:rsidRPr="00ED3D31" w:rsidRDefault="00DC4BC4" w:rsidP="00807491">
      <w:pPr>
        <w:pStyle w:val="a3"/>
        <w:rPr>
          <w:rFonts w:ascii="Arial Narrow" w:hAnsi="Arial Narrow"/>
        </w:rPr>
      </w:pPr>
    </w:p>
    <w:p w14:paraId="0E1856A6" w14:textId="14035ACC" w:rsidR="00807491" w:rsidRPr="00ED3D31" w:rsidRDefault="00807491" w:rsidP="00807491">
      <w:pPr>
        <w:pStyle w:val="a3"/>
        <w:rPr>
          <w:rFonts w:ascii="Arial Narrow" w:hAnsi="Arial Narrow"/>
          <w:b/>
          <w:bCs/>
          <w:sz w:val="28"/>
          <w:szCs w:val="28"/>
          <w:u w:val="single"/>
        </w:rPr>
      </w:pPr>
      <w:r w:rsidRPr="00ED3D31">
        <w:rPr>
          <w:rFonts w:ascii="Arial Narrow" w:hAnsi="Arial Narrow"/>
          <w:b/>
          <w:bCs/>
          <w:sz w:val="28"/>
          <w:szCs w:val="28"/>
          <w:u w:val="single"/>
        </w:rPr>
        <w:t xml:space="preserve"> 3. Экономика: от дани к системной торговле  </w:t>
      </w:r>
    </w:p>
    <w:p w14:paraId="3E4556F1" w14:textId="510013C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Основные отрасли  </w:t>
      </w:r>
    </w:p>
    <w:p w14:paraId="05252895" w14:textId="6FCDBB03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1. Сельское хозяйство:  </w:t>
      </w:r>
    </w:p>
    <w:p w14:paraId="7D92851C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 - Подсечно-огневое земледелие (рожь, пшеница, ячмень).  </w:t>
      </w:r>
    </w:p>
    <w:p w14:paraId="79099115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 - Скотоводство (коровы, овцы, лошади).  </w:t>
      </w:r>
    </w:p>
    <w:p w14:paraId="7F0FD407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lastRenderedPageBreak/>
        <w:t xml:space="preserve">   - Охота и бортничество (мёд, воск, меха).  </w:t>
      </w:r>
    </w:p>
    <w:p w14:paraId="223CD54F" w14:textId="0C01FBBB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2. Ремесла:  </w:t>
      </w:r>
    </w:p>
    <w:p w14:paraId="12D00EC5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 - Кузнечное дело (оружие, инструменты).  </w:t>
      </w:r>
    </w:p>
    <w:p w14:paraId="52D35197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 - Гончарное производство, ткачество, ювелирное искусство.  </w:t>
      </w:r>
    </w:p>
    <w:p w14:paraId="34A7CBCB" w14:textId="4B6B135D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3. Торговля:  </w:t>
      </w:r>
    </w:p>
    <w:p w14:paraId="244205B6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 - Путь «из варяг в греки»: экспорт мехов, рабов, импорт шёлка, вина, драгоценностей.  </w:t>
      </w:r>
    </w:p>
    <w:p w14:paraId="13E1DE3A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 - Монетное обращение: арабские дирхемы, византийские </w:t>
      </w:r>
      <w:proofErr w:type="spellStart"/>
      <w:r w:rsidRPr="00ED3D31">
        <w:rPr>
          <w:rFonts w:ascii="Arial Narrow" w:hAnsi="Arial Narrow"/>
        </w:rPr>
        <w:t>солиды</w:t>
      </w:r>
      <w:proofErr w:type="spellEnd"/>
      <w:r w:rsidRPr="00ED3D31">
        <w:rPr>
          <w:rFonts w:ascii="Arial Narrow" w:hAnsi="Arial Narrow"/>
        </w:rPr>
        <w:t xml:space="preserve">.  </w:t>
      </w:r>
    </w:p>
    <w:p w14:paraId="20273593" w14:textId="61836661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Дань и её роль  </w:t>
      </w:r>
    </w:p>
    <w:p w14:paraId="1B3F05B2" w14:textId="0AD5DAF3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При Игоре: Нерегулярные «полюдья» (объезд земель для сбора дани натурой).  </w:t>
      </w:r>
    </w:p>
    <w:p w14:paraId="5BCA4778" w14:textId="13E7ED10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При Ольге:  </w:t>
      </w:r>
    </w:p>
    <w:p w14:paraId="7A249D35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Фиксированные «уроки» (размер дани) и «погосты» (места сбора).  </w:t>
      </w:r>
    </w:p>
    <w:p w14:paraId="69AFF98E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Переход от набеговой экономики к плановой.  </w:t>
      </w:r>
    </w:p>
    <w:p w14:paraId="37E97CEC" w14:textId="2B542A1E" w:rsidR="00807491" w:rsidRPr="00ED3D31" w:rsidRDefault="00807491" w:rsidP="00807491">
      <w:pPr>
        <w:pStyle w:val="a3"/>
        <w:rPr>
          <w:rFonts w:ascii="Arial Narrow" w:hAnsi="Arial Narrow"/>
          <w:b/>
          <w:bCs/>
        </w:rPr>
      </w:pPr>
      <w:r w:rsidRPr="00ED3D31">
        <w:rPr>
          <w:rFonts w:ascii="Arial Narrow" w:hAnsi="Arial Narrow"/>
          <w:b/>
          <w:bCs/>
        </w:rPr>
        <w:t xml:space="preserve"> Оценка ВВП  </w:t>
      </w:r>
    </w:p>
    <w:p w14:paraId="136A2F59" w14:textId="77777777" w:rsidR="00807491" w:rsidRPr="00ED3D31" w:rsidRDefault="00807491" w:rsidP="00807491">
      <w:pPr>
        <w:pStyle w:val="a3"/>
        <w:rPr>
          <w:rFonts w:ascii="Courier New" w:hAnsi="Courier New" w:cs="Courier New"/>
          <w:b/>
          <w:bCs/>
          <w:sz w:val="18"/>
          <w:szCs w:val="18"/>
        </w:rPr>
      </w:pPr>
      <w:r w:rsidRPr="00ED3D31">
        <w:rPr>
          <w:rFonts w:ascii="Courier New" w:hAnsi="Courier New" w:cs="Courier New"/>
          <w:b/>
          <w:bCs/>
          <w:sz w:val="18"/>
          <w:szCs w:val="18"/>
        </w:rPr>
        <w:t xml:space="preserve">| Категория                | При Игоре (945 г.) | При Ольге (960 г.) |  </w:t>
      </w:r>
    </w:p>
    <w:p w14:paraId="6BA712FD" w14:textId="4312D021" w:rsidR="00807491" w:rsidRPr="00ED3D31" w:rsidRDefault="00807491" w:rsidP="00807491">
      <w:pPr>
        <w:pStyle w:val="a3"/>
        <w:rPr>
          <w:rFonts w:ascii="Courier New" w:hAnsi="Courier New" w:cs="Courier New"/>
          <w:b/>
          <w:bCs/>
          <w:sz w:val="18"/>
          <w:szCs w:val="18"/>
        </w:rPr>
      </w:pPr>
      <w:r w:rsidRPr="00ED3D31">
        <w:rPr>
          <w:rFonts w:ascii="Courier New" w:hAnsi="Courier New" w:cs="Courier New"/>
          <w:b/>
          <w:bCs/>
          <w:sz w:val="18"/>
          <w:szCs w:val="18"/>
        </w:rPr>
        <w:t xml:space="preserve">|--------------------------|--------------------|--------------------|  </w:t>
      </w:r>
    </w:p>
    <w:p w14:paraId="039073D1" w14:textId="77777777" w:rsidR="00807491" w:rsidRPr="00ED3D31" w:rsidRDefault="00807491" w:rsidP="00807491">
      <w:pPr>
        <w:pStyle w:val="a3"/>
        <w:rPr>
          <w:rFonts w:ascii="Courier New" w:hAnsi="Courier New" w:cs="Courier New"/>
          <w:b/>
          <w:bCs/>
          <w:sz w:val="18"/>
          <w:szCs w:val="18"/>
        </w:rPr>
      </w:pPr>
      <w:r w:rsidRPr="00ED3D31">
        <w:rPr>
          <w:rFonts w:ascii="Courier New" w:hAnsi="Courier New" w:cs="Courier New"/>
          <w:b/>
          <w:bCs/>
          <w:sz w:val="18"/>
          <w:szCs w:val="18"/>
        </w:rPr>
        <w:t xml:space="preserve">| Сельское хозяйство       | 1.2 млн гривен     | 2 млн гривен       |  </w:t>
      </w:r>
    </w:p>
    <w:p w14:paraId="57B7CECC" w14:textId="77777777" w:rsidR="00807491" w:rsidRPr="00ED3D31" w:rsidRDefault="00807491" w:rsidP="00807491">
      <w:pPr>
        <w:pStyle w:val="a3"/>
        <w:rPr>
          <w:rFonts w:ascii="Courier New" w:hAnsi="Courier New" w:cs="Courier New"/>
          <w:b/>
          <w:bCs/>
          <w:sz w:val="18"/>
          <w:szCs w:val="18"/>
        </w:rPr>
      </w:pPr>
      <w:r w:rsidRPr="00ED3D31">
        <w:rPr>
          <w:rFonts w:ascii="Courier New" w:hAnsi="Courier New" w:cs="Courier New"/>
          <w:b/>
          <w:bCs/>
          <w:sz w:val="18"/>
          <w:szCs w:val="18"/>
        </w:rPr>
        <w:t xml:space="preserve">| Ремесла                  | 80 тыс. гривен     | 200 тыс. гривен    |  </w:t>
      </w:r>
    </w:p>
    <w:p w14:paraId="418558F4" w14:textId="77777777" w:rsidR="00807491" w:rsidRPr="00ED3D31" w:rsidRDefault="00807491" w:rsidP="00807491">
      <w:pPr>
        <w:pStyle w:val="a3"/>
        <w:rPr>
          <w:rFonts w:ascii="Courier New" w:hAnsi="Courier New" w:cs="Courier New"/>
          <w:b/>
          <w:bCs/>
          <w:sz w:val="18"/>
          <w:szCs w:val="18"/>
        </w:rPr>
      </w:pPr>
      <w:r w:rsidRPr="00ED3D31">
        <w:rPr>
          <w:rFonts w:ascii="Courier New" w:hAnsi="Courier New" w:cs="Courier New"/>
          <w:b/>
          <w:bCs/>
          <w:sz w:val="18"/>
          <w:szCs w:val="18"/>
        </w:rPr>
        <w:t xml:space="preserve">| Торговля и дань          | 100 тыс. гривен    | 300 тыс. гривен    |  </w:t>
      </w:r>
    </w:p>
    <w:p w14:paraId="33B2513F" w14:textId="3849D710" w:rsidR="00807491" w:rsidRPr="00ED3D31" w:rsidRDefault="00807491" w:rsidP="00807491">
      <w:pPr>
        <w:pStyle w:val="a3"/>
        <w:rPr>
          <w:rFonts w:ascii="Courier New" w:hAnsi="Courier New" w:cs="Courier New"/>
          <w:b/>
          <w:bCs/>
          <w:sz w:val="18"/>
          <w:szCs w:val="18"/>
        </w:rPr>
      </w:pPr>
      <w:r w:rsidRPr="00ED3D31">
        <w:rPr>
          <w:rFonts w:ascii="Courier New" w:hAnsi="Courier New" w:cs="Courier New"/>
          <w:b/>
          <w:bCs/>
          <w:sz w:val="18"/>
          <w:szCs w:val="18"/>
        </w:rPr>
        <w:t xml:space="preserve">| Итого ВВП       </w:t>
      </w:r>
      <w:r w:rsidR="00DC4BC4" w:rsidRPr="00ED3D31">
        <w:rPr>
          <w:rFonts w:ascii="Courier New" w:hAnsi="Courier New" w:cs="Courier New"/>
          <w:b/>
          <w:bCs/>
          <w:sz w:val="18"/>
          <w:szCs w:val="18"/>
        </w:rPr>
        <w:t xml:space="preserve">    </w:t>
      </w:r>
      <w:r w:rsidRPr="00ED3D31">
        <w:rPr>
          <w:rFonts w:ascii="Courier New" w:hAnsi="Courier New" w:cs="Courier New"/>
          <w:b/>
          <w:bCs/>
          <w:sz w:val="18"/>
          <w:szCs w:val="18"/>
        </w:rPr>
        <w:t xml:space="preserve">     | 1.38 млн гривен</w:t>
      </w:r>
      <w:r w:rsidR="00DC4BC4" w:rsidRPr="00ED3D31">
        <w:rPr>
          <w:rFonts w:ascii="Courier New" w:hAnsi="Courier New" w:cs="Courier New"/>
          <w:b/>
          <w:bCs/>
          <w:sz w:val="18"/>
          <w:szCs w:val="18"/>
        </w:rPr>
        <w:t xml:space="preserve">    </w:t>
      </w:r>
      <w:r w:rsidRPr="00ED3D31">
        <w:rPr>
          <w:rFonts w:ascii="Courier New" w:hAnsi="Courier New" w:cs="Courier New"/>
          <w:b/>
          <w:bCs/>
          <w:sz w:val="18"/>
          <w:szCs w:val="18"/>
        </w:rPr>
        <w:t xml:space="preserve">| 2.5 млн гривен |  </w:t>
      </w:r>
    </w:p>
    <w:p w14:paraId="6D1A8B98" w14:textId="45421BAF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>Примечани</w:t>
      </w:r>
      <w:r w:rsidR="00DC4BC4" w:rsidRPr="00ED3D31">
        <w:rPr>
          <w:rFonts w:ascii="Arial Narrow" w:hAnsi="Arial Narrow"/>
        </w:rPr>
        <w:t>е</w:t>
      </w:r>
      <w:r w:rsidRPr="00ED3D31">
        <w:rPr>
          <w:rFonts w:ascii="Arial Narrow" w:hAnsi="Arial Narrow"/>
        </w:rPr>
        <w:t>:</w:t>
      </w:r>
    </w:p>
    <w:p w14:paraId="2E6A315E" w14:textId="40ADE8C9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>- 1 гривна X века ≈ 200 г серебра ≈ $</w:t>
      </w:r>
      <w:r w:rsidR="00ED3D31" w:rsidRPr="00ED3D31">
        <w:rPr>
          <w:rFonts w:ascii="Arial Narrow" w:hAnsi="Arial Narrow"/>
        </w:rPr>
        <w:t>200 (на апрель 2025 года</w:t>
      </w:r>
      <w:r w:rsidRPr="00ED3D31">
        <w:rPr>
          <w:rFonts w:ascii="Arial Narrow" w:hAnsi="Arial Narrow"/>
        </w:rPr>
        <w:t xml:space="preserve">).  </w:t>
      </w:r>
    </w:p>
    <w:p w14:paraId="3AF4B366" w14:textId="3B2A70EC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Рост ВВП: ~81% за 15 лет (за счёт реформ и стабилизации).  </w:t>
      </w:r>
    </w:p>
    <w:p w14:paraId="2AF97A97" w14:textId="77777777" w:rsidR="00807491" w:rsidRPr="00ED3D31" w:rsidRDefault="00807491" w:rsidP="00807491">
      <w:pPr>
        <w:pStyle w:val="a3"/>
        <w:rPr>
          <w:rFonts w:ascii="Arial Narrow" w:hAnsi="Arial Narrow"/>
        </w:rPr>
      </w:pPr>
    </w:p>
    <w:p w14:paraId="3FE0B504" w14:textId="2A4B1A27" w:rsidR="00807491" w:rsidRPr="00ED3D31" w:rsidRDefault="00807491" w:rsidP="00807491">
      <w:pPr>
        <w:pStyle w:val="a3"/>
        <w:rPr>
          <w:rFonts w:ascii="Arial Narrow" w:hAnsi="Arial Narrow"/>
          <w:b/>
          <w:bCs/>
          <w:sz w:val="28"/>
          <w:szCs w:val="28"/>
          <w:u w:val="single"/>
        </w:rPr>
      </w:pPr>
      <w:r w:rsidRPr="00ED3D31">
        <w:rPr>
          <w:rFonts w:ascii="Arial Narrow" w:hAnsi="Arial Narrow"/>
          <w:b/>
          <w:bCs/>
          <w:sz w:val="28"/>
          <w:szCs w:val="28"/>
          <w:u w:val="single"/>
        </w:rPr>
        <w:t xml:space="preserve"> 4. Внешняя политика и влияние  </w:t>
      </w:r>
    </w:p>
    <w:p w14:paraId="2A8D4334" w14:textId="00DBE968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Византия:  </w:t>
      </w:r>
    </w:p>
    <w:p w14:paraId="0857F930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Договоры 944 и 971 гг. обеспечили торговые льготы для русских купцов.  </w:t>
      </w:r>
    </w:p>
    <w:p w14:paraId="31FF4B01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Крещение Ольги (957 г.) усилило культурные связи.  </w:t>
      </w:r>
    </w:p>
    <w:p w14:paraId="29ED316B" w14:textId="28A745B6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Кочевые племена:  </w:t>
      </w:r>
    </w:p>
    <w:p w14:paraId="0B8D975D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Печенеги: угроза южным границам, вынудили Ольгу укрепить Киев.  </w:t>
      </w:r>
    </w:p>
    <w:p w14:paraId="51F474D2" w14:textId="6B526AA2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Европа:  </w:t>
      </w:r>
    </w:p>
    <w:p w14:paraId="49E45EC4" w14:textId="0B3DE500" w:rsidR="00ED3D31" w:rsidRDefault="00807491" w:rsidP="00ED3D3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 - Контакты с Германской империей (летописные упоминания об обмене посольствами).</w:t>
      </w:r>
    </w:p>
    <w:p w14:paraId="6086F0B0" w14:textId="77777777" w:rsidR="00210563" w:rsidRPr="00210563" w:rsidRDefault="00210563" w:rsidP="00210563"/>
    <w:p w14:paraId="7BA8DE8F" w14:textId="2514309E" w:rsidR="00807491" w:rsidRPr="00ED3D31" w:rsidRDefault="00807491" w:rsidP="00807491">
      <w:pPr>
        <w:pStyle w:val="a3"/>
        <w:rPr>
          <w:rFonts w:ascii="Arial Narrow" w:hAnsi="Arial Narrow"/>
          <w:b/>
          <w:bCs/>
          <w:sz w:val="28"/>
          <w:szCs w:val="28"/>
          <w:u w:val="single"/>
        </w:rPr>
      </w:pPr>
      <w:r w:rsidRPr="00ED3D31">
        <w:rPr>
          <w:rFonts w:ascii="Arial Narrow" w:hAnsi="Arial Narrow"/>
          <w:b/>
          <w:bCs/>
          <w:sz w:val="28"/>
          <w:szCs w:val="28"/>
          <w:u w:val="single"/>
        </w:rPr>
        <w:t xml:space="preserve"> 5. Динамика развития  </w:t>
      </w:r>
    </w:p>
    <w:p w14:paraId="7756BA11" w14:textId="7CC1EE09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Территория  </w:t>
      </w:r>
    </w:p>
    <w:p w14:paraId="552D28A4" w14:textId="0543CEAA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>- Рост</w:t>
      </w:r>
      <w:proofErr w:type="gramStart"/>
      <w:r w:rsidRPr="00ED3D31">
        <w:rPr>
          <w:rFonts w:ascii="Arial Narrow" w:hAnsi="Arial Narrow"/>
        </w:rPr>
        <w:t>: От</w:t>
      </w:r>
      <w:proofErr w:type="gramEnd"/>
      <w:r w:rsidRPr="00ED3D31">
        <w:rPr>
          <w:rFonts w:ascii="Arial Narrow" w:hAnsi="Arial Narrow"/>
        </w:rPr>
        <w:t xml:space="preserve"> ~300 тыс. км² (Игорь) до ~500 тыс. км² (Ольга) → +66%.  </w:t>
      </w:r>
    </w:p>
    <w:p w14:paraId="407D0F31" w14:textId="76D56895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Факторы: Административная интеграция племён, а не военная экспансия.  </w:t>
      </w:r>
    </w:p>
    <w:p w14:paraId="18BCAF0F" w14:textId="77777777" w:rsidR="00807491" w:rsidRPr="00ED3D31" w:rsidRDefault="00807491" w:rsidP="00807491">
      <w:pPr>
        <w:pStyle w:val="a3"/>
        <w:rPr>
          <w:rFonts w:ascii="Arial Narrow" w:hAnsi="Arial Narrow"/>
        </w:rPr>
      </w:pPr>
    </w:p>
    <w:p w14:paraId="19948747" w14:textId="0A967F2E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Население  </w:t>
      </w:r>
    </w:p>
    <w:p w14:paraId="72166470" w14:textId="449A8DD4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Прирост: С 2 млн до 3 млн → +50% (естественный прирост + ассимиляция племён).  </w:t>
      </w:r>
    </w:p>
    <w:p w14:paraId="60181EFC" w14:textId="39CF3B6E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>- Плотность</w:t>
      </w:r>
      <w:proofErr w:type="gramStart"/>
      <w:r w:rsidRPr="00ED3D31">
        <w:rPr>
          <w:rFonts w:ascii="Arial Narrow" w:hAnsi="Arial Narrow"/>
        </w:rPr>
        <w:t>: Увеличилась</w:t>
      </w:r>
      <w:proofErr w:type="gramEnd"/>
      <w:r w:rsidRPr="00ED3D31">
        <w:rPr>
          <w:rFonts w:ascii="Arial Narrow" w:hAnsi="Arial Narrow"/>
        </w:rPr>
        <w:t xml:space="preserve"> с 4–5 до 5–6 чел./км².  </w:t>
      </w:r>
    </w:p>
    <w:p w14:paraId="1869A4F5" w14:textId="77777777" w:rsidR="00807491" w:rsidRPr="00ED3D31" w:rsidRDefault="00807491" w:rsidP="00807491">
      <w:pPr>
        <w:pStyle w:val="a3"/>
        <w:rPr>
          <w:rFonts w:ascii="Arial Narrow" w:hAnsi="Arial Narrow"/>
        </w:rPr>
      </w:pPr>
    </w:p>
    <w:p w14:paraId="27EA04B3" w14:textId="22202EE0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 Экономика  </w:t>
      </w:r>
    </w:p>
    <w:p w14:paraId="57C31B9F" w14:textId="1C94633F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ВВП на душу: Рост с ~0.7 гривны до ~0.83 гривны/год (в серебре — со $91 до $110).  </w:t>
      </w:r>
    </w:p>
    <w:p w14:paraId="73077F5F" w14:textId="3E05C999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Торговый оборот: Увеличение в 3 раза благодаря византийским договорам.  </w:t>
      </w:r>
    </w:p>
    <w:p w14:paraId="53A371FC" w14:textId="77777777" w:rsidR="00807491" w:rsidRPr="00ED3D31" w:rsidRDefault="00807491" w:rsidP="00807491">
      <w:pPr>
        <w:pStyle w:val="a3"/>
        <w:rPr>
          <w:rFonts w:ascii="Arial Narrow" w:hAnsi="Arial Narrow"/>
        </w:rPr>
      </w:pPr>
    </w:p>
    <w:p w14:paraId="40589FF9" w14:textId="4E000C61" w:rsidR="00807491" w:rsidRPr="00ED3D31" w:rsidRDefault="00807491" w:rsidP="00807491">
      <w:pPr>
        <w:pStyle w:val="a3"/>
        <w:rPr>
          <w:rFonts w:ascii="Arial Narrow" w:hAnsi="Arial Narrow"/>
          <w:b/>
          <w:bCs/>
          <w:sz w:val="28"/>
          <w:szCs w:val="28"/>
          <w:u w:val="single"/>
        </w:rPr>
      </w:pPr>
      <w:r w:rsidRPr="00ED3D31">
        <w:rPr>
          <w:rFonts w:ascii="Arial Narrow" w:hAnsi="Arial Narrow"/>
          <w:b/>
          <w:bCs/>
          <w:sz w:val="28"/>
          <w:szCs w:val="28"/>
          <w:u w:val="single"/>
        </w:rPr>
        <w:lastRenderedPageBreak/>
        <w:t xml:space="preserve"> 6. Ограничения и дискуссии  </w:t>
      </w:r>
    </w:p>
    <w:p w14:paraId="22FDDB9D" w14:textId="13D5887E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>1. Неточность источников: Данные из «Повести временных лет» и археологии требуют осторожной интерпретации.</w:t>
      </w:r>
    </w:p>
    <w:p w14:paraId="7FDEECCC" w14:textId="18B2230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2. Роль работорговли: Экспорт рабов составлял до 20% торгового дохода, но не отражался в «официальном» ВВП.  </w:t>
      </w:r>
    </w:p>
    <w:p w14:paraId="262F5B5A" w14:textId="7DD93121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3. Натуральное хозяйство: 70–80% продукции не поступало на рынок, что занижает денежные оценки.  </w:t>
      </w:r>
    </w:p>
    <w:p w14:paraId="025D3057" w14:textId="77777777" w:rsidR="00807491" w:rsidRPr="00ED3D31" w:rsidRDefault="00807491" w:rsidP="00807491">
      <w:pPr>
        <w:pStyle w:val="a3"/>
        <w:rPr>
          <w:rFonts w:ascii="Arial Narrow" w:hAnsi="Arial Narrow"/>
        </w:rPr>
      </w:pPr>
    </w:p>
    <w:p w14:paraId="4C14376C" w14:textId="48A3DC2E" w:rsidR="00807491" w:rsidRPr="00ED3D31" w:rsidRDefault="00807491" w:rsidP="00807491">
      <w:pPr>
        <w:pStyle w:val="a3"/>
        <w:rPr>
          <w:rFonts w:ascii="Arial Narrow" w:hAnsi="Arial Narrow"/>
          <w:b/>
          <w:bCs/>
          <w:sz w:val="28"/>
          <w:szCs w:val="28"/>
          <w:u w:val="single"/>
        </w:rPr>
      </w:pPr>
      <w:r w:rsidRPr="00ED3D31">
        <w:rPr>
          <w:rFonts w:ascii="Arial Narrow" w:hAnsi="Arial Narrow"/>
          <w:b/>
          <w:bCs/>
          <w:sz w:val="28"/>
          <w:szCs w:val="28"/>
          <w:u w:val="single"/>
        </w:rPr>
        <w:t xml:space="preserve"> Заключение  </w:t>
      </w:r>
    </w:p>
    <w:p w14:paraId="3E9EFE75" w14:textId="77777777" w:rsidR="00807491" w:rsidRPr="00ED3D31" w:rsidRDefault="00807491" w:rsidP="00807491">
      <w:pPr>
        <w:pStyle w:val="a3"/>
        <w:rPr>
          <w:rFonts w:ascii="Arial Narrow" w:hAnsi="Arial Narrow"/>
          <w:sz w:val="28"/>
          <w:szCs w:val="28"/>
        </w:rPr>
      </w:pPr>
      <w:r w:rsidRPr="00ED3D31">
        <w:rPr>
          <w:rFonts w:ascii="Arial Narrow" w:hAnsi="Arial Narrow"/>
          <w:sz w:val="28"/>
          <w:szCs w:val="28"/>
        </w:rPr>
        <w:t xml:space="preserve">Правление Игоря и Ольги стало мостом между эпохой военной демократии и централизованным государством. Если </w:t>
      </w:r>
      <w:r w:rsidRPr="00ED3D31">
        <w:rPr>
          <w:rFonts w:ascii="Arial Narrow" w:hAnsi="Arial Narrow"/>
          <w:b/>
          <w:bCs/>
          <w:sz w:val="28"/>
          <w:szCs w:val="28"/>
        </w:rPr>
        <w:t>Игорь заложил основы внешнеполитического влияния</w:t>
      </w:r>
      <w:r w:rsidRPr="00ED3D31">
        <w:rPr>
          <w:rFonts w:ascii="Arial Narrow" w:hAnsi="Arial Narrow"/>
          <w:sz w:val="28"/>
          <w:szCs w:val="28"/>
        </w:rPr>
        <w:t xml:space="preserve">, то </w:t>
      </w:r>
      <w:r w:rsidRPr="00ED3D31">
        <w:rPr>
          <w:rFonts w:ascii="Arial Narrow" w:hAnsi="Arial Narrow"/>
          <w:b/>
          <w:bCs/>
          <w:sz w:val="28"/>
          <w:szCs w:val="28"/>
        </w:rPr>
        <w:t>Ольга провела структурные реформы</w:t>
      </w:r>
      <w:r w:rsidRPr="00ED3D31">
        <w:rPr>
          <w:rFonts w:ascii="Arial Narrow" w:hAnsi="Arial Narrow"/>
          <w:sz w:val="28"/>
          <w:szCs w:val="28"/>
        </w:rPr>
        <w:t xml:space="preserve">, превратив Русь в устойчивое политическое образование.  </w:t>
      </w:r>
    </w:p>
    <w:p w14:paraId="74949F46" w14:textId="77777777" w:rsidR="00807491" w:rsidRPr="00ED3D31" w:rsidRDefault="00807491" w:rsidP="00807491">
      <w:pPr>
        <w:pStyle w:val="a3"/>
        <w:rPr>
          <w:rFonts w:ascii="Arial Narrow" w:hAnsi="Arial Narrow"/>
        </w:rPr>
      </w:pPr>
    </w:p>
    <w:p w14:paraId="04AF394B" w14:textId="1103476E" w:rsidR="00807491" w:rsidRPr="00ED3D31" w:rsidRDefault="00807491" w:rsidP="00807491">
      <w:pPr>
        <w:pStyle w:val="a3"/>
        <w:rPr>
          <w:rFonts w:ascii="Arial Narrow" w:hAnsi="Arial Narrow"/>
          <w:b/>
          <w:bCs/>
          <w:sz w:val="28"/>
          <w:szCs w:val="28"/>
          <w:u w:val="single"/>
        </w:rPr>
      </w:pPr>
      <w:r w:rsidRPr="00ED3D31">
        <w:rPr>
          <w:rFonts w:ascii="Arial Narrow" w:hAnsi="Arial Narrow"/>
          <w:b/>
          <w:bCs/>
          <w:sz w:val="28"/>
          <w:szCs w:val="28"/>
          <w:u w:val="single"/>
        </w:rPr>
        <w:t xml:space="preserve">Итоговые цифры:  </w:t>
      </w:r>
    </w:p>
    <w:p w14:paraId="5135A546" w14:textId="38771A18" w:rsidR="00807491" w:rsidRPr="00ED3D31" w:rsidRDefault="00807491" w:rsidP="00807491">
      <w:pPr>
        <w:pStyle w:val="a3"/>
        <w:rPr>
          <w:rFonts w:ascii="Arial Narrow" w:hAnsi="Arial Narrow"/>
          <w:sz w:val="28"/>
          <w:szCs w:val="28"/>
        </w:rPr>
      </w:pPr>
      <w:r w:rsidRPr="00ED3D31">
        <w:rPr>
          <w:rFonts w:ascii="Arial Narrow" w:hAnsi="Arial Narrow"/>
          <w:sz w:val="28"/>
          <w:szCs w:val="28"/>
        </w:rPr>
        <w:t xml:space="preserve">- Территория: +66% (до 500 тыс. км²).  </w:t>
      </w:r>
    </w:p>
    <w:p w14:paraId="12123CA8" w14:textId="036301D3" w:rsidR="00807491" w:rsidRPr="00ED3D31" w:rsidRDefault="00807491" w:rsidP="00807491">
      <w:pPr>
        <w:pStyle w:val="a3"/>
        <w:rPr>
          <w:rFonts w:ascii="Arial Narrow" w:hAnsi="Arial Narrow"/>
          <w:sz w:val="28"/>
          <w:szCs w:val="28"/>
        </w:rPr>
      </w:pPr>
      <w:r w:rsidRPr="00ED3D31">
        <w:rPr>
          <w:rFonts w:ascii="Arial Narrow" w:hAnsi="Arial Narrow"/>
          <w:sz w:val="28"/>
          <w:szCs w:val="28"/>
        </w:rPr>
        <w:t xml:space="preserve">- Население: +50% (до 3 млн человек).  </w:t>
      </w:r>
    </w:p>
    <w:p w14:paraId="60ADC4C8" w14:textId="3F35074C" w:rsidR="00807491" w:rsidRPr="00ED3D31" w:rsidRDefault="00807491" w:rsidP="00807491">
      <w:pPr>
        <w:pStyle w:val="a3"/>
        <w:rPr>
          <w:rFonts w:ascii="Arial Narrow" w:hAnsi="Arial Narrow"/>
          <w:sz w:val="28"/>
          <w:szCs w:val="28"/>
        </w:rPr>
      </w:pPr>
      <w:r w:rsidRPr="00ED3D31">
        <w:rPr>
          <w:rFonts w:ascii="Arial Narrow" w:hAnsi="Arial Narrow"/>
          <w:sz w:val="28"/>
          <w:szCs w:val="28"/>
        </w:rPr>
        <w:t xml:space="preserve">- ВВП: +81% (до 2.5 млн гривен </w:t>
      </w:r>
      <w:r w:rsidR="00FC63B7">
        <w:rPr>
          <w:rFonts w:ascii="Arial Narrow" w:hAnsi="Arial Narrow"/>
          <w:sz w:val="28"/>
          <w:szCs w:val="28"/>
        </w:rPr>
        <w:t>=</w:t>
      </w:r>
      <w:r w:rsidRPr="00ED3D31">
        <w:rPr>
          <w:rFonts w:ascii="Arial Narrow" w:hAnsi="Arial Narrow"/>
          <w:sz w:val="28"/>
          <w:szCs w:val="28"/>
        </w:rPr>
        <w:t xml:space="preserve"> </w:t>
      </w:r>
      <w:r w:rsidR="00ED3D31">
        <w:rPr>
          <w:rFonts w:ascii="Arial Narrow" w:hAnsi="Arial Narrow"/>
          <w:sz w:val="28"/>
          <w:szCs w:val="28"/>
        </w:rPr>
        <w:t>2,</w:t>
      </w:r>
      <w:r w:rsidR="00FC63B7">
        <w:rPr>
          <w:rFonts w:ascii="Arial Narrow" w:hAnsi="Arial Narrow"/>
          <w:sz w:val="28"/>
          <w:szCs w:val="28"/>
        </w:rPr>
        <w:t xml:space="preserve">5 млн грамм серебра, </w:t>
      </w:r>
      <w:proofErr w:type="gramStart"/>
      <w:r w:rsidR="00FC63B7">
        <w:rPr>
          <w:rFonts w:ascii="Arial Narrow" w:hAnsi="Arial Narrow"/>
          <w:sz w:val="28"/>
          <w:szCs w:val="28"/>
        </w:rPr>
        <w:t xml:space="preserve">или  </w:t>
      </w:r>
      <w:r w:rsidR="00FC63B7" w:rsidRPr="00FC63B7">
        <w:rPr>
          <w:rFonts w:ascii="Arial Narrow" w:hAnsi="Arial Narrow"/>
          <w:sz w:val="28"/>
          <w:szCs w:val="28"/>
        </w:rPr>
        <w:t>~</w:t>
      </w:r>
      <w:proofErr w:type="gramEnd"/>
      <w:r w:rsidRPr="00ED3D31">
        <w:rPr>
          <w:rFonts w:ascii="Arial Narrow" w:hAnsi="Arial Narrow"/>
          <w:sz w:val="28"/>
          <w:szCs w:val="28"/>
        </w:rPr>
        <w:t>$</w:t>
      </w:r>
      <w:r w:rsidR="00FC63B7">
        <w:rPr>
          <w:rFonts w:ascii="Arial Narrow" w:hAnsi="Arial Narrow"/>
          <w:sz w:val="28"/>
          <w:szCs w:val="28"/>
        </w:rPr>
        <w:t>500</w:t>
      </w:r>
      <w:r w:rsidRPr="00ED3D31">
        <w:rPr>
          <w:rFonts w:ascii="Arial Narrow" w:hAnsi="Arial Narrow"/>
          <w:sz w:val="28"/>
          <w:szCs w:val="28"/>
        </w:rPr>
        <w:t xml:space="preserve"> млн</w:t>
      </w:r>
      <w:r w:rsidR="00FC63B7">
        <w:rPr>
          <w:rFonts w:ascii="Arial Narrow" w:hAnsi="Arial Narrow"/>
          <w:sz w:val="28"/>
          <w:szCs w:val="28"/>
        </w:rPr>
        <w:t xml:space="preserve"> апр.2025г.)</w:t>
      </w:r>
    </w:p>
    <w:p w14:paraId="05631F00" w14:textId="77777777" w:rsidR="00807491" w:rsidRPr="00ED3D31" w:rsidRDefault="00807491" w:rsidP="00807491">
      <w:pPr>
        <w:pStyle w:val="a3"/>
        <w:rPr>
          <w:rFonts w:ascii="Arial Narrow" w:hAnsi="Arial Narrow"/>
        </w:rPr>
      </w:pPr>
    </w:p>
    <w:p w14:paraId="46A8FD85" w14:textId="77777777" w:rsidR="00807491" w:rsidRPr="00FC63B7" w:rsidRDefault="00807491" w:rsidP="00807491">
      <w:pPr>
        <w:pStyle w:val="a3"/>
        <w:rPr>
          <w:rFonts w:ascii="Arial Narrow" w:hAnsi="Arial Narrow"/>
          <w:sz w:val="28"/>
          <w:szCs w:val="28"/>
        </w:rPr>
      </w:pPr>
      <w:r w:rsidRPr="00FC63B7">
        <w:rPr>
          <w:rFonts w:ascii="Arial Narrow" w:hAnsi="Arial Narrow"/>
          <w:sz w:val="28"/>
          <w:szCs w:val="28"/>
        </w:rPr>
        <w:t xml:space="preserve">Эти достижения подготовили почву для военных походов Святослава и расцвета Руси при Владимире Великом.  </w:t>
      </w:r>
    </w:p>
    <w:p w14:paraId="4C9CCF0B" w14:textId="77777777" w:rsidR="00807491" w:rsidRPr="00ED3D31" w:rsidRDefault="00807491" w:rsidP="00807491">
      <w:pPr>
        <w:pStyle w:val="a3"/>
        <w:rPr>
          <w:rFonts w:ascii="Arial Narrow" w:hAnsi="Arial Narrow"/>
        </w:rPr>
      </w:pPr>
    </w:p>
    <w:p w14:paraId="36BFB2FC" w14:textId="4A550978" w:rsidR="00807491" w:rsidRPr="00FC63B7" w:rsidRDefault="00807491" w:rsidP="00807491">
      <w:pPr>
        <w:pStyle w:val="a3"/>
        <w:rPr>
          <w:rFonts w:ascii="Arial Narrow" w:hAnsi="Arial Narrow"/>
          <w:b/>
          <w:bCs/>
          <w:sz w:val="28"/>
          <w:szCs w:val="28"/>
          <w:u w:val="single"/>
        </w:rPr>
      </w:pPr>
      <w:r w:rsidRPr="00FC63B7">
        <w:rPr>
          <w:rFonts w:ascii="Arial Narrow" w:hAnsi="Arial Narrow"/>
          <w:b/>
          <w:bCs/>
          <w:sz w:val="28"/>
          <w:szCs w:val="28"/>
          <w:u w:val="single"/>
        </w:rPr>
        <w:t xml:space="preserve">Источники:  </w:t>
      </w:r>
    </w:p>
    <w:p w14:paraId="73424D27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«Повесть временных лет».  </w:t>
      </w:r>
    </w:p>
    <w:p w14:paraId="5196C8AE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Археологические исследования Б.А. Рыбакова.  </w:t>
      </w:r>
    </w:p>
    <w:p w14:paraId="209D8A43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Экономические реконструкции В.Л. Янина.  </w:t>
      </w:r>
    </w:p>
    <w:p w14:paraId="56CDF804" w14:textId="77777777" w:rsidR="00807491" w:rsidRPr="00ED3D31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 xml:space="preserve">- Сравнительные данные по средневековой Европе (П. Хизер, Дж. </w:t>
      </w:r>
      <w:proofErr w:type="spellStart"/>
      <w:r w:rsidRPr="00ED3D31">
        <w:rPr>
          <w:rFonts w:ascii="Arial Narrow" w:hAnsi="Arial Narrow"/>
        </w:rPr>
        <w:t>Халдон</w:t>
      </w:r>
      <w:proofErr w:type="spellEnd"/>
      <w:r w:rsidRPr="00ED3D31">
        <w:rPr>
          <w:rFonts w:ascii="Arial Narrow" w:hAnsi="Arial Narrow"/>
        </w:rPr>
        <w:t xml:space="preserve">).  </w:t>
      </w:r>
    </w:p>
    <w:p w14:paraId="36B09CD4" w14:textId="77777777" w:rsidR="00807491" w:rsidRPr="00ED3D31" w:rsidRDefault="00807491" w:rsidP="00807491">
      <w:pPr>
        <w:pStyle w:val="a3"/>
        <w:rPr>
          <w:rFonts w:ascii="Arial Narrow" w:hAnsi="Arial Narrow"/>
        </w:rPr>
      </w:pPr>
    </w:p>
    <w:p w14:paraId="5DFA101C" w14:textId="0E6B0F1E" w:rsidR="00E073BB" w:rsidRDefault="00807491" w:rsidP="00807491">
      <w:pPr>
        <w:pStyle w:val="a3"/>
        <w:rPr>
          <w:rFonts w:ascii="Arial Narrow" w:hAnsi="Arial Narrow"/>
        </w:rPr>
      </w:pPr>
      <w:r w:rsidRPr="00ED3D31">
        <w:rPr>
          <w:rFonts w:ascii="Arial Narrow" w:hAnsi="Arial Narrow"/>
        </w:rPr>
        <w:t>Примечание: Все расчёты условны и служат для иллюстрации общих тенденций.</w:t>
      </w:r>
    </w:p>
    <w:p w14:paraId="3C2FB99B" w14:textId="77777777" w:rsidR="00E073BB" w:rsidRDefault="00E073BB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/>
        </w:rPr>
        <w:br w:type="page"/>
      </w:r>
    </w:p>
    <w:p w14:paraId="50C41BCB" w14:textId="22E57C37" w:rsidR="00337301" w:rsidRPr="00ED3D31" w:rsidRDefault="00E073BB" w:rsidP="00807491">
      <w:pPr>
        <w:pStyle w:val="a3"/>
        <w:rPr>
          <w:rFonts w:ascii="Arial Narrow" w:hAnsi="Arial Narrow"/>
        </w:rPr>
      </w:pPr>
      <w:bookmarkStart w:id="0" w:name="_GoBack"/>
      <w:r>
        <w:rPr>
          <w:rFonts w:ascii="Arial Narrow" w:hAnsi="Arial Narrow"/>
          <w:noProof/>
        </w:rPr>
        <w:lastRenderedPageBreak/>
        <w:drawing>
          <wp:inline distT="0" distB="0" distL="0" distR="0" wp14:anchorId="7D9AD852" wp14:editId="25E4AB57">
            <wp:extent cx="5648325" cy="5648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98" cy="5664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37301" w:rsidRPr="00ED3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F15"/>
    <w:rsid w:val="000D63BD"/>
    <w:rsid w:val="00210563"/>
    <w:rsid w:val="00266847"/>
    <w:rsid w:val="00337301"/>
    <w:rsid w:val="00484F15"/>
    <w:rsid w:val="004F5BBE"/>
    <w:rsid w:val="00537D7D"/>
    <w:rsid w:val="005B3E2B"/>
    <w:rsid w:val="005F6DA5"/>
    <w:rsid w:val="00654911"/>
    <w:rsid w:val="00807491"/>
    <w:rsid w:val="00DC4BC4"/>
    <w:rsid w:val="00E073BB"/>
    <w:rsid w:val="00ED3D31"/>
    <w:rsid w:val="00FC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2A262"/>
  <w15:chartTrackingRefBased/>
  <w15:docId w15:val="{621604C6-9BEF-414E-9408-FFEF7171C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убликация РОПКиП"/>
    <w:basedOn w:val="a"/>
    <w:next w:val="a"/>
    <w:link w:val="a4"/>
    <w:qFormat/>
    <w:rsid w:val="000D63BD"/>
    <w:pPr>
      <w:spacing w:after="100" w:afterAutospacing="1" w:line="276" w:lineRule="auto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Публикация РОПКиП Знак"/>
    <w:basedOn w:val="a0"/>
    <w:link w:val="a3"/>
    <w:rsid w:val="000D63BD"/>
    <w:rPr>
      <w:rFonts w:ascii="Times New Roman" w:hAnsi="Times New Roman" w:cs="Times New Roman"/>
      <w:sz w:val="24"/>
      <w:szCs w:val="24"/>
    </w:rPr>
  </w:style>
  <w:style w:type="character" w:styleId="a5">
    <w:name w:val="annotation reference"/>
    <w:basedOn w:val="a0"/>
    <w:uiPriority w:val="99"/>
    <w:semiHidden/>
    <w:unhideWhenUsed/>
    <w:rsid w:val="0080749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0749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0749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0749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07491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074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074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Parshakov</dc:creator>
  <cp:keywords/>
  <dc:description/>
  <cp:lastModifiedBy>Sergey Parshakov</cp:lastModifiedBy>
  <cp:revision>2</cp:revision>
  <dcterms:created xsi:type="dcterms:W3CDTF">2025-04-13T17:13:00Z</dcterms:created>
  <dcterms:modified xsi:type="dcterms:W3CDTF">2025-04-13T17:13:00Z</dcterms:modified>
</cp:coreProperties>
</file>