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DD" w:rsidRDefault="004016DD" w:rsidP="004016DD">
      <w:pPr>
        <w:pStyle w:val="c8"/>
        <w:pBdr>
          <w:bottom w:val="single" w:sz="8" w:space="4" w:color="4F81BD"/>
        </w:pBdr>
        <w:shd w:val="clear" w:color="auto" w:fill="FFFFFF"/>
        <w:spacing w:before="0" w:beforeAutospacing="0" w:after="0" w:afterAutospacing="0"/>
        <w:rPr>
          <w:rFonts w:ascii="Cambria" w:hAnsi="Cambria"/>
          <w:color w:val="17365D"/>
          <w:sz w:val="52"/>
          <w:szCs w:val="52"/>
        </w:rPr>
      </w:pPr>
      <w:r>
        <w:rPr>
          <w:rStyle w:val="c9"/>
          <w:rFonts w:ascii="Cambria" w:hAnsi="Cambria"/>
          <w:b/>
          <w:bCs/>
          <w:color w:val="C00000"/>
          <w:sz w:val="52"/>
          <w:szCs w:val="52"/>
        </w:rPr>
        <w:t>Статья</w:t>
      </w:r>
      <w:proofErr w:type="gramStart"/>
      <w:r>
        <w:rPr>
          <w:rStyle w:val="c9"/>
          <w:rFonts w:ascii="Cambria" w:hAnsi="Cambria"/>
          <w:b/>
          <w:bCs/>
          <w:color w:val="C00000"/>
          <w:sz w:val="52"/>
          <w:szCs w:val="52"/>
        </w:rPr>
        <w:t xml:space="preserve"> :</w:t>
      </w:r>
      <w:proofErr w:type="gramEnd"/>
      <w:r>
        <w:rPr>
          <w:rStyle w:val="c9"/>
          <w:rFonts w:ascii="Cambria" w:hAnsi="Cambria"/>
          <w:b/>
          <w:bCs/>
          <w:color w:val="C00000"/>
          <w:sz w:val="52"/>
          <w:szCs w:val="52"/>
        </w:rPr>
        <w:t xml:space="preserve"> «Книги о войне</w:t>
      </w:r>
    </w:p>
    <w:p w:rsidR="004016DD" w:rsidRDefault="004016DD" w:rsidP="004016DD">
      <w:pPr>
        <w:pStyle w:val="c8"/>
        <w:pBdr>
          <w:bottom w:val="single" w:sz="8" w:space="4" w:color="4F81BD"/>
        </w:pBdr>
        <w:shd w:val="clear" w:color="auto" w:fill="FFFFFF"/>
        <w:spacing w:before="0" w:beforeAutospacing="0" w:after="0" w:afterAutospacing="0"/>
        <w:rPr>
          <w:rFonts w:ascii="Cambria" w:hAnsi="Cambria"/>
          <w:color w:val="17365D"/>
          <w:sz w:val="52"/>
          <w:szCs w:val="52"/>
        </w:rPr>
      </w:pPr>
      <w:r>
        <w:rPr>
          <w:rStyle w:val="c11"/>
          <w:rFonts w:ascii="Cambria" w:hAnsi="Cambria"/>
          <w:b/>
          <w:bCs/>
          <w:color w:val="C00000"/>
          <w:sz w:val="52"/>
          <w:szCs w:val="52"/>
        </w:rPr>
        <w:t> для дошкольников»</w:t>
      </w:r>
    </w:p>
    <w:p w:rsidR="004016DD" w:rsidRDefault="004016DD" w:rsidP="004016D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333333"/>
          <w:sz w:val="28"/>
          <w:szCs w:val="28"/>
        </w:rPr>
        <w:t>          В 2025 году мы празднуем 80-летие великой Победы. Время идет, но мы храним память о Великой Отечественной войне. Эта важная дата будет отмечена не только в средствах массовой информации, но и по всей стране: в детских садах, школах и вузах пройдут мероприятия, посвященные этому памятному дню. Совсем не важно, как это называть – патриотическим воспитанием, уроками истории или информацией для общего развития, но детям необходимо рассказывать о подвигах и славе предков, о страшной угрозе, нависшей над нашей страной, и о великой Победе.</w:t>
      </w:r>
      <w:r>
        <w:rPr>
          <w:rFonts w:ascii="Georgia" w:hAnsi="Georgia" w:cs="Calibri"/>
          <w:color w:val="333333"/>
          <w:sz w:val="28"/>
          <w:szCs w:val="28"/>
        </w:rPr>
        <w:br/>
      </w:r>
      <w:r>
        <w:rPr>
          <w:rStyle w:val="c0"/>
          <w:rFonts w:ascii="Georgia" w:hAnsi="Georgia" w:cs="Calibri"/>
          <w:color w:val="333333"/>
          <w:sz w:val="28"/>
          <w:szCs w:val="28"/>
        </w:rPr>
        <w:t>Только рассказывать надо так, чтобы сами дети ни в коем случае не воспринимали это как “какое-то там воспитание” или скучные уроки, а заинтересовались, прочувствовали, поняли. Ведь становление русского боевого духа – неотъемлемая часть истории нашей страны, начиная с древнейших времен.</w:t>
      </w:r>
      <w:r>
        <w:rPr>
          <w:rFonts w:ascii="Georgia" w:hAnsi="Georgia" w:cs="Calibri"/>
          <w:color w:val="333333"/>
          <w:sz w:val="28"/>
          <w:szCs w:val="28"/>
        </w:rPr>
        <w:br/>
      </w:r>
      <w:r>
        <w:rPr>
          <w:rStyle w:val="c0"/>
          <w:rFonts w:ascii="Georgia" w:hAnsi="Georgia" w:cs="Calibri"/>
          <w:color w:val="333333"/>
          <w:sz w:val="28"/>
          <w:szCs w:val="28"/>
        </w:rPr>
        <w:t>         При знакомстве детей  дошкольного возраста (4-7 лет) с темой войны перед родителями стоят три основные задачи:</w:t>
      </w:r>
      <w:r>
        <w:rPr>
          <w:rFonts w:ascii="Georgia" w:hAnsi="Georgia" w:cs="Calibri"/>
          <w:color w:val="333333"/>
          <w:sz w:val="28"/>
          <w:szCs w:val="28"/>
        </w:rPr>
        <w:br/>
      </w:r>
      <w:r>
        <w:rPr>
          <w:rStyle w:val="c0"/>
          <w:rFonts w:ascii="Georgia" w:hAnsi="Georgia" w:cs="Calibri"/>
          <w:color w:val="333333"/>
          <w:sz w:val="28"/>
          <w:szCs w:val="28"/>
        </w:rPr>
        <w:t>1. Познакомить детей с праздником «День Победы». Рассказать о Великой Отечественной войне.</w:t>
      </w:r>
      <w:r>
        <w:rPr>
          <w:rFonts w:ascii="Georgia" w:hAnsi="Georgia" w:cs="Calibri"/>
          <w:color w:val="333333"/>
          <w:sz w:val="28"/>
          <w:szCs w:val="28"/>
        </w:rPr>
        <w:br/>
      </w:r>
      <w:r>
        <w:rPr>
          <w:rStyle w:val="c0"/>
          <w:rFonts w:ascii="Georgia" w:hAnsi="Georgia" w:cs="Calibri"/>
          <w:color w:val="333333"/>
          <w:sz w:val="28"/>
          <w:szCs w:val="28"/>
        </w:rPr>
        <w:t>2. Продолжать знакомить с событиями Великой Отечественной войны посредством художественного слова, рассматривая репродукции картин о войне, слушая песни военных лет.</w:t>
      </w:r>
      <w:r>
        <w:rPr>
          <w:rFonts w:ascii="Georgia" w:hAnsi="Georgia" w:cs="Calibri"/>
          <w:color w:val="333333"/>
          <w:sz w:val="28"/>
          <w:szCs w:val="28"/>
        </w:rPr>
        <w:br/>
      </w:r>
      <w:r>
        <w:rPr>
          <w:rStyle w:val="c0"/>
          <w:rFonts w:ascii="Georgia" w:hAnsi="Georgia" w:cs="Calibri"/>
          <w:color w:val="333333"/>
          <w:sz w:val="28"/>
          <w:szCs w:val="28"/>
        </w:rPr>
        <w:t>3. Воспитывать уважение к памяти павших бойцов и старшему поколению.</w:t>
      </w:r>
    </w:p>
    <w:p w:rsid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Georgia" w:hAnsi="Georgia" w:cs="Calibri"/>
          <w:color w:val="333333"/>
          <w:sz w:val="28"/>
          <w:szCs w:val="28"/>
        </w:rPr>
        <w:br/>
      </w:r>
      <w:r>
        <w:rPr>
          <w:rStyle w:val="c0"/>
          <w:rFonts w:ascii="Georgia" w:hAnsi="Georgia" w:cs="Calibri"/>
          <w:color w:val="333333"/>
          <w:sz w:val="28"/>
          <w:szCs w:val="28"/>
        </w:rPr>
        <w:t>         В достижении этих целей помогут классические художественные произведения, а также прекрасно иллюстрированные книги, основанные на документальных материалах.</w:t>
      </w:r>
    </w:p>
    <w:p w:rsidR="004016DD" w:rsidRDefault="004016DD" w:rsidP="004016DD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color w:val="333333"/>
          <w:sz w:val="28"/>
          <w:szCs w:val="28"/>
        </w:rPr>
        <w:t>Приведу для примера несколько изданий  - как современных, так и букинистических.</w:t>
      </w: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6"/>
          <w:rFonts w:ascii="Georgia" w:hAnsi="Georgia" w:cs="Calibri"/>
          <w:b/>
          <w:bCs/>
          <w:color w:val="333333"/>
          <w:sz w:val="28"/>
          <w:szCs w:val="28"/>
          <w:u w:val="single"/>
        </w:rPr>
        <w:t xml:space="preserve">Дмитрий </w:t>
      </w:r>
      <w:proofErr w:type="spellStart"/>
      <w:r>
        <w:rPr>
          <w:rStyle w:val="c6"/>
          <w:rFonts w:ascii="Georgia" w:hAnsi="Georgia" w:cs="Calibri"/>
          <w:b/>
          <w:bCs/>
          <w:color w:val="333333"/>
          <w:sz w:val="28"/>
          <w:szCs w:val="28"/>
          <w:u w:val="single"/>
        </w:rPr>
        <w:t>Пентегов</w:t>
      </w:r>
      <w:proofErr w:type="spellEnd"/>
      <w:r>
        <w:rPr>
          <w:rStyle w:val="c6"/>
          <w:rFonts w:ascii="Georgia" w:hAnsi="Georgia" w:cs="Calibri"/>
          <w:b/>
          <w:bCs/>
          <w:color w:val="333333"/>
          <w:sz w:val="28"/>
          <w:szCs w:val="28"/>
          <w:u w:val="single"/>
        </w:rPr>
        <w:t>: </w:t>
      </w:r>
      <w:hyperlink r:id="rId4" w:history="1">
        <w:r w:rsidRPr="004016DD">
          <w:rPr>
            <w:rStyle w:val="a3"/>
            <w:rFonts w:ascii="Georgia" w:hAnsi="Georgia" w:cs="Calibri"/>
            <w:b/>
            <w:bCs/>
            <w:color w:val="000000" w:themeColor="text1"/>
            <w:sz w:val="28"/>
            <w:szCs w:val="28"/>
          </w:rPr>
          <w:t>Паровоз «Овечка»</w:t>
        </w:r>
      </w:hyperlink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.</w:t>
      </w:r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 Герой этой сказки – небольшой паровоз из серии “</w:t>
      </w:r>
      <w:proofErr w:type="spellStart"/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Ов</w:t>
      </w:r>
      <w:proofErr w:type="spellEnd"/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”, который железнодорожники ласково называли “Овечка”. Когда-то он ездил от Москвы до самого Тихого океана. Потом его сменили мощные паровозы других серий, но “Овечек” все уважали за то, что они прочные и надёжные. А в годы Великой Отечественной войны началась новая жизнь этого паровоза: он стал зенитным бронепоездом и отгонял от наших эшелонов вражеские самолёты, вписав свою страницу в историю Великой Победы.</w:t>
      </w:r>
    </w:p>
    <w:p w:rsid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А.Гайдар: «</w:t>
      </w:r>
      <w:hyperlink r:id="rId5" w:history="1">
        <w:r w:rsidRPr="004016DD">
          <w:rPr>
            <w:rStyle w:val="a3"/>
            <w:rFonts w:ascii="Georgia" w:hAnsi="Georgia" w:cs="Calibri"/>
            <w:b/>
            <w:bCs/>
            <w:color w:val="000000" w:themeColor="text1"/>
            <w:sz w:val="28"/>
            <w:szCs w:val="28"/>
          </w:rPr>
          <w:t xml:space="preserve">Сказка о Военной тайне, о </w:t>
        </w:r>
        <w:proofErr w:type="spellStart"/>
        <w:r w:rsidRPr="004016DD">
          <w:rPr>
            <w:rStyle w:val="a3"/>
            <w:rFonts w:ascii="Georgia" w:hAnsi="Georgia" w:cs="Calibri"/>
            <w:b/>
            <w:bCs/>
            <w:color w:val="000000" w:themeColor="text1"/>
            <w:sz w:val="28"/>
            <w:szCs w:val="28"/>
          </w:rPr>
          <w:t>Мальчише-Кибальчише</w:t>
        </w:r>
        <w:proofErr w:type="spellEnd"/>
        <w:r w:rsidRPr="004016DD">
          <w:rPr>
            <w:rStyle w:val="a3"/>
            <w:rFonts w:ascii="Georgia" w:hAnsi="Georgia" w:cs="Calibri"/>
            <w:b/>
            <w:bCs/>
            <w:color w:val="000000" w:themeColor="text1"/>
            <w:sz w:val="28"/>
            <w:szCs w:val="28"/>
          </w:rPr>
          <w:t xml:space="preserve"> и его твёрдом слове</w:t>
        </w:r>
      </w:hyperlink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».</w:t>
      </w:r>
      <w:r w:rsidRPr="004016DD">
        <w:rPr>
          <w:rStyle w:val="c2"/>
          <w:rFonts w:ascii="Georgia" w:hAnsi="Georgia" w:cs="Calibri"/>
          <w:color w:val="000000" w:themeColor="text1"/>
          <w:sz w:val="28"/>
          <w:szCs w:val="28"/>
        </w:rPr>
        <w:t> После ухода старших на войну со внезапно напавшими на страну злобными «</w:t>
      </w:r>
      <w:proofErr w:type="spellStart"/>
      <w:r w:rsidRPr="004016DD">
        <w:rPr>
          <w:rStyle w:val="c2"/>
          <w:rFonts w:ascii="Georgia" w:hAnsi="Georgia" w:cs="Calibri"/>
          <w:color w:val="000000" w:themeColor="text1"/>
          <w:sz w:val="28"/>
          <w:szCs w:val="28"/>
        </w:rPr>
        <w:t>буржуинами</w:t>
      </w:r>
      <w:proofErr w:type="spellEnd"/>
      <w:proofErr w:type="gramStart"/>
      <w:r>
        <w:rPr>
          <w:rStyle w:val="c2"/>
          <w:rFonts w:ascii="Georgia" w:hAnsi="Georgia" w:cs="Calibri"/>
          <w:color w:val="333333"/>
          <w:sz w:val="28"/>
          <w:szCs w:val="28"/>
        </w:rPr>
        <w:t>»</w:t>
      </w:r>
      <w:proofErr w:type="spellStart"/>
      <w:r>
        <w:rPr>
          <w:rStyle w:val="c2"/>
          <w:rFonts w:ascii="Georgia" w:hAnsi="Georgia" w:cs="Calibri"/>
          <w:color w:val="333333"/>
          <w:sz w:val="28"/>
          <w:szCs w:val="28"/>
        </w:rPr>
        <w:t>М</w:t>
      </w:r>
      <w:proofErr w:type="gramEnd"/>
      <w:r>
        <w:rPr>
          <w:rStyle w:val="c2"/>
          <w:rFonts w:ascii="Georgia" w:hAnsi="Georgia" w:cs="Calibri"/>
          <w:color w:val="333333"/>
          <w:sz w:val="28"/>
          <w:szCs w:val="28"/>
        </w:rPr>
        <w:t>альчиш-</w:t>
      </w:r>
      <w:r>
        <w:rPr>
          <w:rStyle w:val="c2"/>
          <w:rFonts w:ascii="Georgia" w:hAnsi="Georgia" w:cs="Calibri"/>
          <w:color w:val="333333"/>
          <w:sz w:val="28"/>
          <w:szCs w:val="28"/>
        </w:rPr>
        <w:lastRenderedPageBreak/>
        <w:t>Кибальчиш</w:t>
      </w:r>
      <w:proofErr w:type="spellEnd"/>
      <w:r>
        <w:rPr>
          <w:rStyle w:val="c2"/>
          <w:rFonts w:ascii="Georgia" w:hAnsi="Georgia" w:cs="Calibri"/>
          <w:color w:val="333333"/>
          <w:sz w:val="28"/>
          <w:szCs w:val="28"/>
        </w:rPr>
        <w:t xml:space="preserve">  возглавил сопротивление последней оставшейся силы, мальчишек — «</w:t>
      </w:r>
      <w:proofErr w:type="spellStart"/>
      <w:r>
        <w:rPr>
          <w:rStyle w:val="c2"/>
          <w:rFonts w:ascii="Georgia" w:hAnsi="Georgia" w:cs="Calibri"/>
          <w:color w:val="333333"/>
          <w:sz w:val="28"/>
          <w:szCs w:val="28"/>
        </w:rPr>
        <w:t>мальчишей</w:t>
      </w:r>
      <w:proofErr w:type="spellEnd"/>
      <w:r>
        <w:rPr>
          <w:rStyle w:val="c2"/>
          <w:rFonts w:ascii="Georgia" w:hAnsi="Georgia" w:cs="Calibri"/>
          <w:color w:val="333333"/>
          <w:sz w:val="28"/>
          <w:szCs w:val="28"/>
        </w:rPr>
        <w:t>». Им было нужно «только ночь простоять да день продержаться».</w:t>
      </w:r>
      <w:r>
        <w:rPr>
          <w:rFonts w:ascii="Georgia" w:hAnsi="Georgia" w:cs="Calibri"/>
          <w:color w:val="333333"/>
          <w:sz w:val="28"/>
          <w:szCs w:val="28"/>
        </w:rPr>
        <w:br/>
      </w:r>
      <w:r>
        <w:rPr>
          <w:rStyle w:val="c2"/>
          <w:rFonts w:ascii="Georgia" w:hAnsi="Georgia" w:cs="Calibri"/>
          <w:color w:val="333333"/>
          <w:sz w:val="28"/>
          <w:szCs w:val="28"/>
        </w:rPr>
        <w:t>“</w:t>
      </w:r>
      <w:proofErr w:type="gramStart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>Эй</w:t>
      </w:r>
      <w:proofErr w:type="gramEnd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 xml:space="preserve"> же вы, </w:t>
      </w:r>
      <w:proofErr w:type="spellStart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>мальчиши</w:t>
      </w:r>
      <w:proofErr w:type="spellEnd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 xml:space="preserve">, </w:t>
      </w:r>
      <w:proofErr w:type="spellStart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>мальчиши-малыши</w:t>
      </w:r>
      <w:proofErr w:type="spellEnd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 xml:space="preserve">! Или нам, </w:t>
      </w:r>
      <w:proofErr w:type="spellStart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>мальчишам</w:t>
      </w:r>
      <w:proofErr w:type="spellEnd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 xml:space="preserve">, только в палки играть да в скакалки скакать? И отцы ушли, и братья ушли. Или нам, </w:t>
      </w:r>
      <w:proofErr w:type="spellStart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>мальчишам</w:t>
      </w:r>
      <w:proofErr w:type="spellEnd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 xml:space="preserve">, сидеть-дожидаться, чтобы </w:t>
      </w:r>
      <w:proofErr w:type="spellStart"/>
      <w:proofErr w:type="gramStart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>буржуины</w:t>
      </w:r>
      <w:proofErr w:type="spellEnd"/>
      <w:proofErr w:type="gramEnd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 xml:space="preserve"> пришли и забрали нас в своё проклятое </w:t>
      </w:r>
      <w:proofErr w:type="spellStart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>буржуинство</w:t>
      </w:r>
      <w:proofErr w:type="spellEnd"/>
      <w:r>
        <w:rPr>
          <w:rStyle w:val="c2"/>
          <w:rFonts w:ascii="Georgia" w:hAnsi="Georgia" w:cs="Calibri"/>
          <w:i/>
          <w:iCs/>
          <w:color w:val="333333"/>
          <w:sz w:val="28"/>
          <w:szCs w:val="28"/>
        </w:rPr>
        <w:t>?</w:t>
      </w:r>
      <w:r>
        <w:rPr>
          <w:rStyle w:val="c0"/>
          <w:rFonts w:ascii="Georgia" w:hAnsi="Georgia" w:cs="Calibri"/>
          <w:color w:val="333333"/>
          <w:sz w:val="28"/>
          <w:szCs w:val="28"/>
        </w:rPr>
        <w:t>“</w:t>
      </w:r>
    </w:p>
    <w:p w:rsid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2"/>
          <w:rFonts w:ascii="Georgia" w:hAnsi="Georgia" w:cs="Calibri"/>
          <w:color w:val="333333"/>
          <w:sz w:val="28"/>
          <w:szCs w:val="28"/>
        </w:rPr>
        <w:t> </w:t>
      </w:r>
      <w:r>
        <w:rPr>
          <w:rStyle w:val="c6"/>
          <w:rFonts w:ascii="Georgia" w:hAnsi="Georgia" w:cs="Calibri"/>
          <w:b/>
          <w:bCs/>
          <w:color w:val="333333"/>
          <w:sz w:val="28"/>
          <w:szCs w:val="28"/>
          <w:u w:val="single"/>
        </w:rPr>
        <w:t xml:space="preserve">К.Паустовский </w:t>
      </w:r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“</w:t>
      </w:r>
      <w:hyperlink r:id="rId6" w:history="1">
        <w:r w:rsidRPr="004016DD">
          <w:rPr>
            <w:rStyle w:val="a3"/>
            <w:rFonts w:ascii="Georgia" w:hAnsi="Georgia" w:cs="Calibri"/>
            <w:b/>
            <w:bCs/>
            <w:color w:val="000000" w:themeColor="text1"/>
            <w:sz w:val="28"/>
            <w:szCs w:val="28"/>
          </w:rPr>
          <w:t>Похождения жука-носорога</w:t>
        </w:r>
      </w:hyperlink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“.</w:t>
      </w:r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 xml:space="preserve"> Солдатская сказка. Когда Петр Терентьев уходил из деревни на войну, маленький сын его Степа не знал, что подарить отцу на прощание, и </w:t>
      </w:r>
      <w:proofErr w:type="gramStart"/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подарил</w:t>
      </w:r>
      <w:proofErr w:type="gramEnd"/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 xml:space="preserve"> наконец старого жука-носорога. Жук прошел вместе с отцом всю войну и вернулся в родные края. Удивительная история дружбы человека и жука!</w:t>
      </w: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16DD">
        <w:rPr>
          <w:rStyle w:val="c2"/>
          <w:rFonts w:ascii="Georgia" w:hAnsi="Georgia" w:cs="Calibri"/>
          <w:color w:val="000000" w:themeColor="text1"/>
          <w:sz w:val="28"/>
          <w:szCs w:val="28"/>
        </w:rPr>
        <w:t> </w:t>
      </w:r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К.Паустовский: “</w:t>
      </w:r>
      <w:hyperlink r:id="rId7" w:history="1">
        <w:r w:rsidRPr="004016DD">
          <w:rPr>
            <w:rStyle w:val="a3"/>
            <w:rFonts w:ascii="Georgia" w:hAnsi="Georgia" w:cs="Calibri"/>
            <w:b/>
            <w:bCs/>
            <w:color w:val="000000" w:themeColor="text1"/>
            <w:sz w:val="28"/>
            <w:szCs w:val="28"/>
          </w:rPr>
          <w:t>Волшебное колечко</w:t>
        </w:r>
      </w:hyperlink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”</w:t>
      </w:r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 xml:space="preserve"> Еще один рассказ – о жизни в деревне во время войны, о доброте девочки </w:t>
      </w:r>
      <w:proofErr w:type="spellStart"/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Варюшки</w:t>
      </w:r>
      <w:proofErr w:type="spellEnd"/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 xml:space="preserve"> и волшебном колечке.</w:t>
      </w: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Переиздание этих рассказов можно найти, например, в таком сборнике: </w:t>
      </w: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016DD">
        <w:rPr>
          <w:rStyle w:val="c2"/>
          <w:rFonts w:ascii="Georgia" w:hAnsi="Georgia" w:cs="Calibri"/>
          <w:color w:val="000000" w:themeColor="text1"/>
          <w:sz w:val="28"/>
          <w:szCs w:val="28"/>
        </w:rPr>
        <w:t> </w:t>
      </w:r>
      <w:proofErr w:type="spellStart"/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Нисон</w:t>
      </w:r>
      <w:proofErr w:type="spellEnd"/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Ходза</w:t>
      </w:r>
      <w:proofErr w:type="spellEnd"/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: “</w:t>
      </w:r>
      <w:hyperlink r:id="rId8" w:history="1">
        <w:r w:rsidRPr="004016DD">
          <w:rPr>
            <w:rStyle w:val="a3"/>
            <w:rFonts w:ascii="Georgia" w:hAnsi="Georgia" w:cs="Calibri"/>
            <w:b/>
            <w:bCs/>
            <w:color w:val="000000" w:themeColor="text1"/>
            <w:sz w:val="28"/>
            <w:szCs w:val="28"/>
          </w:rPr>
          <w:t>Дорога жизни</w:t>
        </w:r>
      </w:hyperlink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”.</w:t>
      </w:r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 xml:space="preserve"> В книгу вошли рассказы о легендарной Дороге жизни блокадного Ленинграда для детей старшего дошкольного и младшего школьного возраста. Документальное повествование дополняют уникальные фотографии и наглядные карты, а рассказы – волнительные карандашные рисунки художника </w:t>
      </w:r>
      <w:proofErr w:type="spellStart"/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В.Бескаравайного</w:t>
      </w:r>
      <w:proofErr w:type="spellEnd"/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.</w:t>
      </w:r>
    </w:p>
    <w:p w:rsid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016DD">
        <w:rPr>
          <w:rStyle w:val="c2"/>
          <w:rFonts w:ascii="Georgia" w:hAnsi="Georgia" w:cs="Calibri"/>
          <w:color w:val="000000" w:themeColor="text1"/>
          <w:sz w:val="28"/>
          <w:szCs w:val="28"/>
        </w:rPr>
        <w:t> </w:t>
      </w:r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Анатолий Митяев “</w:t>
      </w:r>
      <w:proofErr w:type="gramStart"/>
      <w:r w:rsidRPr="004016DD">
        <w:rPr>
          <w:rStyle w:val="c6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t>П</w:t>
      </w:r>
      <w:proofErr w:type="gramEnd"/>
      <w:r w:rsidRPr="004016DD">
        <w:rPr>
          <w:rStyle w:val="c7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fldChar w:fldCharType="begin"/>
      </w:r>
      <w:r w:rsidRPr="004016DD">
        <w:rPr>
          <w:rStyle w:val="c7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instrText xml:space="preserve"> HYPERLINK "https://www.google.com/url?q=http://www.labirint.ru/books/152478/?p%3D6616&amp;sa=D&amp;ust=1588838375153000" </w:instrText>
      </w:r>
      <w:r w:rsidRPr="004016DD">
        <w:rPr>
          <w:rStyle w:val="c7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fldChar w:fldCharType="separate"/>
      </w:r>
      <w:r w:rsidRPr="004016DD">
        <w:rPr>
          <w:rStyle w:val="a3"/>
          <w:rFonts w:ascii="Georgia" w:hAnsi="Georgia" w:cs="Calibri"/>
          <w:b/>
          <w:bCs/>
          <w:color w:val="000000" w:themeColor="text1"/>
          <w:sz w:val="28"/>
          <w:szCs w:val="28"/>
        </w:rPr>
        <w:t>исьмо с фронта</w:t>
      </w:r>
      <w:r w:rsidRPr="004016DD">
        <w:rPr>
          <w:rStyle w:val="c7"/>
          <w:rFonts w:ascii="Georgia" w:hAnsi="Georgia" w:cs="Calibri"/>
          <w:b/>
          <w:bCs/>
          <w:color w:val="000000" w:themeColor="text1"/>
          <w:sz w:val="28"/>
          <w:szCs w:val="28"/>
          <w:u w:val="single"/>
        </w:rPr>
        <w:fldChar w:fldCharType="end"/>
      </w:r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”. В книгу вошли рассказы автора, участника войны, о военных буднях.</w:t>
      </w:r>
      <w:r>
        <w:rPr>
          <w:rStyle w:val="c0"/>
          <w:rFonts w:ascii="Georgia" w:hAnsi="Georgia" w:cs="Calibri"/>
          <w:color w:val="333333"/>
          <w:sz w:val="28"/>
          <w:szCs w:val="28"/>
        </w:rPr>
        <w:t xml:space="preserve"> Это не простая книга, в которой автор анализирует причины и следствия происходящих на фронте событий. Читатель вместе с героями переживает трудности пути солдата-фронтовика к Победе. Автор заострил внимание на трогательных подробностях тогдашней жизни. И они больше, чем разбор боев и сражений, приближают к пониманию человеческих чувств. Мы вместе с автором сочувствуем юным солдатам, которые прямо на наших глазах становятся взрослыми. Для них война – тяжелая работа, и меньше всего они думают о геройских поступках. Но, честно выполнив эту работу, вчерашние мальчишки становятся героями. Издание проиллюстрировано множеством цветных репродукций.</w:t>
      </w: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Pr="004016DD">
          <w:rPr>
            <w:rStyle w:val="a3"/>
            <w:rFonts w:ascii="Georgia" w:hAnsi="Georgia" w:cs="Calibri"/>
            <w:b/>
            <w:bCs/>
            <w:color w:val="000000" w:themeColor="text1"/>
            <w:sz w:val="28"/>
            <w:szCs w:val="28"/>
          </w:rPr>
          <w:t>Рассказы Юрия Яковлева</w:t>
        </w:r>
      </w:hyperlink>
      <w:r w:rsidRPr="004016DD">
        <w:rPr>
          <w:rStyle w:val="c0"/>
          <w:rFonts w:ascii="Georgia" w:hAnsi="Georgia" w:cs="Calibri"/>
          <w:color w:val="000000" w:themeColor="text1"/>
          <w:sz w:val="28"/>
          <w:szCs w:val="28"/>
        </w:rPr>
        <w:t> патриотического содержания: “Как Сережа на войну ходил”, “Семеро солдатиков”, “Кепка-невидимка”,</w:t>
      </w:r>
      <w:r>
        <w:rPr>
          <w:rStyle w:val="c0"/>
          <w:rFonts w:ascii="Georgia" w:hAnsi="Georgia" w:cs="Calibri"/>
          <w:color w:val="333333"/>
          <w:sz w:val="28"/>
          <w:szCs w:val="28"/>
        </w:rPr>
        <w:t xml:space="preserve"> “Иван-виллис”, “Подкидыш”, “Пусть стоит старый солдат” и другие.</w:t>
      </w:r>
      <w:r>
        <w:rPr>
          <w:rFonts w:ascii="Georgia" w:hAnsi="Georgia" w:cs="Calibri"/>
          <w:color w:val="333333"/>
          <w:sz w:val="28"/>
          <w:szCs w:val="28"/>
        </w:rPr>
        <w:br/>
      </w:r>
      <w:r>
        <w:rPr>
          <w:rStyle w:val="c0"/>
          <w:rFonts w:ascii="Georgia" w:hAnsi="Georgia" w:cs="Calibri"/>
          <w:color w:val="333333"/>
          <w:sz w:val="28"/>
          <w:szCs w:val="28"/>
        </w:rPr>
        <w:t xml:space="preserve">Пронзительная сказка “Как Сережа на войну ходил” о мальчике Сереже, который хотел увидеть войну собственными глазами. И повел его по военной дороге ни кто иной, как родной дедушка …, погибший </w:t>
      </w:r>
      <w:r>
        <w:rPr>
          <w:rStyle w:val="c0"/>
          <w:rFonts w:ascii="Georgia" w:hAnsi="Georgia" w:cs="Calibri"/>
          <w:color w:val="333333"/>
          <w:sz w:val="28"/>
          <w:szCs w:val="28"/>
        </w:rPr>
        <w:lastRenderedPageBreak/>
        <w:t>в неравном бою. Нелегкий это был поход – ведь война не прогулка, а тяжелый труд, опасности, бессонные ночи и бесконечная усталость. Сережа понял это почти сразу же и очень хотел вернуться домой. Но дедушка не отпустил его: «Сам захотел узнать, что такое война, теперь терпи». 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терпению, товариществу, взаимовыручке. С войны Сережа вернулся один, но это был уже совсем другой человек, в груди которого билось сердце погибшего деда и значит сердце, способное в любой момент остановить врага.</w:t>
      </w: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6"/>
          <w:rFonts w:ascii="Georgia" w:hAnsi="Georgia" w:cs="Calibri"/>
          <w:b/>
          <w:bCs/>
          <w:color w:val="333333"/>
          <w:sz w:val="28"/>
          <w:szCs w:val="28"/>
          <w:u w:val="single"/>
        </w:rPr>
        <w:t xml:space="preserve">Илья </w:t>
      </w:r>
      <w:proofErr w:type="spellStart"/>
      <w:r>
        <w:rPr>
          <w:rStyle w:val="c6"/>
          <w:rFonts w:ascii="Georgia" w:hAnsi="Georgia" w:cs="Calibri"/>
          <w:b/>
          <w:bCs/>
          <w:color w:val="333333"/>
          <w:sz w:val="28"/>
          <w:szCs w:val="28"/>
          <w:u w:val="single"/>
        </w:rPr>
        <w:t>Туричин</w:t>
      </w:r>
      <w:proofErr w:type="spellEnd"/>
      <w:r>
        <w:rPr>
          <w:rStyle w:val="c6"/>
          <w:rFonts w:ascii="Georgia" w:hAnsi="Georgia" w:cs="Calibri"/>
          <w:b/>
          <w:bCs/>
          <w:color w:val="333333"/>
          <w:sz w:val="28"/>
          <w:szCs w:val="28"/>
          <w:u w:val="single"/>
        </w:rPr>
        <w:t>  “</w:t>
      </w:r>
      <w:hyperlink r:id="rId10" w:history="1">
        <w:r w:rsidRPr="004016DD">
          <w:rPr>
            <w:rStyle w:val="a3"/>
            <w:rFonts w:ascii="Georgia" w:hAnsi="Georgia" w:cs="Calibri"/>
            <w:b/>
            <w:bCs/>
            <w:color w:val="auto"/>
            <w:sz w:val="28"/>
            <w:szCs w:val="28"/>
          </w:rPr>
          <w:t>Крайний случай</w:t>
        </w:r>
      </w:hyperlink>
      <w:r w:rsidRPr="004016DD">
        <w:rPr>
          <w:rStyle w:val="c0"/>
          <w:rFonts w:ascii="Georgia" w:hAnsi="Georgia" w:cs="Calibri"/>
          <w:sz w:val="28"/>
          <w:szCs w:val="28"/>
        </w:rPr>
        <w:t>”. Повесть-сказка замечательного детского писателя адресована маленьким читателям. Малыши с интересом прочитают историю о подвигах русского богатыря, солдата Ивана, который мужественно сражался против фашистов, дошел до Берлина и спас от смерти маленькую немецкую девочку. Всю войну он берег краюшку хлеба, испеченного матерью. А самого Ивана хранила от вражеских пуль чудотворная икона Пресвятой Богородицы.</w:t>
      </w:r>
    </w:p>
    <w:p w:rsidR="004016DD" w:rsidRPr="004016DD" w:rsidRDefault="004016DD" w:rsidP="004016DD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016DD">
        <w:rPr>
          <w:rStyle w:val="c0"/>
          <w:rFonts w:ascii="Georgia" w:hAnsi="Georgia" w:cs="Calibri"/>
          <w:sz w:val="28"/>
          <w:szCs w:val="28"/>
        </w:rPr>
        <w:t> </w:t>
      </w:r>
    </w:p>
    <w:p w:rsidR="004016DD" w:rsidRP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016DD">
        <w:rPr>
          <w:rStyle w:val="c6"/>
          <w:rFonts w:ascii="Georgia" w:hAnsi="Georgia" w:cs="Calibri"/>
          <w:b/>
          <w:bCs/>
          <w:sz w:val="28"/>
          <w:szCs w:val="28"/>
          <w:u w:val="single"/>
        </w:rPr>
        <w:t>Семенцова Валентина Николаевна: “</w:t>
      </w:r>
      <w:hyperlink r:id="rId11" w:history="1">
        <w:r w:rsidRPr="004016DD">
          <w:rPr>
            <w:rStyle w:val="a3"/>
            <w:rFonts w:ascii="Georgia" w:hAnsi="Georgia" w:cs="Calibri"/>
            <w:b/>
            <w:bCs/>
            <w:color w:val="auto"/>
            <w:sz w:val="28"/>
            <w:szCs w:val="28"/>
          </w:rPr>
          <w:t xml:space="preserve">Лист фикуса. Рассказы </w:t>
        </w:r>
        <w:proofErr w:type="gramStart"/>
        <w:r w:rsidRPr="004016DD">
          <w:rPr>
            <w:rStyle w:val="a3"/>
            <w:rFonts w:ascii="Georgia" w:hAnsi="Georgia" w:cs="Calibri"/>
            <w:b/>
            <w:bCs/>
            <w:color w:val="auto"/>
            <w:sz w:val="28"/>
            <w:szCs w:val="28"/>
          </w:rPr>
          <w:t>о</w:t>
        </w:r>
        <w:proofErr w:type="gramEnd"/>
        <w:r w:rsidRPr="004016DD">
          <w:rPr>
            <w:rStyle w:val="a3"/>
            <w:rFonts w:ascii="Georgia" w:hAnsi="Georgia" w:cs="Calibri"/>
            <w:b/>
            <w:bCs/>
            <w:color w:val="auto"/>
            <w:sz w:val="28"/>
            <w:szCs w:val="28"/>
          </w:rPr>
          <w:t xml:space="preserve"> войн</w:t>
        </w:r>
      </w:hyperlink>
      <w:r w:rsidRPr="004016DD">
        <w:rPr>
          <w:rStyle w:val="c6"/>
          <w:rFonts w:ascii="Georgia" w:hAnsi="Georgia" w:cs="Calibri"/>
          <w:b/>
          <w:bCs/>
          <w:sz w:val="28"/>
          <w:szCs w:val="28"/>
          <w:u w:val="single"/>
        </w:rPr>
        <w:t>е”.</w:t>
      </w:r>
      <w:r w:rsidRPr="004016DD">
        <w:rPr>
          <w:rStyle w:val="c0"/>
          <w:rFonts w:ascii="Georgia" w:hAnsi="Georgia" w:cs="Calibri"/>
          <w:sz w:val="28"/>
          <w:szCs w:val="28"/>
        </w:rPr>
        <w:t xml:space="preserve"> Автор книги принадлежит к тому, уже немногочисленному поколению людей, которых называют “детьми блокады”. В своих рассказах от лица пятилетней героини автор обращается к </w:t>
      </w:r>
      <w:proofErr w:type="gramStart"/>
      <w:r w:rsidRPr="004016DD">
        <w:rPr>
          <w:rStyle w:val="c0"/>
          <w:rFonts w:ascii="Georgia" w:hAnsi="Georgia" w:cs="Calibri"/>
          <w:sz w:val="28"/>
          <w:szCs w:val="28"/>
        </w:rPr>
        <w:t>сверстникам, живущим в XXI веке и повествует</w:t>
      </w:r>
      <w:proofErr w:type="gramEnd"/>
      <w:r w:rsidRPr="004016DD">
        <w:rPr>
          <w:rStyle w:val="c0"/>
          <w:rFonts w:ascii="Georgia" w:hAnsi="Georgia" w:cs="Calibri"/>
          <w:sz w:val="28"/>
          <w:szCs w:val="28"/>
        </w:rPr>
        <w:t xml:space="preserve"> о военном детстве, о жизни маленькой девочки и ее мамы в блокадном Ленинграде.</w:t>
      </w:r>
    </w:p>
    <w:p w:rsid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016DD">
        <w:rPr>
          <w:rStyle w:val="c6"/>
          <w:rFonts w:ascii="Georgia" w:hAnsi="Georgia" w:cs="Calibri"/>
          <w:b/>
          <w:bCs/>
          <w:sz w:val="28"/>
          <w:szCs w:val="28"/>
          <w:u w:val="single"/>
        </w:rPr>
        <w:t>Юрий Герман: “</w:t>
      </w:r>
      <w:hyperlink r:id="rId12" w:history="1">
        <w:r w:rsidRPr="004016DD">
          <w:rPr>
            <w:rStyle w:val="a3"/>
            <w:rFonts w:ascii="Georgia" w:hAnsi="Georgia" w:cs="Calibri"/>
            <w:b/>
            <w:bCs/>
            <w:color w:val="auto"/>
            <w:sz w:val="28"/>
            <w:szCs w:val="28"/>
          </w:rPr>
          <w:t>Вот как это было</w:t>
        </w:r>
      </w:hyperlink>
      <w:r w:rsidRPr="004016DD">
        <w:rPr>
          <w:rStyle w:val="c0"/>
          <w:rFonts w:ascii="Georgia" w:hAnsi="Georgia" w:cs="Calibri"/>
          <w:sz w:val="28"/>
          <w:szCs w:val="28"/>
        </w:rPr>
        <w:t>”. Повесть посвящена очень важному в жизни нашей страны периоду. Зд</w:t>
      </w:r>
      <w:r>
        <w:rPr>
          <w:rStyle w:val="c0"/>
          <w:rFonts w:ascii="Georgia" w:hAnsi="Georgia" w:cs="Calibri"/>
          <w:color w:val="333333"/>
          <w:sz w:val="28"/>
          <w:szCs w:val="28"/>
        </w:rPr>
        <w:t>есь рассказывается о Ленинграде предвоенного времени, о Великой Отечественной войне, о ленинградской блокаде, о том, как мы победили. Повесть написана от имени маленького героя Мишки. Автор показал войну, блокаду в детском восприятии – в произведении нет ни одного слова, которое выходило бы за границы Мишкиного понимания. Однако, при всей непритязательности повествования, в кульминационных главах повести чувствуется подлинный драматизм.</w:t>
      </w:r>
    </w:p>
    <w:p w:rsid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016DD" w:rsidRDefault="004016DD" w:rsidP="004016D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Georgia" w:hAnsi="Georgia" w:cs="Calibri"/>
          <w:b/>
          <w:bCs/>
          <w:color w:val="333333"/>
          <w:sz w:val="28"/>
          <w:szCs w:val="28"/>
          <w:u w:val="single"/>
        </w:rPr>
        <w:t>Геннадий Черкашин: “</w:t>
      </w:r>
      <w:hyperlink r:id="rId13" w:history="1">
        <w:r w:rsidRPr="004016DD">
          <w:rPr>
            <w:rStyle w:val="a3"/>
            <w:rFonts w:ascii="Georgia" w:hAnsi="Georgia" w:cs="Calibri"/>
            <w:b/>
            <w:bCs/>
            <w:color w:val="auto"/>
            <w:sz w:val="28"/>
            <w:szCs w:val="28"/>
          </w:rPr>
          <w:t>Кукла</w:t>
        </w:r>
      </w:hyperlink>
      <w:r w:rsidRPr="004016DD">
        <w:rPr>
          <w:rStyle w:val="c0"/>
          <w:rFonts w:ascii="Georgia" w:hAnsi="Georgia" w:cs="Calibri"/>
          <w:sz w:val="28"/>
          <w:szCs w:val="28"/>
        </w:rPr>
        <w:t>”.  Это история о маленькой девочке, которая была эвакуирована из блокадного Ленинграда, и о кукле Маше, оставшейся ждать хозяйку в осажденно</w:t>
      </w:r>
      <w:r>
        <w:rPr>
          <w:rStyle w:val="c0"/>
          <w:rFonts w:ascii="Georgia" w:hAnsi="Georgia" w:cs="Calibri"/>
          <w:color w:val="333333"/>
          <w:sz w:val="28"/>
          <w:szCs w:val="28"/>
        </w:rPr>
        <w:t>м городе. Это история о возвращении домой, о людях – хороших и не очень, о надежде, мужестве и великодушии.</w:t>
      </w:r>
    </w:p>
    <w:p w:rsidR="00093C6B" w:rsidRDefault="00093C6B"/>
    <w:sectPr w:rsidR="00093C6B" w:rsidSect="0009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016DD"/>
    <w:rsid w:val="00093C6B"/>
    <w:rsid w:val="003C60F5"/>
    <w:rsid w:val="004016DD"/>
    <w:rsid w:val="00E7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0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016DD"/>
  </w:style>
  <w:style w:type="character" w:customStyle="1" w:styleId="c11">
    <w:name w:val="c11"/>
    <w:basedOn w:val="a0"/>
    <w:rsid w:val="004016DD"/>
  </w:style>
  <w:style w:type="paragraph" w:customStyle="1" w:styleId="c10">
    <w:name w:val="c10"/>
    <w:basedOn w:val="a"/>
    <w:rsid w:val="0040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16DD"/>
  </w:style>
  <w:style w:type="paragraph" w:customStyle="1" w:styleId="c3">
    <w:name w:val="c3"/>
    <w:basedOn w:val="a"/>
    <w:rsid w:val="0040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0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016DD"/>
  </w:style>
  <w:style w:type="character" w:customStyle="1" w:styleId="c7">
    <w:name w:val="c7"/>
    <w:basedOn w:val="a0"/>
    <w:rsid w:val="004016DD"/>
  </w:style>
  <w:style w:type="character" w:styleId="a3">
    <w:name w:val="Hyperlink"/>
    <w:basedOn w:val="a0"/>
    <w:uiPriority w:val="99"/>
    <w:semiHidden/>
    <w:unhideWhenUsed/>
    <w:rsid w:val="004016DD"/>
    <w:rPr>
      <w:color w:val="0000FF"/>
      <w:u w:val="single"/>
    </w:rPr>
  </w:style>
  <w:style w:type="character" w:customStyle="1" w:styleId="c2">
    <w:name w:val="c2"/>
    <w:basedOn w:val="a0"/>
    <w:rsid w:val="004016DD"/>
  </w:style>
  <w:style w:type="paragraph" w:customStyle="1" w:styleId="c15">
    <w:name w:val="c15"/>
    <w:basedOn w:val="a"/>
    <w:rsid w:val="0040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abirint.ru/books/300797/?p%3D6616&amp;sa=D&amp;ust=1588838375152000" TargetMode="External"/><Relationship Id="rId13" Type="http://schemas.openxmlformats.org/officeDocument/2006/relationships/hyperlink" Target="https://www.google.com/url?q=http://www.labirint.ru/books/414283/?p%3D6616&amp;sa=D&amp;ust=1588838375156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www.ozon.ru/context/detail/id/5062387/?partner%3D89108910%26from%3Dbar&amp;sa=D&amp;ust=1588838375150000" TargetMode="External"/><Relationship Id="rId12" Type="http://schemas.openxmlformats.org/officeDocument/2006/relationships/hyperlink" Target="https://www.google.com/url?q=http://www.ozon.ru/context/detail/id/4841130/?partner%3D89108910%26from%3Dbar&amp;sa=D&amp;ust=1588838375156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ozon.ru/context/detail/id/8378655/?partner%3D89108910%26from%3Dbar&amp;sa=D&amp;ust=1588838375149000" TargetMode="External"/><Relationship Id="rId11" Type="http://schemas.openxmlformats.org/officeDocument/2006/relationships/hyperlink" Target="https://www.google.com/url?q=http://www.labirint.ru/books/65642/?p%3D6616&amp;sa=D&amp;ust=1588838375155000" TargetMode="External"/><Relationship Id="rId5" Type="http://schemas.openxmlformats.org/officeDocument/2006/relationships/hyperlink" Target="https://www.google.com/url?q=http://www.labirint.ru/books/416249/?p%3D6616&amp;sa=D&amp;ust=15888383751490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www.labirint.ru/books/249478/?p%3D6616&amp;sa=D&amp;ust=1588838375154000" TargetMode="External"/><Relationship Id="rId4" Type="http://schemas.openxmlformats.org/officeDocument/2006/relationships/hyperlink" Target="https://www.google.com/url?q=http://www.labirint.ru/books/329832/?p%3D6616&amp;sa=D&amp;ust=1588838375148000" TargetMode="External"/><Relationship Id="rId9" Type="http://schemas.openxmlformats.org/officeDocument/2006/relationships/hyperlink" Target="https://www.google.com/url?q=http://www.ozon.ru/context/detail/id/8378562/?partner%3D89108910%26from%3Dbar&amp;sa=D&amp;ust=1588838375154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2025-04-17T08:07:00Z</dcterms:created>
  <dcterms:modified xsi:type="dcterms:W3CDTF">2025-04-17T08:09:00Z</dcterms:modified>
</cp:coreProperties>
</file>