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2132" w:rsidRDefault="00F42132">
      <w:pPr>
        <w:shd w:val="clear" w:color="auto" w:fill="FFFFFF"/>
        <w:spacing w:line="276" w:lineRule="auto"/>
        <w:jc w:val="center"/>
      </w:pPr>
    </w:p>
    <w:p w:rsidR="00B92568" w:rsidRPr="00B92568" w:rsidRDefault="00B92568">
      <w:pPr>
        <w:shd w:val="clear" w:color="auto" w:fill="FFFFFF"/>
        <w:spacing w:line="276" w:lineRule="auto"/>
        <w:jc w:val="center"/>
        <w:rPr>
          <w:sz w:val="44"/>
          <w:szCs w:val="44"/>
        </w:rPr>
      </w:pPr>
    </w:p>
    <w:p w:rsidR="00F42132" w:rsidRPr="00B92568" w:rsidRDefault="00072785" w:rsidP="00B92568">
      <w:pPr>
        <w:shd w:val="clear" w:color="auto" w:fill="FFFFFF"/>
        <w:spacing w:line="276" w:lineRule="auto"/>
        <w:jc w:val="center"/>
        <w:rPr>
          <w:b/>
          <w:sz w:val="44"/>
          <w:szCs w:val="44"/>
        </w:rPr>
      </w:pPr>
      <w:r w:rsidRPr="00B92568">
        <w:rPr>
          <w:b/>
          <w:sz w:val="44"/>
          <w:szCs w:val="44"/>
        </w:rPr>
        <w:t>«Финансовое право»</w:t>
      </w:r>
    </w:p>
    <w:p w:rsidR="00B92568" w:rsidRPr="00B92568" w:rsidRDefault="00B92568" w:rsidP="00B92568">
      <w:pPr>
        <w:shd w:val="clear" w:color="auto" w:fill="FFFFFF"/>
        <w:spacing w:line="276" w:lineRule="auto"/>
        <w:jc w:val="center"/>
        <w:rPr>
          <w:b/>
          <w:sz w:val="44"/>
          <w:szCs w:val="44"/>
        </w:rPr>
      </w:pPr>
    </w:p>
    <w:p w:rsidR="00F42132" w:rsidRPr="00B92568" w:rsidRDefault="00072785" w:rsidP="00B92568">
      <w:pPr>
        <w:shd w:val="clear" w:color="auto" w:fill="FFFFFF"/>
        <w:spacing w:line="276" w:lineRule="auto"/>
        <w:jc w:val="center"/>
        <w:rPr>
          <w:sz w:val="44"/>
          <w:szCs w:val="44"/>
        </w:rPr>
      </w:pPr>
      <w:r w:rsidRPr="00B92568">
        <w:rPr>
          <w:sz w:val="44"/>
          <w:szCs w:val="44"/>
        </w:rPr>
        <w:t>Тема: «</w:t>
      </w:r>
      <w:r w:rsidRPr="00B92568">
        <w:rPr>
          <w:sz w:val="44"/>
          <w:szCs w:val="44"/>
          <w:highlight w:val="white"/>
        </w:rPr>
        <w:t>Участники правоотношений по выпуску и обращению цифрового рубля</w:t>
      </w:r>
      <w:r w:rsidRPr="00B92568">
        <w:rPr>
          <w:sz w:val="44"/>
          <w:szCs w:val="44"/>
        </w:rPr>
        <w:t>»</w:t>
      </w:r>
    </w:p>
    <w:p w:rsidR="00F42132" w:rsidRDefault="00F42132" w:rsidP="00B92568">
      <w:pPr>
        <w:shd w:val="clear" w:color="auto" w:fill="FFFFFF"/>
        <w:spacing w:line="276" w:lineRule="auto"/>
        <w:jc w:val="center"/>
      </w:pPr>
    </w:p>
    <w:p w:rsidR="00F42132" w:rsidRDefault="00F42132" w:rsidP="00B92568">
      <w:pPr>
        <w:shd w:val="clear" w:color="auto" w:fill="FFFFFF"/>
        <w:spacing w:line="276" w:lineRule="auto"/>
        <w:jc w:val="center"/>
      </w:pPr>
    </w:p>
    <w:p w:rsidR="00F42132" w:rsidRDefault="00072785" w:rsidP="00B92568">
      <w:pPr>
        <w:shd w:val="clear" w:color="auto" w:fill="FFFFFF"/>
        <w:spacing w:line="276" w:lineRule="auto"/>
        <w:jc w:val="center"/>
      </w:pPr>
      <w:r>
        <w:t>Направленность «Право и экономика»</w:t>
      </w:r>
    </w:p>
    <w:p w:rsidR="00B92568" w:rsidRDefault="00B92568">
      <w:pPr>
        <w:shd w:val="clear" w:color="auto" w:fill="FFFFFF"/>
        <w:spacing w:line="276" w:lineRule="auto"/>
      </w:pPr>
    </w:p>
    <w:p w:rsidR="00B92568" w:rsidRDefault="00B92568">
      <w:pPr>
        <w:shd w:val="clear" w:color="auto" w:fill="FFFFFF"/>
        <w:spacing w:line="276" w:lineRule="auto"/>
      </w:pPr>
    </w:p>
    <w:p w:rsidR="00B92568" w:rsidRDefault="00B92568">
      <w:pPr>
        <w:shd w:val="clear" w:color="auto" w:fill="FFFFFF"/>
        <w:spacing w:line="276" w:lineRule="auto"/>
      </w:pPr>
    </w:p>
    <w:p w:rsidR="00F42132" w:rsidRDefault="00072785">
      <w:pPr>
        <w:shd w:val="clear" w:color="auto" w:fill="FFFFFF"/>
        <w:spacing w:line="276" w:lineRule="auto"/>
      </w:pPr>
      <w:r>
        <w:t xml:space="preserve"> </w:t>
      </w:r>
    </w:p>
    <w:p w:rsidR="00F42132" w:rsidRDefault="00F42132">
      <w:pPr>
        <w:shd w:val="clear" w:color="auto" w:fill="FFFFFF"/>
        <w:spacing w:line="276" w:lineRule="auto"/>
      </w:pPr>
    </w:p>
    <w:p w:rsidR="00F42132" w:rsidRDefault="00F42132">
      <w:pPr>
        <w:shd w:val="clear" w:color="auto" w:fill="FFFFFF"/>
        <w:spacing w:line="276" w:lineRule="auto"/>
      </w:pPr>
    </w:p>
    <w:p w:rsidR="00F42132" w:rsidRDefault="00F42132">
      <w:pPr>
        <w:shd w:val="clear" w:color="auto" w:fill="FFFFFF"/>
        <w:spacing w:line="276" w:lineRule="auto"/>
      </w:pPr>
    </w:p>
    <w:p w:rsidR="00F42132" w:rsidRDefault="00F42132">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bookmarkStart w:id="0" w:name="_GoBack"/>
      <w:bookmarkEnd w:id="0"/>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CC3D16">
      <w:pPr>
        <w:shd w:val="clear" w:color="auto" w:fill="FFFFFF"/>
        <w:spacing w:line="276" w:lineRule="auto"/>
      </w:pPr>
    </w:p>
    <w:p w:rsidR="00CC3D16" w:rsidRDefault="00B92568" w:rsidP="00B92568">
      <w:pPr>
        <w:shd w:val="clear" w:color="auto" w:fill="FFFFFF"/>
        <w:tabs>
          <w:tab w:val="left" w:pos="6960"/>
        </w:tabs>
        <w:spacing w:line="276" w:lineRule="auto"/>
        <w:jc w:val="right"/>
      </w:pPr>
      <w:r>
        <w:t>Рябушева Алина Викторовна</w:t>
      </w:r>
    </w:p>
    <w:p w:rsidR="00F42132" w:rsidRDefault="00F42132">
      <w:pPr>
        <w:shd w:val="clear" w:color="auto" w:fill="FFFFFF"/>
        <w:spacing w:line="276" w:lineRule="auto"/>
      </w:pPr>
    </w:p>
    <w:p w:rsidR="00F42132" w:rsidRDefault="00F42132">
      <w:pPr>
        <w:shd w:val="clear" w:color="auto" w:fill="FFFFFF"/>
        <w:spacing w:line="276" w:lineRule="auto"/>
      </w:pPr>
    </w:p>
    <w:p w:rsidR="00F42132" w:rsidRDefault="00F42132">
      <w:pPr>
        <w:shd w:val="clear" w:color="auto" w:fill="FFFFFF"/>
        <w:spacing w:line="276" w:lineRule="auto"/>
        <w:jc w:val="left"/>
      </w:pPr>
    </w:p>
    <w:p w:rsidR="00F42132" w:rsidRDefault="00072785">
      <w:pPr>
        <w:shd w:val="clear" w:color="auto" w:fill="FFFFFF"/>
        <w:spacing w:line="276" w:lineRule="auto"/>
        <w:jc w:val="center"/>
      </w:pPr>
      <w:r>
        <w:t>Санкт-Петербург</w:t>
      </w:r>
    </w:p>
    <w:p w:rsidR="00F42132" w:rsidRDefault="00CC3D16">
      <w:pPr>
        <w:spacing w:line="276" w:lineRule="auto"/>
        <w:jc w:val="center"/>
        <w:rPr>
          <w:b/>
        </w:rPr>
      </w:pPr>
      <w:r>
        <w:t>202</w:t>
      </w:r>
      <w:r w:rsidRPr="00B92568">
        <w:rPr>
          <w:lang w:val="ru-RU"/>
        </w:rPr>
        <w:t>5</w:t>
      </w:r>
      <w:r w:rsidR="00072785">
        <w:br w:type="page"/>
      </w:r>
    </w:p>
    <w:p w:rsidR="00F42132" w:rsidRDefault="00072785">
      <w:pPr>
        <w:jc w:val="center"/>
        <w:rPr>
          <w:b/>
        </w:rPr>
      </w:pPr>
      <w:r>
        <w:rPr>
          <w:b/>
        </w:rPr>
        <w:lastRenderedPageBreak/>
        <w:t>СОДЕРЖАНИЕ</w:t>
      </w:r>
    </w:p>
    <w:p w:rsidR="00F42132" w:rsidRDefault="00F42132">
      <w:pPr>
        <w:rPr>
          <w:b/>
        </w:rPr>
      </w:pPr>
    </w:p>
    <w:sdt>
      <w:sdtPr>
        <w:id w:val="-1388484848"/>
        <w:docPartObj>
          <w:docPartGallery w:val="Table of Contents"/>
          <w:docPartUnique/>
        </w:docPartObj>
      </w:sdtPr>
      <w:sdtEndPr/>
      <w:sdtContent>
        <w:p w:rsidR="00F42132" w:rsidRDefault="00072785">
          <w:pPr>
            <w:widowControl w:val="0"/>
            <w:tabs>
              <w:tab w:val="right" w:leader="dot" w:pos="12000"/>
            </w:tabs>
            <w:spacing w:before="60"/>
            <w:jc w:val="left"/>
            <w:rPr>
              <w:rFonts w:ascii="Arial" w:eastAsia="Arial" w:hAnsi="Arial" w:cs="Arial"/>
              <w:b/>
              <w:color w:val="000000"/>
              <w:sz w:val="22"/>
              <w:szCs w:val="22"/>
            </w:rPr>
          </w:pPr>
          <w:r>
            <w:fldChar w:fldCharType="begin"/>
          </w:r>
          <w:r>
            <w:instrText xml:space="preserve"> TOC \h \u \z \t "Heading 1,1,Heading 2,2,Heading 3,3,Heading 4,4,Heading 5,5,Heading 6,6,"</w:instrText>
          </w:r>
          <w:r>
            <w:fldChar w:fldCharType="separate"/>
          </w:r>
          <w:hyperlink w:anchor="_heading=h.30j0zll">
            <w:r>
              <w:rPr>
                <w:color w:val="000000"/>
              </w:rPr>
              <w:t>ВВЕДЕНИЕ</w:t>
            </w:r>
            <w:r>
              <w:rPr>
                <w:color w:val="000000"/>
              </w:rPr>
              <w:tab/>
              <w:t>3</w:t>
            </w:r>
          </w:hyperlink>
        </w:p>
        <w:p w:rsidR="00F42132" w:rsidRDefault="00247DB7">
          <w:pPr>
            <w:widowControl w:val="0"/>
            <w:tabs>
              <w:tab w:val="right" w:leader="dot" w:pos="12000"/>
            </w:tabs>
            <w:spacing w:before="60"/>
            <w:jc w:val="left"/>
            <w:rPr>
              <w:rFonts w:ascii="Arial" w:eastAsia="Arial" w:hAnsi="Arial" w:cs="Arial"/>
              <w:b/>
              <w:color w:val="000000"/>
              <w:sz w:val="22"/>
              <w:szCs w:val="22"/>
            </w:rPr>
          </w:pPr>
          <w:hyperlink w:anchor="_heading=h.1fob9te">
            <w:r w:rsidR="00072785">
              <w:rPr>
                <w:color w:val="000000"/>
              </w:rPr>
              <w:t>1. ТЕОРЕТИЧЕСКИЕ ОСНОВЫ ВЫПУСКА И ОБОРОТА ЦИФРОВЫХ ВАЛЮТ</w:t>
            </w:r>
            <w:r w:rsidR="00072785">
              <w:rPr>
                <w:color w:val="000000"/>
              </w:rPr>
              <w:tab/>
              <w:t>6</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2et92p0">
            <w:r w:rsidR="00072785">
              <w:rPr>
                <w:color w:val="000000"/>
              </w:rPr>
              <w:t>1.1. Понятие и сущность цифровых валют</w:t>
            </w:r>
            <w:r w:rsidR="00072785">
              <w:rPr>
                <w:color w:val="000000"/>
              </w:rPr>
              <w:tab/>
              <w:t>6</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tyjcwt">
            <w:r w:rsidR="00072785">
              <w:rPr>
                <w:color w:val="000000"/>
              </w:rPr>
              <w:t>1.2. История появления и развития цифровых валют</w:t>
            </w:r>
            <w:r w:rsidR="00072785">
              <w:rPr>
                <w:color w:val="000000"/>
              </w:rPr>
              <w:tab/>
              <w:t>7</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3dy6vkm">
            <w:r w:rsidR="00072785">
              <w:rPr>
                <w:color w:val="000000"/>
              </w:rPr>
              <w:t>1.3. Правовые аспекты регулирования цифровых валют в мире</w:t>
            </w:r>
            <w:r w:rsidR="00072785">
              <w:rPr>
                <w:color w:val="000000"/>
              </w:rPr>
              <w:tab/>
              <w:t>8</w:t>
            </w:r>
          </w:hyperlink>
        </w:p>
        <w:p w:rsidR="00F42132" w:rsidRDefault="00247DB7">
          <w:pPr>
            <w:widowControl w:val="0"/>
            <w:tabs>
              <w:tab w:val="right" w:leader="dot" w:pos="12000"/>
            </w:tabs>
            <w:spacing w:before="60"/>
            <w:jc w:val="left"/>
            <w:rPr>
              <w:rFonts w:ascii="Arial" w:eastAsia="Arial" w:hAnsi="Arial" w:cs="Arial"/>
              <w:b/>
              <w:color w:val="000000"/>
              <w:sz w:val="22"/>
              <w:szCs w:val="22"/>
            </w:rPr>
          </w:pPr>
          <w:hyperlink w:anchor="_heading=h.1t3h5sf">
            <w:r w:rsidR="00072785">
              <w:rPr>
                <w:color w:val="000000"/>
              </w:rPr>
              <w:t>2. НОРМАТИВНО-ПРАВОВАЯ БАЗА ВЫПУСКА И ИСПОЛЬЗОВАНИЯ ЦИФРОВОГО РУБЛЯ</w:t>
            </w:r>
            <w:r w:rsidR="00072785">
              <w:rPr>
                <w:color w:val="000000"/>
              </w:rPr>
              <w:tab/>
              <w:t>10</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4d34og8">
            <w:r w:rsidR="00072785">
              <w:rPr>
                <w:color w:val="000000"/>
              </w:rPr>
              <w:t>2.1. Основные законодательные акты, регулирующие обращение цифрового рубля.</w:t>
            </w:r>
            <w:r w:rsidR="00072785">
              <w:rPr>
                <w:color w:val="000000"/>
              </w:rPr>
              <w:tab/>
              <w:t>10</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2s8eyo1">
            <w:r w:rsidR="00072785">
              <w:rPr>
                <w:color w:val="000000"/>
              </w:rPr>
              <w:t>2.2. Роль Центрального банка РФ в процессе эмиссии и контроля за цифровым рублем.</w:t>
            </w:r>
            <w:r w:rsidR="00072785">
              <w:rPr>
                <w:color w:val="000000"/>
              </w:rPr>
              <w:tab/>
              <w:t>11</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17dp8vu">
            <w:r w:rsidR="00072785">
              <w:rPr>
                <w:rFonts w:ascii="Arial" w:eastAsia="Arial" w:hAnsi="Arial" w:cs="Arial"/>
                <w:color w:val="000000"/>
                <w:sz w:val="22"/>
                <w:szCs w:val="22"/>
              </w:rPr>
              <w:t>2.3. Регулирование деятельности финансовых организаций в рамках обращения цифрового рубля.</w:t>
            </w:r>
            <w:r w:rsidR="00072785">
              <w:rPr>
                <w:rFonts w:ascii="Arial" w:eastAsia="Arial" w:hAnsi="Arial" w:cs="Arial"/>
                <w:color w:val="000000"/>
                <w:sz w:val="22"/>
                <w:szCs w:val="22"/>
              </w:rPr>
              <w:tab/>
              <w:t>12</w:t>
            </w:r>
          </w:hyperlink>
        </w:p>
        <w:p w:rsidR="00F42132" w:rsidRDefault="00247DB7">
          <w:pPr>
            <w:widowControl w:val="0"/>
            <w:tabs>
              <w:tab w:val="right" w:leader="dot" w:pos="12000"/>
            </w:tabs>
            <w:spacing w:before="60"/>
            <w:jc w:val="left"/>
            <w:rPr>
              <w:rFonts w:ascii="Arial" w:eastAsia="Arial" w:hAnsi="Arial" w:cs="Arial"/>
              <w:b/>
              <w:color w:val="000000"/>
              <w:sz w:val="22"/>
              <w:szCs w:val="22"/>
            </w:rPr>
          </w:pPr>
          <w:hyperlink w:anchor="_heading=h.3rdcrjn">
            <w:r w:rsidR="00072785">
              <w:rPr>
                <w:color w:val="000000"/>
              </w:rPr>
              <w:t>3. УЧАСТНИКИ ПРАВООТНОШЕНИЙ ПО ВЫПУСКУ И ОБРАЩЕНИЮ ЦИФРОВОГО РУБЛЯ</w:t>
            </w:r>
            <w:r w:rsidR="00072785">
              <w:rPr>
                <w:color w:val="000000"/>
              </w:rPr>
              <w:tab/>
              <w:t>14</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26in1rg">
            <w:r w:rsidR="00072785">
              <w:rPr>
                <w:color w:val="000000"/>
              </w:rPr>
              <w:t>3.1. Центральный банк Российской Федерации как основной эмитент цифрового рубля.</w:t>
            </w:r>
            <w:r w:rsidR="00072785">
              <w:rPr>
                <w:color w:val="000000"/>
              </w:rPr>
              <w:tab/>
              <w:t>14</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lnxbz9">
            <w:r w:rsidR="00072785">
              <w:rPr>
                <w:color w:val="000000"/>
              </w:rPr>
              <w:t>3.2. Финансовые организации и банки как посредники в обращении цифрового рубля.</w:t>
            </w:r>
            <w:r w:rsidR="00072785">
              <w:rPr>
                <w:color w:val="000000"/>
              </w:rPr>
              <w:tab/>
              <w:t>15</w:t>
            </w:r>
          </w:hyperlink>
        </w:p>
        <w:p w:rsidR="00F42132" w:rsidRDefault="00247DB7">
          <w:pPr>
            <w:widowControl w:val="0"/>
            <w:tabs>
              <w:tab w:val="right" w:leader="dot" w:pos="12000"/>
            </w:tabs>
            <w:spacing w:before="60"/>
            <w:ind w:left="360"/>
            <w:jc w:val="left"/>
            <w:rPr>
              <w:rFonts w:ascii="Arial" w:eastAsia="Arial" w:hAnsi="Arial" w:cs="Arial"/>
              <w:color w:val="000000"/>
              <w:sz w:val="22"/>
              <w:szCs w:val="22"/>
            </w:rPr>
          </w:pPr>
          <w:hyperlink w:anchor="_heading=h.35nkun2">
            <w:r w:rsidR="00072785">
              <w:rPr>
                <w:color w:val="000000"/>
              </w:rPr>
              <w:t>3.3. Физические лица как пользователи цифрового рубля.</w:t>
            </w:r>
            <w:r w:rsidR="00072785">
              <w:rPr>
                <w:color w:val="000000"/>
              </w:rPr>
              <w:tab/>
              <w:t>16</w:t>
            </w:r>
          </w:hyperlink>
        </w:p>
        <w:p w:rsidR="00F42132" w:rsidRDefault="00247DB7">
          <w:pPr>
            <w:widowControl w:val="0"/>
            <w:tabs>
              <w:tab w:val="right" w:leader="dot" w:pos="12000"/>
            </w:tabs>
            <w:spacing w:before="60"/>
            <w:jc w:val="left"/>
            <w:rPr>
              <w:rFonts w:ascii="Arial" w:eastAsia="Arial" w:hAnsi="Arial" w:cs="Arial"/>
              <w:b/>
              <w:color w:val="000000"/>
              <w:sz w:val="22"/>
              <w:szCs w:val="22"/>
            </w:rPr>
          </w:pPr>
          <w:hyperlink w:anchor="_heading=h.1ksv4uv">
            <w:r w:rsidR="00072785">
              <w:rPr>
                <w:color w:val="000000"/>
              </w:rPr>
              <w:t>ЗАКЛЮЧЕНИЕ</w:t>
            </w:r>
            <w:r w:rsidR="00072785">
              <w:rPr>
                <w:color w:val="000000"/>
              </w:rPr>
              <w:tab/>
              <w:t>20</w:t>
            </w:r>
          </w:hyperlink>
        </w:p>
        <w:p w:rsidR="00F42132" w:rsidRDefault="00247DB7">
          <w:pPr>
            <w:widowControl w:val="0"/>
            <w:tabs>
              <w:tab w:val="right" w:leader="dot" w:pos="12000"/>
            </w:tabs>
            <w:spacing w:before="60"/>
            <w:jc w:val="left"/>
            <w:rPr>
              <w:rFonts w:ascii="Arial" w:eastAsia="Arial" w:hAnsi="Arial" w:cs="Arial"/>
              <w:b/>
              <w:color w:val="000000"/>
              <w:sz w:val="22"/>
              <w:szCs w:val="22"/>
            </w:rPr>
          </w:pPr>
          <w:hyperlink w:anchor="_heading=h.2jxsxqh">
            <w:r w:rsidR="00072785">
              <w:rPr>
                <w:color w:val="000000"/>
              </w:rPr>
              <w:t>СПИСОК ИСПОЛЬЗОВАННЫХ ИСТОЧНИКОВ</w:t>
            </w:r>
            <w:r w:rsidR="00072785">
              <w:rPr>
                <w:color w:val="000000"/>
              </w:rPr>
              <w:tab/>
              <w:t>23</w:t>
            </w:r>
          </w:hyperlink>
          <w:r w:rsidR="00072785">
            <w:fldChar w:fldCharType="end"/>
          </w:r>
        </w:p>
      </w:sdtContent>
    </w:sdt>
    <w:p w:rsidR="00F42132" w:rsidRDefault="00F42132">
      <w:pPr>
        <w:rPr>
          <w:b/>
        </w:rPr>
      </w:pPr>
    </w:p>
    <w:p w:rsidR="00F42132" w:rsidRDefault="00072785">
      <w:pPr>
        <w:pStyle w:val="a3"/>
      </w:pPr>
      <w:bookmarkStart w:id="1" w:name="_heading=h.gjdgxs" w:colFirst="0" w:colLast="0"/>
      <w:bookmarkEnd w:id="1"/>
      <w:r>
        <w:t xml:space="preserve"> </w:t>
      </w:r>
      <w:r>
        <w:br w:type="page"/>
      </w:r>
    </w:p>
    <w:p w:rsidR="00F42132" w:rsidRDefault="00072785">
      <w:pPr>
        <w:pStyle w:val="1"/>
      </w:pPr>
      <w:bookmarkStart w:id="2" w:name="_heading=h.30j0zll" w:colFirst="0" w:colLast="0"/>
      <w:bookmarkEnd w:id="2"/>
      <w:r>
        <w:lastRenderedPageBreak/>
        <w:t>ВВЕДЕНИЕ</w:t>
      </w:r>
    </w:p>
    <w:p w:rsidR="00F42132" w:rsidRDefault="00072785">
      <w:pPr>
        <w:ind w:firstLine="720"/>
      </w:pPr>
      <w:r>
        <w:t xml:space="preserve">Актуальность темы: Обоснование важности исследования цифровых валют, цифровых активов, </w:t>
      </w:r>
      <w:proofErr w:type="spellStart"/>
      <w:r>
        <w:t>криптовалют</w:t>
      </w:r>
      <w:proofErr w:type="spellEnd"/>
      <w:r>
        <w:t xml:space="preserve">, включая цифровой рубль, в контексте современных экономических процессов и правового регулирования. На данный момент в Российской Федерации прогрессирует цифровой рубль, для населения важна безопасность данной валюты и информационная безопасность в экономической сфере. Также возникает вопрос: «Когда будет вводиться цифровой рубль?» Цифровой рубль, будучи новой формой национальной валюты, способен оказать значительное влияние на жизнь граждан. </w:t>
      </w:r>
    </w:p>
    <w:p w:rsidR="00F42132" w:rsidRDefault="00072785">
      <w:pPr>
        <w:ind w:firstLine="720"/>
      </w:pPr>
      <w:r>
        <w:t>На данный момент прогрессируют в своем использовании цифровые активы во многих странах, государства активно перенимают друг у друга такую концепцию и стараются исполнить ее в лучшем качестве, нежели в других странах. Что касается людей, то многие скептически относятся к такой форме оплаты, в особенности это касается людей, которые не имеют доступ в интернет на постоянной основе, а также пожилые люди, которые в большинстве случаев не умеют пользоваться сетью Интернет.</w:t>
      </w:r>
    </w:p>
    <w:p w:rsidR="00F42132" w:rsidRDefault="00072785">
      <w:pPr>
        <w:ind w:firstLine="720"/>
      </w:pPr>
      <w:r>
        <w:t xml:space="preserve">В современных реалиях актуальность набирают </w:t>
      </w:r>
      <w:proofErr w:type="spellStart"/>
      <w:r>
        <w:t>криптовалюты</w:t>
      </w:r>
      <w:proofErr w:type="spellEnd"/>
      <w:r>
        <w:t xml:space="preserve">, например, </w:t>
      </w:r>
      <w:proofErr w:type="spellStart"/>
      <w:r>
        <w:t>биткоин</w:t>
      </w:r>
      <w:proofErr w:type="spellEnd"/>
      <w:r>
        <w:t xml:space="preserve"> (</w:t>
      </w:r>
      <w:proofErr w:type="spellStart"/>
      <w:r>
        <w:t>Bitcoin</w:t>
      </w:r>
      <w:proofErr w:type="spellEnd"/>
      <w:r>
        <w:t xml:space="preserve">), </w:t>
      </w:r>
      <w:proofErr w:type="spellStart"/>
      <w:r>
        <w:t>эфириум</w:t>
      </w:r>
      <w:proofErr w:type="spellEnd"/>
      <w:r>
        <w:t xml:space="preserve"> (</w:t>
      </w:r>
      <w:proofErr w:type="spellStart"/>
      <w:r>
        <w:t>Ethereum</w:t>
      </w:r>
      <w:proofErr w:type="spellEnd"/>
      <w:r>
        <w:t xml:space="preserve">), </w:t>
      </w:r>
      <w:proofErr w:type="spellStart"/>
      <w:r>
        <w:t>риппл</w:t>
      </w:r>
      <w:proofErr w:type="spellEnd"/>
      <w:r>
        <w:t xml:space="preserve"> (</w:t>
      </w:r>
      <w:proofErr w:type="spellStart"/>
      <w:r>
        <w:t>Ripple</w:t>
      </w:r>
      <w:proofErr w:type="spellEnd"/>
      <w:r>
        <w:t xml:space="preserve">), </w:t>
      </w:r>
      <w:proofErr w:type="spellStart"/>
      <w:r>
        <w:t>лайткоин</w:t>
      </w:r>
      <w:proofErr w:type="spellEnd"/>
      <w:r>
        <w:t xml:space="preserve"> (</w:t>
      </w:r>
      <w:proofErr w:type="spellStart"/>
      <w:r>
        <w:t>Litecoin</w:t>
      </w:r>
      <w:proofErr w:type="spellEnd"/>
      <w:r>
        <w:t xml:space="preserve">). Специалистов в области </w:t>
      </w:r>
      <w:proofErr w:type="spellStart"/>
      <w:r>
        <w:t>криптовалют</w:t>
      </w:r>
      <w:proofErr w:type="spellEnd"/>
      <w:r>
        <w:t xml:space="preserve"> и </w:t>
      </w:r>
      <w:proofErr w:type="spellStart"/>
      <w:r>
        <w:t>трейдинга</w:t>
      </w:r>
      <w:proofErr w:type="spellEnd"/>
      <w:r>
        <w:t xml:space="preserve">, которые вкладываются, отслеживают рост или спад цены крипто-валют называют «Крипто инвесторами». Цифровая валюта на данный момент развивается очень быстро, особенно </w:t>
      </w:r>
      <w:proofErr w:type="spellStart"/>
      <w:r>
        <w:t>биткоин</w:t>
      </w:r>
      <w:proofErr w:type="spellEnd"/>
      <w:r>
        <w:t xml:space="preserve"> (</w:t>
      </w:r>
      <w:proofErr w:type="spellStart"/>
      <w:r>
        <w:t>Bitcoin</w:t>
      </w:r>
      <w:proofErr w:type="spellEnd"/>
      <w:r>
        <w:t xml:space="preserve">). </w:t>
      </w:r>
    </w:p>
    <w:p w:rsidR="00F42132" w:rsidRDefault="00072785">
      <w:pPr>
        <w:ind w:firstLine="720"/>
      </w:pPr>
      <w:r>
        <w:t xml:space="preserve">Скотт </w:t>
      </w:r>
      <w:proofErr w:type="spellStart"/>
      <w:r>
        <w:t>Бессент</w:t>
      </w:r>
      <w:proofErr w:type="spellEnd"/>
      <w:r>
        <w:t>, министр финансов в администрации Дональда Трампа в США заявил: «</w:t>
      </w:r>
      <w:proofErr w:type="spellStart"/>
      <w:r>
        <w:t>криптовалюта</w:t>
      </w:r>
      <w:proofErr w:type="spellEnd"/>
      <w:r>
        <w:t xml:space="preserve"> – это свобода», выражая уверенность в том, что </w:t>
      </w:r>
      <w:proofErr w:type="spellStart"/>
      <w:r>
        <w:t>Bitcoin</w:t>
      </w:r>
      <w:proofErr w:type="spellEnd"/>
      <w:r>
        <w:t xml:space="preserve"> способен привлечь молодежь и новых инвесторов, а также сыграть важную роль в развитии культуры финансового рынка США. </w:t>
      </w:r>
    </w:p>
    <w:p w:rsidR="00F42132" w:rsidRDefault="00072785">
      <w:pPr>
        <w:ind w:firstLine="720"/>
      </w:pPr>
      <w:r>
        <w:t xml:space="preserve">В нынешнее время ситуация с </w:t>
      </w:r>
      <w:proofErr w:type="spellStart"/>
      <w:r>
        <w:t>биткоином</w:t>
      </w:r>
      <w:proofErr w:type="spellEnd"/>
      <w:r>
        <w:t xml:space="preserve"> очень резко меняется, наблюдается спад и рост </w:t>
      </w:r>
      <w:proofErr w:type="spellStart"/>
      <w:r>
        <w:t>криптовалюты</w:t>
      </w:r>
      <w:proofErr w:type="spellEnd"/>
      <w:r>
        <w:t>, которая в скором времени выйдет на государственный уровень благодаря Дональду Трампу.</w:t>
      </w:r>
    </w:p>
    <w:p w:rsidR="00F42132" w:rsidRDefault="00072785">
      <w:pPr>
        <w:ind w:firstLine="720"/>
      </w:pPr>
      <w:r>
        <w:lastRenderedPageBreak/>
        <w:t xml:space="preserve">На данный момент сотовые операторы в различных странах мира внедряют </w:t>
      </w:r>
      <w:proofErr w:type="spellStart"/>
      <w:r>
        <w:t>блокчейн</w:t>
      </w:r>
      <w:proofErr w:type="spellEnd"/>
      <w:r>
        <w:t xml:space="preserve"> в SIM-карты для увеличения безопасности, а также более упрощенный доступ к крипто кошельку. Важно указать, что в России среди местных компаний подобную возможность рассматривает МТС, но реализации мешают регуляторные ограничения.  Если эти ограничения будут убраны, то крипто кошелек в SIM-карте может использоваться как средство идентификации и аутентификации, а также для хранения цифрового рубля. </w:t>
      </w:r>
    </w:p>
    <w:p w:rsidR="00F42132" w:rsidRDefault="00072785">
      <w:pPr>
        <w:ind w:firstLine="720"/>
      </w:pPr>
      <w:r>
        <w:t xml:space="preserve">Также, Центральный Банк России определился со сроками массового внедрения цифрового рубля. Крупнейшие банки к 1 июля 2025 года должны будут обеспечить своим клиентам возможность проводить операции с цифровыми рублями: открывать и пополнять счета цифрового рубля, делать переводы, а также принимать цифровые рубли в своей инфраструктуре. </w:t>
      </w:r>
    </w:p>
    <w:p w:rsidR="00F42132" w:rsidRDefault="00072785">
      <w:pPr>
        <w:ind w:firstLine="720"/>
      </w:pPr>
      <w:r>
        <w:t xml:space="preserve">С этого момента планируется запустить широкое использование цифровой </w:t>
      </w:r>
      <w:proofErr w:type="spellStart"/>
      <w:r>
        <w:t>нацвалюты</w:t>
      </w:r>
      <w:proofErr w:type="spellEnd"/>
      <w:r>
        <w:t xml:space="preserve">. Остальным банкам предоставляется больше времени на доработку своих систем — до 1 июля 2026 года, прочим кредитным организациям — до 1 июля 2027 года. </w:t>
      </w:r>
    </w:p>
    <w:p w:rsidR="00F42132" w:rsidRDefault="00072785">
      <w:pPr>
        <w:ind w:firstLine="720"/>
      </w:pPr>
      <w:r>
        <w:t xml:space="preserve">Кроме того, планируется установить сроки обязательного приема оплаты в цифровых рублях для бизнеса. Компании с годовой выручкой более 30 млн рублей должны внедрить оплату в цифровой </w:t>
      </w:r>
      <w:proofErr w:type="spellStart"/>
      <w:r>
        <w:t>нацвалюте</w:t>
      </w:r>
      <w:proofErr w:type="spellEnd"/>
      <w:r>
        <w:t xml:space="preserve"> с 1 июля 2025 года, более 20 млн рублей — с 1 июля 2026 года, все другие — с 1 июля 2027 года.</w:t>
      </w:r>
    </w:p>
    <w:p w:rsidR="00F42132" w:rsidRDefault="00072785">
      <w:pPr>
        <w:ind w:firstLine="720"/>
      </w:pPr>
      <w:r>
        <w:t xml:space="preserve">Цель работы: Определение цели исследования, которая может заключаться в анализе участников правоотношений при выпуске и обращении цифрового рубля, а также анализ иных цифровых активов, </w:t>
      </w:r>
      <w:proofErr w:type="spellStart"/>
      <w:r>
        <w:t>криптовалют</w:t>
      </w:r>
      <w:proofErr w:type="spellEnd"/>
      <w:r>
        <w:t xml:space="preserve"> и цифровых валют.</w:t>
      </w:r>
    </w:p>
    <w:p w:rsidR="00F42132" w:rsidRDefault="00072785">
      <w:pPr>
        <w:ind w:firstLine="720"/>
      </w:pPr>
      <w:r>
        <w:t>Задачи исследования:</w:t>
      </w:r>
    </w:p>
    <w:p w:rsidR="00F42132" w:rsidRDefault="00072785">
      <w:r>
        <w:t xml:space="preserve">   - Изучение теоретических основ выпуска и обращения цифровых валют.</w:t>
      </w:r>
    </w:p>
    <w:p w:rsidR="00F42132" w:rsidRDefault="00072785">
      <w:r>
        <w:t xml:space="preserve">   - Анализ нормативно-правовых актов, регулирующих оборот цифрового рубля в Российской Федерации.</w:t>
      </w:r>
    </w:p>
    <w:p w:rsidR="00F42132" w:rsidRDefault="00072785">
      <w:r>
        <w:t xml:space="preserve">   - Выявление особенностей участия различных субъектов в правоотношениях по выпуску и обороту цифрового рубля.</w:t>
      </w:r>
    </w:p>
    <w:p w:rsidR="00F42132" w:rsidRDefault="00072785">
      <w:pPr>
        <w:ind w:firstLine="720"/>
      </w:pPr>
      <w:r>
        <w:lastRenderedPageBreak/>
        <w:t>Объект и предмет исследования: Объект – правоотношения по выпуску и использованию цифрового рубля. Предмет – участники этих правоотношений.</w:t>
      </w:r>
    </w:p>
    <w:p w:rsidR="00F42132" w:rsidRDefault="00072785">
      <w:pPr>
        <w:ind w:firstLine="720"/>
      </w:pPr>
      <w:r>
        <w:t xml:space="preserve">Структура работы: Курсовая работа состоит из введения, трех глав, заключения и списка использованных источников. </w:t>
      </w:r>
    </w:p>
    <w:p w:rsidR="00F42132" w:rsidRDefault="00F42132">
      <w:pPr>
        <w:ind w:firstLine="720"/>
      </w:pPr>
    </w:p>
    <w:p w:rsidR="00F42132" w:rsidRDefault="00072785">
      <w:pPr>
        <w:jc w:val="left"/>
      </w:pPr>
      <w:r>
        <w:br w:type="page"/>
      </w:r>
    </w:p>
    <w:p w:rsidR="00F42132" w:rsidRDefault="00072785">
      <w:pPr>
        <w:pStyle w:val="1"/>
      </w:pPr>
      <w:bookmarkStart w:id="3" w:name="_heading=h.1fob9te" w:colFirst="0" w:colLast="0"/>
      <w:bookmarkEnd w:id="3"/>
      <w:r>
        <w:lastRenderedPageBreak/>
        <w:t>1. ТЕОРЕТИЧЕСКИЕ ОСНОВЫ ВЫПУСКА И ОБОРОТА ЦИФРОВЫХ ВАЛЮТ</w:t>
      </w:r>
    </w:p>
    <w:p w:rsidR="00F42132" w:rsidRDefault="00072785">
      <w:pPr>
        <w:pStyle w:val="2"/>
        <w:ind w:firstLine="720"/>
      </w:pPr>
      <w:bookmarkStart w:id="4" w:name="_heading=h.2et92p0" w:colFirst="0" w:colLast="0"/>
      <w:bookmarkEnd w:id="4"/>
      <w:r>
        <w:t>1.1. Понятие и сущность цифровых валют</w:t>
      </w:r>
    </w:p>
    <w:p w:rsidR="00F42132" w:rsidRDefault="00072785">
      <w:r>
        <w:tab/>
        <w:t>Говоря о понятии и сущности цифровых валют, важно указать, что цифровые валюты представляют собой некую форму денег, которая существует исключительно в электронном виде и используется для осуществления платежей, переводов и других финансовых операций через сеть Интернет. В отличие от традиционных валют (например, рублей, долларов, евро), цифровые валюты не имеют физического воплощения в виде банкнот или монет. Их существование полностью зависит от компьютерных систем и технологий. В зарубежной и российской литературе термин «</w:t>
      </w:r>
      <w:proofErr w:type="spellStart"/>
      <w:r>
        <w:t>криптовалюты</w:t>
      </w:r>
      <w:proofErr w:type="spellEnd"/>
      <w:r>
        <w:t xml:space="preserve">» нередко употребляется наряду с другими аналогичными наименованиями этого технического явления: «виртуальная валюта», «цифровая валюта», «электронные деньги». Поэтому для поиска оптимального определения исследуемого понятия необходимо установить соотношение между указанными терминами. </w:t>
      </w:r>
    </w:p>
    <w:p w:rsidR="00F42132" w:rsidRDefault="00072785">
      <w:pPr>
        <w:ind w:firstLine="720"/>
      </w:pPr>
      <w:r>
        <w:t xml:space="preserve">«Цифровая валюта - наиболее общее понятие, под которым понимается особая форма валюты, существующая только в цифровом (электронном) виде. Цифровая валюта не прозрачна, нематериальна, операции с ней и хранение возможны только при наличии подключенных к сети Интернет или иной назначенной сети электронных кошельков. Цифровые валюты могут быть использованы для оплаты товаров и услуг, чаще всего на определенных интернет-порталах, в социальных сетях или на игровых сайтах. </w:t>
      </w:r>
    </w:p>
    <w:p w:rsidR="00F42132" w:rsidRDefault="00072785">
      <w:pPr>
        <w:ind w:firstLine="720"/>
      </w:pPr>
      <w:r>
        <w:t>По способу регулирования цифровые валюты обычно подразделяют на регулируемые цифровые валюты центральных (национальных) банков и виртуальную валюту.» [6]</w:t>
      </w:r>
    </w:p>
    <w:p w:rsidR="00F42132" w:rsidRDefault="00072785">
      <w:r>
        <w:t xml:space="preserve">Многие цифровые валюты работают на основе технологии </w:t>
      </w:r>
      <w:proofErr w:type="spellStart"/>
      <w:r>
        <w:t>блокчейн</w:t>
      </w:r>
      <w:proofErr w:type="spellEnd"/>
      <w:r>
        <w:t xml:space="preserve">, что означает отсутствие центрального органа управления, как, например, Центральный Банк, что делает их независимыми от государственных </w:t>
      </w:r>
      <w:r>
        <w:lastRenderedPageBreak/>
        <w:t xml:space="preserve">регуляторов и банков. Важно указать, что цифровая валюта, </w:t>
      </w:r>
      <w:proofErr w:type="spellStart"/>
      <w:r>
        <w:t>криптовалюта</w:t>
      </w:r>
      <w:proofErr w:type="spellEnd"/>
      <w:r>
        <w:t xml:space="preserve"> – не тождественны с цифровым рублем.</w:t>
      </w:r>
    </w:p>
    <w:p w:rsidR="00F42132" w:rsidRDefault="00072785">
      <w:pPr>
        <w:ind w:firstLine="720"/>
      </w:pPr>
      <w:r>
        <w:t xml:space="preserve">Говоря о безопасности, важно указать, что использование высокого уровня шифрования и довольно сложных математических алгоритмов обеспечивает хороший уровень защиты данных, что предотвращает подделку цифровых валют. Операции с многими цифровыми валютами происходят мгновенно, независимо от </w:t>
      </w:r>
      <w:proofErr w:type="spellStart"/>
      <w:r>
        <w:t>геопозиции</w:t>
      </w:r>
      <w:proofErr w:type="spellEnd"/>
      <w:r>
        <w:t xml:space="preserve"> участников сделки. Как отмечает Центральный Банк на вопрос «чем отличается </w:t>
      </w:r>
      <w:proofErr w:type="spellStart"/>
      <w:r>
        <w:t>криптовалюта</w:t>
      </w:r>
      <w:proofErr w:type="spellEnd"/>
      <w:r>
        <w:t xml:space="preserve"> от цифрового рубля?», на своем официальном сайте: «Это принципиально разные вещи. У </w:t>
      </w:r>
      <w:proofErr w:type="spellStart"/>
      <w:r>
        <w:t>криптовалюты</w:t>
      </w:r>
      <w:proofErr w:type="spellEnd"/>
      <w:r>
        <w:t xml:space="preserve"> нет единого эмитента и не существует единого центра, который нес бы обязательства по ней. Цифровой рубль — это национальное денежное средство, форма национальной валюты. Выпускать цифровые рубли будет Банк России.»</w:t>
      </w:r>
    </w:p>
    <w:p w:rsidR="00F42132" w:rsidRDefault="00072785">
      <w:pPr>
        <w:pStyle w:val="2"/>
        <w:ind w:firstLine="720"/>
      </w:pPr>
      <w:bookmarkStart w:id="5" w:name="_heading=h.tyjcwt" w:colFirst="0" w:colLast="0"/>
      <w:bookmarkEnd w:id="5"/>
      <w:r>
        <w:t>1.2. История появления и развития цифровых валют</w:t>
      </w:r>
    </w:p>
    <w:p w:rsidR="00F42132" w:rsidRDefault="00072785">
      <w:pPr>
        <w:ind w:firstLine="720"/>
      </w:pPr>
      <w:r>
        <w:t xml:space="preserve">История цифровых валют начинается задолго до появления первых </w:t>
      </w:r>
      <w:proofErr w:type="spellStart"/>
      <w:r>
        <w:t>криптовалют</w:t>
      </w:r>
      <w:proofErr w:type="spellEnd"/>
      <w:r>
        <w:t xml:space="preserve">, таких как </w:t>
      </w:r>
      <w:proofErr w:type="spellStart"/>
      <w:r>
        <w:t>биткоин</w:t>
      </w:r>
      <w:proofErr w:type="spellEnd"/>
      <w:r>
        <w:t>. Рассмотрим ключевые этапы эволюции этого феномена.</w:t>
      </w:r>
    </w:p>
    <w:p w:rsidR="00F42132" w:rsidRDefault="00072785">
      <w:pPr>
        <w:ind w:firstLine="720"/>
      </w:pPr>
      <w:r>
        <w:t xml:space="preserve">Ранняя идея создания электронных денег возникла еще в середине XX века. Одним из новаторов в этой области был американский экономист Дэвид </w:t>
      </w:r>
      <w:proofErr w:type="spellStart"/>
      <w:r>
        <w:t>Чаум</w:t>
      </w:r>
      <w:proofErr w:type="spellEnd"/>
      <w:r>
        <w:t xml:space="preserve">, который в 1980-х годах предложил концепцию анонимного электронного платежа, основываясь на использовании криптографии. Его идеи легли в основу первой системы электронной наличности под названием </w:t>
      </w:r>
      <w:proofErr w:type="spellStart"/>
      <w:r>
        <w:t>Диджикэш</w:t>
      </w:r>
      <w:proofErr w:type="spellEnd"/>
      <w:r>
        <w:t xml:space="preserve"> (</w:t>
      </w:r>
      <w:proofErr w:type="spellStart"/>
      <w:r>
        <w:t>Digicash</w:t>
      </w:r>
      <w:proofErr w:type="spellEnd"/>
      <w:r>
        <w:t xml:space="preserve">), вероятно, название исходило из его инициалов, </w:t>
      </w:r>
      <w:proofErr w:type="spellStart"/>
      <w:r>
        <w:t>Диджикэш</w:t>
      </w:r>
      <w:proofErr w:type="spellEnd"/>
      <w:r>
        <w:t xml:space="preserve"> (</w:t>
      </w:r>
      <w:proofErr w:type="spellStart"/>
      <w:r>
        <w:t>Digicash</w:t>
      </w:r>
      <w:proofErr w:type="spellEnd"/>
      <w:r>
        <w:t xml:space="preserve">) была запущена в 1990 году. </w:t>
      </w:r>
    </w:p>
    <w:p w:rsidR="00F42132" w:rsidRDefault="00072785">
      <w:pPr>
        <w:ind w:firstLine="720"/>
      </w:pPr>
      <w:r>
        <w:t xml:space="preserve">Но, к сожалению, эта система не получила широкого распространения из-за отсутствия инфраструктуры и недоверия со стороны пользователей, грубо говоря, идея опередила время. </w:t>
      </w:r>
    </w:p>
    <w:p w:rsidR="00F42132" w:rsidRDefault="00072785">
      <w:pPr>
        <w:ind w:firstLine="720"/>
      </w:pPr>
      <w:r>
        <w:t xml:space="preserve">Далее началось возникновение </w:t>
      </w:r>
      <w:proofErr w:type="spellStart"/>
      <w:r>
        <w:t>биткоина</w:t>
      </w:r>
      <w:proofErr w:type="spellEnd"/>
      <w:r>
        <w:t xml:space="preserve"> (</w:t>
      </w:r>
      <w:proofErr w:type="spellStart"/>
      <w:r>
        <w:t>Bitcoin</w:t>
      </w:r>
      <w:proofErr w:type="spellEnd"/>
      <w:r>
        <w:t>). Это был настоящий прорыв в развитии цифровых валют в 2008 году, неизвестный человек или группа людей под псевдонимом «</w:t>
      </w:r>
      <w:proofErr w:type="spellStart"/>
      <w:r>
        <w:t>Сатоши</w:t>
      </w:r>
      <w:proofErr w:type="spellEnd"/>
      <w:r>
        <w:t xml:space="preserve"> </w:t>
      </w:r>
      <w:proofErr w:type="spellStart"/>
      <w:r>
        <w:t>Накамото</w:t>
      </w:r>
      <w:proofErr w:type="spellEnd"/>
      <w:r>
        <w:t>» опубликовали документ под названием «</w:t>
      </w:r>
      <w:proofErr w:type="spellStart"/>
      <w:r>
        <w:t>Биткоин</w:t>
      </w:r>
      <w:proofErr w:type="spellEnd"/>
      <w:r>
        <w:t xml:space="preserve">: пиринговая электронная денежная система». </w:t>
      </w:r>
    </w:p>
    <w:p w:rsidR="00F42132" w:rsidRDefault="00072785">
      <w:pPr>
        <w:ind w:firstLine="720"/>
      </w:pPr>
      <w:r>
        <w:lastRenderedPageBreak/>
        <w:t xml:space="preserve">В нем была изложена концепция новой формы денег, которая была основана на технологии </w:t>
      </w:r>
      <w:proofErr w:type="spellStart"/>
      <w:r>
        <w:t>блокчейн</w:t>
      </w:r>
      <w:proofErr w:type="spellEnd"/>
      <w:r>
        <w:t xml:space="preserve">. </w:t>
      </w:r>
      <w:proofErr w:type="spellStart"/>
      <w:r>
        <w:t>Биткоин</w:t>
      </w:r>
      <w:proofErr w:type="spellEnd"/>
      <w:r>
        <w:t xml:space="preserve"> стал первой успешной реализацией этой концепции. В январе 2009 года состоялся запуск первой версии программного обеспечения </w:t>
      </w:r>
      <w:proofErr w:type="spellStart"/>
      <w:r>
        <w:t>биткоина</w:t>
      </w:r>
      <w:proofErr w:type="spellEnd"/>
      <w:r>
        <w:t xml:space="preserve"> (</w:t>
      </w:r>
      <w:proofErr w:type="spellStart"/>
      <w:r>
        <w:t>Bitcoin</w:t>
      </w:r>
      <w:proofErr w:type="spellEnd"/>
      <w:r>
        <w:t xml:space="preserve">), а первая транзакция между двумя пользователями произошла в том же месяце. </w:t>
      </w:r>
      <w:proofErr w:type="spellStart"/>
      <w:r>
        <w:t>Биткоин</w:t>
      </w:r>
      <w:proofErr w:type="spellEnd"/>
      <w:r>
        <w:t xml:space="preserve"> быстро завоевал популярность среди энтузиастов технологий и сторонников свободы от государственного контроля. </w:t>
      </w:r>
    </w:p>
    <w:p w:rsidR="00F42132" w:rsidRDefault="00072785">
      <w:pPr>
        <w:ind w:firstLine="720"/>
      </w:pPr>
      <w:r>
        <w:t xml:space="preserve">В настоящее время </w:t>
      </w:r>
      <w:proofErr w:type="spellStart"/>
      <w:r>
        <w:t>биткоин</w:t>
      </w:r>
      <w:proofErr w:type="spellEnd"/>
      <w:r>
        <w:t xml:space="preserve"> (</w:t>
      </w:r>
      <w:proofErr w:type="spellStart"/>
      <w:r>
        <w:t>Bitcoin</w:t>
      </w:r>
      <w:proofErr w:type="spellEnd"/>
      <w:r>
        <w:t xml:space="preserve">) пользуется огромной популярностью у крипто инвесторов, а в США, возможно, скоро выйдет на государственный уровень после выборов президента. Но заметны и спады в стоимости </w:t>
      </w:r>
      <w:proofErr w:type="spellStart"/>
      <w:r>
        <w:t>биткоина</w:t>
      </w:r>
      <w:proofErr w:type="spellEnd"/>
      <w:r>
        <w:t xml:space="preserve"> на данный момент, но он быстро реабилитируется.</w:t>
      </w:r>
    </w:p>
    <w:p w:rsidR="00F42132" w:rsidRDefault="00072785">
      <w:pPr>
        <w:pStyle w:val="2"/>
        <w:ind w:firstLine="720"/>
      </w:pPr>
      <w:bookmarkStart w:id="6" w:name="_heading=h.3dy6vkm" w:colFirst="0" w:colLast="0"/>
      <w:bookmarkEnd w:id="6"/>
      <w:r>
        <w:t>1.3. Правовые аспекты регулирования цифровых валют в мире</w:t>
      </w:r>
    </w:p>
    <w:p w:rsidR="00F42132" w:rsidRDefault="00072785">
      <w:r>
        <w:tab/>
        <w:t xml:space="preserve">Начиная с нашей страны, Российской Федерации, можно выделить интересный факт. Россия до недавнего времени занимала неоднозначную позицию в вопросе регулирования </w:t>
      </w:r>
      <w:proofErr w:type="spellStart"/>
      <w:r>
        <w:t>криптовалют</w:t>
      </w:r>
      <w:proofErr w:type="spellEnd"/>
      <w:r>
        <w:t xml:space="preserve">. Закон «О цифровых финансовых активах» был принят в 2020 году, но он ограничивает использование </w:t>
      </w:r>
      <w:proofErr w:type="spellStart"/>
      <w:r>
        <w:t>криптовалют</w:t>
      </w:r>
      <w:proofErr w:type="spellEnd"/>
      <w:r>
        <w:t xml:space="preserve"> для расчетов внутри страны. Однако </w:t>
      </w:r>
      <w:proofErr w:type="spellStart"/>
      <w:r>
        <w:t>майнинг</w:t>
      </w:r>
      <w:proofErr w:type="spellEnd"/>
      <w:r>
        <w:t xml:space="preserve"> и владение </w:t>
      </w:r>
      <w:proofErr w:type="spellStart"/>
      <w:r>
        <w:t>криптовалютами</w:t>
      </w:r>
      <w:proofErr w:type="spellEnd"/>
      <w:r>
        <w:t xml:space="preserve"> разрешены, хотя налогообложение этих активов остается сложным вопросом.  </w:t>
      </w:r>
    </w:p>
    <w:p w:rsidR="00F42132" w:rsidRDefault="00072785">
      <w:r>
        <w:tab/>
        <w:t xml:space="preserve">Начиная с нашего государства, Российской Федерации, можно выделить интересный факт того, что Россия занимала неоднозначную позицию в вопросе регулирования </w:t>
      </w:r>
      <w:proofErr w:type="spellStart"/>
      <w:r>
        <w:t>криптовалют</w:t>
      </w:r>
      <w:proofErr w:type="spellEnd"/>
      <w:r>
        <w:t xml:space="preserve"> до недавнего времени, а конкретно, в 2020 году был принят Закон «О цифровых финансовых активах». </w:t>
      </w:r>
    </w:p>
    <w:p w:rsidR="00F42132" w:rsidRDefault="00072785">
      <w:pPr>
        <w:ind w:firstLine="720"/>
      </w:pPr>
      <w:r>
        <w:t xml:space="preserve">Данный закон ограничивает использование </w:t>
      </w:r>
      <w:proofErr w:type="spellStart"/>
      <w:r>
        <w:t>криптовалют</w:t>
      </w:r>
      <w:proofErr w:type="spellEnd"/>
      <w:r>
        <w:t xml:space="preserve"> внутри страны для их расчетов. Но при этом, </w:t>
      </w:r>
      <w:proofErr w:type="spellStart"/>
      <w:r>
        <w:t>майнинг</w:t>
      </w:r>
      <w:proofErr w:type="spellEnd"/>
      <w:r>
        <w:t xml:space="preserve"> (процесс добывания цифровых активов) и владение </w:t>
      </w:r>
      <w:proofErr w:type="spellStart"/>
      <w:r>
        <w:t>криптовалютами</w:t>
      </w:r>
      <w:proofErr w:type="spellEnd"/>
      <w:r>
        <w:t xml:space="preserve"> законны, но факт налогообложения этих активов остается под вопросом. На данный момент этот вопрос активно разрешается, по новым поправкам с 1 января 2025 года цифровые активы будут считаться имуществом. Ставка налога на доходы физических лиц за сделки с </w:t>
      </w:r>
      <w:proofErr w:type="spellStart"/>
      <w:r>
        <w:t>криптовалютой</w:t>
      </w:r>
      <w:proofErr w:type="spellEnd"/>
      <w:r>
        <w:t xml:space="preserve"> составит 13% при доходе до 2,400,000 рублей в год, </w:t>
      </w:r>
      <w:r>
        <w:lastRenderedPageBreak/>
        <w:t>соответственно, при суммах выше – 15%. Но как именно Федеральные Налоговые Службы будут следить за сделками с криптой, неизвестно.</w:t>
      </w:r>
    </w:p>
    <w:p w:rsidR="00F42132" w:rsidRDefault="00072785">
      <w:r>
        <w:tab/>
        <w:t>Говоря о Японии, важно указать, что это одна из первых стран, в которой цифровые активы были признаны законной формой оплаты. Контроль за работу крипто валютных бирж и устанавливает строгие стандарты безопасности осуществляет японское агентство финансовых услуг (FSA). Должна быть специальная лицензия для осуществления работы биржи в Японии.</w:t>
      </w:r>
    </w:p>
    <w:p w:rsidR="00F42132" w:rsidRDefault="00072785">
      <w:r>
        <w:tab/>
        <w:t xml:space="preserve">Следующая страна, которая активно развивает законодательство в данной сфере цифровых активов это Сингапур. В этой стране также, как и в Японии есть регулирующий орган, валютное управление Сингапура (MAS), оно регулирует финансовые услуги, связанные с </w:t>
      </w:r>
      <w:proofErr w:type="spellStart"/>
      <w:r>
        <w:t>криптовалютой</w:t>
      </w:r>
      <w:proofErr w:type="spellEnd"/>
      <w:r>
        <w:t>, стараясь обеспечить безопасность и прозрачность для инвесторов.</w:t>
      </w:r>
    </w:p>
    <w:p w:rsidR="00F42132" w:rsidRDefault="00072785">
      <w:r>
        <w:tab/>
        <w:t xml:space="preserve">Завершающая этот список страна, Швейцария. Данная страна известна своим хорошим отношением к инновациям в сфере </w:t>
      </w:r>
      <w:proofErr w:type="spellStart"/>
      <w:r>
        <w:t>блокчейна</w:t>
      </w:r>
      <w:proofErr w:type="spellEnd"/>
      <w:r>
        <w:t xml:space="preserve"> и цифровых активов. Кантон Цуг, который известен как «</w:t>
      </w:r>
      <w:proofErr w:type="spellStart"/>
      <w:r>
        <w:t>Криптодолина</w:t>
      </w:r>
      <w:proofErr w:type="spellEnd"/>
      <w:r>
        <w:t xml:space="preserve">», стал самым ядром развития </w:t>
      </w:r>
      <w:proofErr w:type="spellStart"/>
      <w:r>
        <w:t>блокчейн</w:t>
      </w:r>
      <w:proofErr w:type="spellEnd"/>
      <w:r>
        <w:t>-проектов благодаря гибкому законодательству, лояльности и поддержки со стороны правительства.</w:t>
      </w:r>
      <w:r>
        <w:br w:type="page"/>
      </w:r>
    </w:p>
    <w:p w:rsidR="00F42132" w:rsidRDefault="00072785">
      <w:pPr>
        <w:pStyle w:val="1"/>
      </w:pPr>
      <w:bookmarkStart w:id="7" w:name="_heading=h.1t3h5sf" w:colFirst="0" w:colLast="0"/>
      <w:bookmarkEnd w:id="7"/>
      <w:r>
        <w:lastRenderedPageBreak/>
        <w:t>2. НОРМАТИВНО-ПРАВОВАЯ БАЗА ВЫПУСКА И ИСПОЛЬЗОВАНИЯ ЦИФРОВОГО РУБЛЯ</w:t>
      </w:r>
    </w:p>
    <w:p w:rsidR="00F42132" w:rsidRDefault="00072785">
      <w:pPr>
        <w:pStyle w:val="2"/>
        <w:ind w:firstLine="720"/>
      </w:pPr>
      <w:bookmarkStart w:id="8" w:name="_heading=h.4d34og8" w:colFirst="0" w:colLast="0"/>
      <w:bookmarkEnd w:id="8"/>
      <w:r>
        <w:t>2.1. Основные законодательные акты, регулирующие обращение цифрового рубля.</w:t>
      </w:r>
    </w:p>
    <w:p w:rsidR="00F42132" w:rsidRDefault="00072785">
      <w:r>
        <w:tab/>
        <w:t xml:space="preserve">Закон, определяющий понятие цифровых активов, который включает и </w:t>
      </w:r>
      <w:proofErr w:type="spellStart"/>
      <w:r>
        <w:t>криптовалюты</w:t>
      </w:r>
      <w:proofErr w:type="spellEnd"/>
      <w:r>
        <w:t>. Это Федеральный закон № 259-ФЗ от 20 июля 2020 года «О цифровых финансовых активах». Этот закон, конечно, не фокусируется только на цифровом рубле, этот закон является основой для регулирования цифровых валют в общем.</w:t>
      </w:r>
    </w:p>
    <w:p w:rsidR="00F42132" w:rsidRDefault="00072785">
      <w:pPr>
        <w:ind w:firstLine="720"/>
      </w:pPr>
      <w:r>
        <w:t xml:space="preserve">Говоря о Центральном банке Российской Федерации, важно указать, что ЦБ РФ разработал саму концепцию цифрового рубля, в ней описываются цели, принципы и задачи этой формы денег. В октябре 2020 года впервые общественности была представлена общественности. Включает технические аспекты реализации проекта, в том числе и </w:t>
      </w:r>
      <w:proofErr w:type="gramStart"/>
      <w:r>
        <w:t>использование реестров</w:t>
      </w:r>
      <w:proofErr w:type="gramEnd"/>
      <w:r>
        <w:t xml:space="preserve"> и защита конфиденциальных данных. </w:t>
      </w:r>
    </w:p>
    <w:p w:rsidR="00F42132" w:rsidRDefault="00072785">
      <w:pPr>
        <w:ind w:firstLine="720"/>
      </w:pPr>
      <w:r>
        <w:t>Вышеупомянутый Федеральный закон от 29.11.2024 № 418-ФЗ, еще не вступивший в силу, но будет актуален с 1 января 2025 года, также будет регулировать законодательную форму цифровых активов, которые будут со следующего года считаться имуществом.</w:t>
      </w:r>
    </w:p>
    <w:p w:rsidR="00F42132" w:rsidRDefault="00072785">
      <w:pPr>
        <w:ind w:firstLine="720"/>
      </w:pPr>
      <w:r>
        <w:t xml:space="preserve">А если </w:t>
      </w:r>
      <w:proofErr w:type="spellStart"/>
      <w:r>
        <w:t>криптовалюта</w:t>
      </w:r>
      <w:proofErr w:type="spellEnd"/>
      <w:r>
        <w:t xml:space="preserve"> станет имуществом, то, соответственно, будет регулироваться и Гражданским кодексом Российской Федерации, хотя статьи о денежных обязательствах и расчетах, также могут быть применены к операциям с цифровым рублем. Конечно же, Налоговый Кодекс Российской Федерации тоже будет регулировать цифровые активы после внесения поправок, касающихся становлением </w:t>
      </w:r>
      <w:proofErr w:type="spellStart"/>
      <w:r>
        <w:t>криптовалют</w:t>
      </w:r>
      <w:proofErr w:type="spellEnd"/>
      <w:r>
        <w:t xml:space="preserve"> имуществом, это значит, что цифровые активы будут облагаться налогом. </w:t>
      </w:r>
    </w:p>
    <w:p w:rsidR="00F42132" w:rsidRDefault="00072785">
      <w:pPr>
        <w:ind w:firstLine="720"/>
        <w:rPr>
          <w:b/>
        </w:rPr>
      </w:pPr>
      <w:r>
        <w:rPr>
          <w:b/>
        </w:rPr>
        <w:t>2.2. Роль Центрального банка РФ в процессе эмиссии и контроля за цифровым рублем.</w:t>
      </w:r>
    </w:p>
    <w:p w:rsidR="00F42132" w:rsidRDefault="00072785">
      <w:r>
        <w:tab/>
        <w:t xml:space="preserve">Переходя непосредственно к теме цифрового рубля важно указать, что начинается все с создания и управления платформой, Центральный банк </w:t>
      </w:r>
      <w:r>
        <w:lastRenderedPageBreak/>
        <w:t xml:space="preserve">отвечает за внедрение и разработку технологического сегмента платформы выпуска цифрового рубля, что включает создание инфраструктуры, которая обеспечивает безопасность транзакций, в том числе и защиту пользователей, а конкретно, их данных в соответствии с законодательством. </w:t>
      </w:r>
    </w:p>
    <w:p w:rsidR="00F42132" w:rsidRDefault="00072785">
      <w:pPr>
        <w:ind w:firstLine="720"/>
      </w:pPr>
      <w:r>
        <w:t xml:space="preserve">Говоря об эмиссии цифрового рубля, Центральный Банк Российской Федерации станет единственным эмитентом, который будет выпускать цифровой рубль, то есть выпускать российский цифровой актив также, как и обычные наличные деньги, просто в цифровой форме. Таким образом, контрольные функции за количеством и качеством выпущенных цифровых рублей остаются у регулятора. </w:t>
      </w:r>
    </w:p>
    <w:p w:rsidR="00F42132" w:rsidRDefault="00072785">
      <w:pPr>
        <w:ind w:firstLine="720"/>
      </w:pPr>
      <w:r>
        <w:t xml:space="preserve">Кстати, о регуляторе, регулирование и обеспечение ликвидности, цифровой рубль является законным платежным средством, как и наличные и безналичные деньги. Центральные банк Российской Федерации является контролирующим органом денежной массы, который обеспечивает стабильность валюты, также преследование цели предотвращения инфляции. По поводу взаимодействия с коммерческими банками, важно указать, что они будут работать, скорее всего, через платформу цифрового рубля, клиентам будет предоставляться доступ к цифровым счетам. </w:t>
      </w:r>
    </w:p>
    <w:p w:rsidR="00F42132" w:rsidRDefault="00072785">
      <w:pPr>
        <w:ind w:firstLine="720"/>
      </w:pPr>
      <w:r>
        <w:t xml:space="preserve">Но сам процесс по созданию все еще будет оставаться под контролем ЦБ РФ, как и мониторинг и надзор. </w:t>
      </w:r>
    </w:p>
    <w:p w:rsidR="00F42132" w:rsidRDefault="00072785">
      <w:pPr>
        <w:ind w:firstLine="720"/>
      </w:pPr>
      <w:r>
        <w:t xml:space="preserve">Чтобы предотвратить отмывание денег, финансирование терроризма и другие финансовые преступления, что помогает поддержать финансовую стабильность и доверие граждан к системе. </w:t>
      </w:r>
    </w:p>
    <w:p w:rsidR="00F42132" w:rsidRDefault="00072785">
      <w:pPr>
        <w:ind w:firstLine="720"/>
      </w:pPr>
      <w:r>
        <w:t>Таким образом, Центральный банк выполняет главные функции по контролю, созданию и регулированию процесса обращения цифрового рубля, что обеспечивает надежность, доступность и, самое главное, безопасность для всех участников финансового рынка.</w:t>
      </w:r>
    </w:p>
    <w:p w:rsidR="00F42132" w:rsidRDefault="00072785">
      <w:pPr>
        <w:ind w:firstLine="720"/>
        <w:rPr>
          <w:b/>
        </w:rPr>
      </w:pPr>
      <w:r>
        <w:rPr>
          <w:b/>
        </w:rPr>
        <w:t>2.3. Регулирование деятельности финансовых организаций в рамках обращения цифрового рубля.</w:t>
      </w:r>
    </w:p>
    <w:p w:rsidR="00F42132" w:rsidRDefault="00072785">
      <w:r>
        <w:lastRenderedPageBreak/>
        <w:tab/>
        <w:t xml:space="preserve">Обеспечение стабильности финансовой системы, предотвращение </w:t>
      </w:r>
      <w:proofErr w:type="spellStart"/>
      <w:r>
        <w:t>кибер</w:t>
      </w:r>
      <w:proofErr w:type="spellEnd"/>
      <w:r>
        <w:t xml:space="preserve"> преступлений, а также защита прав потребителей – основная цель регулирования деятельности финансовых организаций в рамках обращения цифрового рубля. Лицензирование очень важно для финансовых организаций, так как факт их желания предоставлять услуги, которые непосредственно связаны с обращением российских цифровых активов. То есть, они должны получить соответствующую лицензию от Центрального банка Российской Федерации. </w:t>
      </w:r>
    </w:p>
    <w:p w:rsidR="00F42132" w:rsidRDefault="00072785">
      <w:pPr>
        <w:ind w:firstLine="720"/>
      </w:pPr>
      <w:r>
        <w:t xml:space="preserve">По поводу аккредитации поставщиков услуг, важно отметить, что обеспечение безопасности и качества предоставляемых услуг Центральный банк может вводить процедуру аккредитации. </w:t>
      </w:r>
    </w:p>
    <w:p w:rsidR="00F42132" w:rsidRDefault="00072785">
      <w:r>
        <w:tab/>
        <w:t xml:space="preserve">Также есть и требования к информационной безопасности, которые включают в себя защиту данных и соответствие стандартам. В защиту данных входит обеспечение высокого уровня защиты информации о клиентах и их операциях с цифровым рублем, это обязанность финансовых организаций. Говоря о соответствии стандартам, организации обязаны соответствовать стандартам информационной безопасности, эти стандарты устанавливаются Центральным банком, такие как ГОСТы и стандарты на международном уровне, например, ISO/IEC. </w:t>
      </w:r>
    </w:p>
    <w:p w:rsidR="00F42132" w:rsidRDefault="00072785">
      <w:r>
        <w:tab/>
        <w:t>Финансовые преступления – это очень щепетильная тема, говоря о противодействии отмыванию денег (AML), финансовые организации должны соблюдать требования законодательства, которые предусматривают противодействие легализации доходов, полученных преступным путем, что включает в себя отслеживание операций, которые могут вызывать подозрения, соответственно и контроль идентификации клиентов. Тема финансирования терроризма (CTF) всегда была очень важной для всего мира. Аналогично противодействию отмывания денег, организации обязаны заниматься мониторингом транзакций и выявление подозрительных активностей.</w:t>
      </w:r>
    </w:p>
    <w:p w:rsidR="00F42132" w:rsidRDefault="00072785">
      <w:r>
        <w:tab/>
        <w:t xml:space="preserve">Защита прав потребителей неотъемлемая часть обязанностей финансовых организаций, туда входят: прозрачность условий обслуживания, механизмы разрешения споров. Финансовые организации обязаны предоставлять </w:t>
      </w:r>
      <w:r>
        <w:lastRenderedPageBreak/>
        <w:t xml:space="preserve">информацию об оказании услуг и их условиях, которые так или иначе связаны с российскими цифровыми активами, а также комиссии, права клиентов и сроки обработки операции. </w:t>
      </w:r>
    </w:p>
    <w:p w:rsidR="00F42132" w:rsidRDefault="00072785">
      <w:r>
        <w:tab/>
        <w:t xml:space="preserve">Механизмы разрешения споров тоже неотъемлемая часть такого механизма, а конкретно механизм урегулирования споров между клиентами и финансовыми организациями, что может обеспечить справедливое и определенное законом рассмотрение жалоб и претензий со стороны клиентов. </w:t>
      </w:r>
    </w:p>
    <w:p w:rsidR="00F42132" w:rsidRDefault="00072785">
      <w:r>
        <w:tab/>
        <w:t xml:space="preserve">Международное сотрудничество включает в себя международные стандарты, Россия стремится интегрироваться в международное финансовое сообщество, поэтому Российская Федерация должна учитывать международные стандарты, а также рекомендации, которые устанавливаются, например, </w:t>
      </w:r>
      <w:proofErr w:type="spellStart"/>
      <w:r>
        <w:t>Financial</w:t>
      </w:r>
      <w:proofErr w:type="spellEnd"/>
      <w:r>
        <w:t xml:space="preserve"> </w:t>
      </w:r>
      <w:proofErr w:type="spellStart"/>
      <w:r>
        <w:t>Action</w:t>
      </w:r>
      <w:proofErr w:type="spellEnd"/>
      <w:r>
        <w:t xml:space="preserve"> </w:t>
      </w:r>
      <w:proofErr w:type="spellStart"/>
      <w:r>
        <w:t>Task</w:t>
      </w:r>
      <w:proofErr w:type="spellEnd"/>
      <w:r>
        <w:t xml:space="preserve"> </w:t>
      </w:r>
      <w:proofErr w:type="spellStart"/>
      <w:r>
        <w:t>Force</w:t>
      </w:r>
      <w:proofErr w:type="spellEnd"/>
      <w:r>
        <w:t xml:space="preserve"> (FATF). Сотрудничество с зарубежными регуляторами важная часть становления цифрового рубля как </w:t>
      </w:r>
      <w:proofErr w:type="spellStart"/>
      <w:r>
        <w:t>криптовалюты</w:t>
      </w:r>
      <w:proofErr w:type="spellEnd"/>
      <w:r>
        <w:t>. Центральный банк должен сотрудничать с иностранными коллегами для обмена опытом в области обращения цифровыми активами в мире.</w:t>
      </w:r>
    </w:p>
    <w:p w:rsidR="00F42132" w:rsidRDefault="00072785">
      <w:r>
        <w:br w:type="page"/>
      </w:r>
    </w:p>
    <w:p w:rsidR="00F42132" w:rsidRDefault="00072785">
      <w:pPr>
        <w:pStyle w:val="1"/>
      </w:pPr>
      <w:bookmarkStart w:id="9" w:name="_heading=h.3rdcrjn" w:colFirst="0" w:colLast="0"/>
      <w:bookmarkEnd w:id="9"/>
      <w:r>
        <w:lastRenderedPageBreak/>
        <w:t>3. УЧАСТНИКИ ПРАВООТНОШЕНИЙ ПО ВЫПУСКУ И ОБРАЩЕНИЮ ЦИФРОВОГО РУБЛЯ</w:t>
      </w:r>
    </w:p>
    <w:p w:rsidR="00F42132" w:rsidRDefault="00072785">
      <w:pPr>
        <w:pStyle w:val="2"/>
        <w:ind w:firstLine="720"/>
      </w:pPr>
      <w:bookmarkStart w:id="10" w:name="_heading=h.26in1rg" w:colFirst="0" w:colLast="0"/>
      <w:bookmarkEnd w:id="10"/>
      <w:r>
        <w:t>3.1. Центральный банк Российской Федерации как основной эмитент цифрового рубля.</w:t>
      </w:r>
    </w:p>
    <w:p w:rsidR="00F42132" w:rsidRDefault="00072785">
      <w:r>
        <w:tab/>
        <w:t xml:space="preserve">Как было указано выше, Центральный банк Российской Федерации, являясь основным эмитентом цифрового рубля, отвечает за создание цифровых рублей, являющиеся средством платежа, как и наличные и безналичные деньги. Разберем подробнее функции Центрального банка Российской Федерации. Центральный банк осуществляет контроль и регулирования, а также устанавливает правила использования и обеспечивает безопасность транзакций, защищая от </w:t>
      </w:r>
      <w:proofErr w:type="spellStart"/>
      <w:r>
        <w:t>кибератак</w:t>
      </w:r>
      <w:proofErr w:type="spellEnd"/>
      <w:r>
        <w:t xml:space="preserve">, мошенничества и иных рисков. </w:t>
      </w:r>
    </w:p>
    <w:p w:rsidR="00F42132" w:rsidRDefault="00072785">
      <w:pPr>
        <w:ind w:firstLine="720"/>
      </w:pPr>
      <w:r>
        <w:t xml:space="preserve">Что касается контроля и регулирования, то в данном случае регулируется непосредственно обращение цифрового рубля, а конкретнее, его обращение. Банком устанавливаются правила использования, немаловажным фактором является сама безопасность транзакций, что плотно пересекается с указанными выше рисками, такими как мошенничество, </w:t>
      </w:r>
      <w:proofErr w:type="spellStart"/>
      <w:r>
        <w:t>кибератаки</w:t>
      </w:r>
      <w:proofErr w:type="spellEnd"/>
      <w:r>
        <w:t xml:space="preserve"> и иные риски. </w:t>
      </w:r>
    </w:p>
    <w:p w:rsidR="00F42132" w:rsidRDefault="00072785">
      <w:pPr>
        <w:ind w:firstLine="720"/>
      </w:pPr>
      <w:r>
        <w:t xml:space="preserve">Центральный Банк, конечно же, может повлиять на инфляцию и иные экономические показатели через управление цифровым рублём, из чего вытекает монетарная политика, то есть цифровой рубль может использоваться при реализации денежно-кредитной политики государства. Технологическая инфраструктура – немаловажная часть. </w:t>
      </w:r>
    </w:p>
    <w:p w:rsidR="00F42132" w:rsidRDefault="00072785">
      <w:pPr>
        <w:ind w:firstLine="720"/>
      </w:pPr>
      <w:r>
        <w:t xml:space="preserve">Она нужна для разработки и поддержания платформ, связанных с цифровым рублем, для проведения транзакций, системы безопасности и мониторинга. Обеспечение доступности цифрового рубля, пожалуй, один из важных факторов, то есть, Центральный Банк Российской Федерации обеспечивает доступность к финансовым услугам для всех граждан, независимо от их социального статуса и других факторов. </w:t>
      </w:r>
    </w:p>
    <w:p w:rsidR="00F42132" w:rsidRDefault="00072785">
      <w:pPr>
        <w:ind w:firstLine="720"/>
      </w:pPr>
      <w:r>
        <w:t>Подводя итог, важно указать, что Центральный Банк несет ключевую роль в регулировании, создании, обеспечении безопасности и обеспечении функционирования цифрового рубля в российской экономике.</w:t>
      </w:r>
    </w:p>
    <w:p w:rsidR="00F42132" w:rsidRDefault="00072785">
      <w:pPr>
        <w:pStyle w:val="2"/>
        <w:ind w:firstLine="720"/>
      </w:pPr>
      <w:bookmarkStart w:id="11" w:name="_heading=h.lnxbz9" w:colFirst="0" w:colLast="0"/>
      <w:bookmarkEnd w:id="11"/>
      <w:r>
        <w:lastRenderedPageBreak/>
        <w:t>3.2. Финансовые организации и банки как посредники в обращении цифрового рубля.</w:t>
      </w:r>
    </w:p>
    <w:p w:rsidR="00F42132" w:rsidRDefault="00072785">
      <w:r>
        <w:tab/>
        <w:t xml:space="preserve">Роль финансовых организаций и банков очень важна между пользователями и Центральным банком. Например, открытие кошельком для хранения цифрового рубля. Финансовые организации могут предоставлять возможность открывать специальные цифровые кошельки, где будут храниться цифровые активы россиян. В наше время большую популярность будут иметь цифровые кошельки в мобильных приложениях банков, а также в специальных платформах, которые должны быть согласованы совместно с Центральным Банком РФ. </w:t>
      </w:r>
    </w:p>
    <w:p w:rsidR="00F42132" w:rsidRDefault="00072785">
      <w:pPr>
        <w:ind w:firstLine="720"/>
      </w:pPr>
      <w:r>
        <w:t xml:space="preserve">Что касается транзакций и их безопасности для граждан, то в данном случае финансовые организации будут выступать в роли гарантов легитимности и, соответственно, их безопасности, а также стабильности системы. Как уже было выше сказано, взаимодействие с Центральным банком – неотъемлемая часть обязанностей финансовых организаций. </w:t>
      </w:r>
    </w:p>
    <w:p w:rsidR="00F42132" w:rsidRDefault="00072785">
      <w:pPr>
        <w:ind w:firstLine="720"/>
      </w:pPr>
      <w:r>
        <w:t xml:space="preserve">Обеспечение безопасности, как и при работе с привычными для нас счетами и деньгами, играет важную роль, для предотвращения мошенничества и несанкционированного доступа к средствам всех пользователей. Также, можно включить и консультацию клиентов. </w:t>
      </w:r>
    </w:p>
    <w:p w:rsidR="00F42132" w:rsidRDefault="00072785">
      <w:pPr>
        <w:ind w:firstLine="720"/>
      </w:pPr>
      <w:r>
        <w:t>Банк может оказывать ее гражданам, так как многие люди подобные нововведения могут не принять или вовсе, отреагировать резко отрицательно, в таком случае консультация и поддержка клиентов со стороны банков, может значительно упростить внедрение цифрового рубля в массы, чтобы люди были проинформированы и даже заинтересованным в таком нововведении. Банки и финансовые организации – важный участник в обращении российских цифровых активов, а также процесса внедрения и использования, обеспечения удобства, безопасности и надежности проведения операций.</w:t>
      </w:r>
    </w:p>
    <w:p w:rsidR="00F42132" w:rsidRDefault="00072785">
      <w:r>
        <w:tab/>
        <w:t>На официальном сайте Центрального Банка РФ уже указаны банки, которые будут принимать участие в продвижении цифрового рубля. Например, АО «Альфа-Банк», АО «Банк-</w:t>
      </w:r>
      <w:proofErr w:type="spellStart"/>
      <w:r>
        <w:t>Дом.РФ</w:t>
      </w:r>
      <w:proofErr w:type="spellEnd"/>
      <w:r>
        <w:t>», ВТБ (ПАО) и так далее.</w:t>
      </w:r>
    </w:p>
    <w:p w:rsidR="00F42132" w:rsidRDefault="00072785">
      <w:pPr>
        <w:pStyle w:val="2"/>
        <w:ind w:firstLine="720"/>
      </w:pPr>
      <w:bookmarkStart w:id="12" w:name="_heading=h.35nkun2" w:colFirst="0" w:colLast="0"/>
      <w:bookmarkEnd w:id="12"/>
      <w:r>
        <w:lastRenderedPageBreak/>
        <w:t>3.3. Физические лица как пользователи цифрового рубля.</w:t>
      </w:r>
    </w:p>
    <w:p w:rsidR="00F42132" w:rsidRDefault="00072785">
      <w:r>
        <w:tab/>
        <w:t xml:space="preserve">В первую очередь важно указать о преимуществе для физических лиц, а конкретно, удобство и скорость. Цифровые платежи позволяют совершать мгновенные транзакции без необходимости физического присутствия или обращения в банк. Особенно удобно при покупке в онлайн-магазинах, переводах другим людям в другие банки и так далее. </w:t>
      </w:r>
    </w:p>
    <w:p w:rsidR="00F42132" w:rsidRDefault="00072785">
      <w:pPr>
        <w:ind w:firstLine="720"/>
      </w:pPr>
      <w:r>
        <w:t xml:space="preserve">Но возникает вопрос, разве сейчас нельзя так делать? Ответ: можно, но введение цифрового рубля, прозрачность и безопасность транзакций выйдет на новый уровень, предотвращая </w:t>
      </w:r>
      <w:proofErr w:type="spellStart"/>
      <w:r>
        <w:t>кибер</w:t>
      </w:r>
      <w:proofErr w:type="spellEnd"/>
      <w:r>
        <w:t xml:space="preserve"> преступления в сети Интернет и так далее. </w:t>
      </w:r>
    </w:p>
    <w:p w:rsidR="00F42132" w:rsidRDefault="00072785">
      <w:r>
        <w:tab/>
        <w:t xml:space="preserve">Современные технологии шифрования обеспечивают должную безопасность для пользователей. Для физических лиц цифровой рубль будет доступен круглосуточно, что означает отсутствие ограничений по времени работы банковских отделений. </w:t>
      </w:r>
    </w:p>
    <w:p w:rsidR="00F42132" w:rsidRDefault="00072785">
      <w:pPr>
        <w:ind w:firstLine="720"/>
      </w:pPr>
      <w:r>
        <w:t xml:space="preserve">Немаловажный фактор – экономия времени и ресурсов. В таком случае, не нужно будет носить с собой наличные деньги, банковские карты и так далее. Это значительно упрощает процесс совершения покупок и снижает риск кражи средств, а также их потери. </w:t>
      </w:r>
    </w:p>
    <w:p w:rsidR="00F42132" w:rsidRDefault="00072785">
      <w:pPr>
        <w:ind w:firstLine="720"/>
      </w:pPr>
      <w:r>
        <w:t>В наше время экология – очень актуальная тема, удивительно, но она тесно связана с цифровым рублем, это способствует снижению использования бумаги, следовательно, сохранение лесов от вырубки, и иных природных ресурсов, которые необходимы для производства монет, купюр и пластиковых карт.</w:t>
      </w:r>
    </w:p>
    <w:p w:rsidR="00F42132" w:rsidRDefault="00072785">
      <w:pPr>
        <w:ind w:firstLine="720"/>
      </w:pPr>
      <w:r>
        <w:t>Преимущества для физических лиц:</w:t>
      </w:r>
    </w:p>
    <w:p w:rsidR="00F42132" w:rsidRDefault="00072785">
      <w:pPr>
        <w:ind w:firstLine="720"/>
      </w:pPr>
      <w:r>
        <w:t>1. Простота и удобство: Использование цифрового рубля через мобильное приложение или другие цифровые платформы делает проведение платежей быстрым и удобным. Нет необходимости носить с собой наличные деньги или банковские карты.</w:t>
      </w:r>
    </w:p>
    <w:p w:rsidR="00F42132" w:rsidRDefault="00072785">
      <w:pPr>
        <w:ind w:firstLine="720"/>
      </w:pPr>
      <w:r>
        <w:t>2. Безопасность: Операции с цифровым рублем будут осуществляться через защищенные каналы связи, что снижает вероятность кражи или потери средств. Кроме того, каждая операция фиксируется в системе, что повышает прозрачность и снижает риск мошенничества.</w:t>
      </w:r>
    </w:p>
    <w:p w:rsidR="00F42132" w:rsidRDefault="00072785">
      <w:pPr>
        <w:ind w:firstLine="720"/>
      </w:pPr>
      <w:r>
        <w:lastRenderedPageBreak/>
        <w:t>3. Доступность: Цифровой рубль предоставляет возможность совершать платежи независимо от места нахождения, что особенно полезно для людей, проживающих в удалённых районах или за границей.</w:t>
      </w:r>
    </w:p>
    <w:p w:rsidR="00F42132" w:rsidRDefault="00072785">
      <w:pPr>
        <w:ind w:firstLine="720"/>
      </w:pPr>
      <w:r>
        <w:t>4. Контроль над расходами: Благодаря цифровому рублю становится легче отслеживать свои расходы и доходы, так как все операции фиксируются в электронном виде. Это помогает лучше управлять личным бюджетом.</w:t>
      </w:r>
    </w:p>
    <w:p w:rsidR="00F42132" w:rsidRDefault="00072785">
      <w:pPr>
        <w:ind w:firstLine="720"/>
      </w:pPr>
      <w:r>
        <w:t>5. Интеграция с другими сервисами: Цифровой рубль может быть интегрирован с различными платёжными системами и приложениями, что облегчает оплату товаров и услуг онлайн.</w:t>
      </w:r>
    </w:p>
    <w:p w:rsidR="00F42132" w:rsidRDefault="00072785">
      <w:pPr>
        <w:ind w:firstLine="720"/>
      </w:pPr>
      <w:r>
        <w:t>6. Социальная поддержка: Государственные выплаты и субсидии могут быть переведены непосредственно на счёт в цифровом рубле, что ускоряет получение помощи и уменьшает бюрократию.</w:t>
      </w:r>
    </w:p>
    <w:p w:rsidR="00F42132" w:rsidRDefault="00072785">
      <w:pPr>
        <w:ind w:firstLine="720"/>
      </w:pPr>
      <w:r>
        <w:t xml:space="preserve">7. </w:t>
      </w:r>
      <w:proofErr w:type="spellStart"/>
      <w:r>
        <w:t>Экологичность</w:t>
      </w:r>
      <w:proofErr w:type="spellEnd"/>
      <w:r>
        <w:t>: Сокращение использования бумажных денег способствует снижению воздействия на окружающую среду, поскольку производство и обработка наличных денег требуют значительных ресурсов.</w:t>
      </w:r>
    </w:p>
    <w:p w:rsidR="00F42132" w:rsidRDefault="00072785">
      <w:pPr>
        <w:ind w:firstLine="720"/>
      </w:pPr>
      <w:r>
        <w:t xml:space="preserve">Как может использоваться цифровой рубль физическим лицом?  Конечно же, это оплата товаров и услуг, например, в интернет-магазинах, кафе, ресторанах и так далее. Переводы между физическими лицами, легко переводить цифровой рубль другим пользователям. </w:t>
      </w:r>
    </w:p>
    <w:p w:rsidR="00F42132" w:rsidRDefault="00072785">
      <w:pPr>
        <w:ind w:firstLine="720"/>
      </w:pPr>
      <w:r>
        <w:t>Самым интересным являются инвестиции и сбережения, с помощью цифрового рубля это будет сделать еще проще. Акции, облигации или депозиты. Операции с государственными услугами, то есть оплата налогов, штрафов, коммунальных услуг и так далее. Международные переводы немаловажная часть. Возможность отправки денежных средств за границу с минимальными комиссиями и очень высокой скоростью обработки данных.</w:t>
      </w:r>
    </w:p>
    <w:p w:rsidR="00F42132" w:rsidRDefault="00072785">
      <w:pPr>
        <w:ind w:firstLine="720"/>
      </w:pPr>
      <w:r>
        <w:t>Какие в данном случае могут быть ограничения и вызовы? Во-первых, это необходимость доступа к интернету, например, в некоторых регионах нашей страны либо очень низкая скорость интернета, либо ее вовсе нет. Для использования цифрового рубля необходим стабильный доступ в Интернет. Это может стать проблемой для многих пользователей.</w:t>
      </w:r>
    </w:p>
    <w:p w:rsidR="00F42132" w:rsidRDefault="00072785">
      <w:pPr>
        <w:ind w:firstLine="720"/>
      </w:pPr>
      <w:r>
        <w:lastRenderedPageBreak/>
        <w:t xml:space="preserve">Риски </w:t>
      </w:r>
      <w:proofErr w:type="spellStart"/>
      <w:r>
        <w:t>кибератак</w:t>
      </w:r>
      <w:proofErr w:type="spellEnd"/>
      <w:r>
        <w:t xml:space="preserve">: Бесспорно, система цифрового рубля достаточно защищена современными технологиями, но это не исключает вероятность хакерских утечек данных. Неоднозначна и зависимость от технологий, что значит то, что технические сбои и проблемы с оборудованием могут временно ограничить доступ пользователей. </w:t>
      </w:r>
    </w:p>
    <w:p w:rsidR="00F42132" w:rsidRDefault="00072785">
      <w:pPr>
        <w:ind w:firstLine="720"/>
      </w:pPr>
      <w:r>
        <w:t xml:space="preserve">Привыкание граждан к новому формату, может потребоваться достаточно много времени для этого, особенно пожилым людям, вместо привычных наличных денег. Технологические барьеры. Для некоторых категорий граждан, особенно пожилых людей или тех, кто не владеет современными технологиями, освоение цифровых платформ может оказаться сложным. </w:t>
      </w:r>
    </w:p>
    <w:p w:rsidR="00F42132" w:rsidRDefault="00072785">
      <w:pPr>
        <w:ind w:firstLine="720"/>
      </w:pPr>
      <w:r>
        <w:t>Что касается переобучения, физическим лицам придется адаптироваться к новым методам оплаты и управления своими финансовыми средствами, что может потребовать времени и усилий.</w:t>
      </w:r>
    </w:p>
    <w:p w:rsidR="00F42132" w:rsidRDefault="00072785">
      <w:pPr>
        <w:ind w:firstLine="720"/>
      </w:pPr>
      <w:r>
        <w:t xml:space="preserve">Само внедрение цифрового рубля дает возможность физическим лицам достаточно преимуществ и возможностей </w:t>
      </w:r>
      <w:proofErr w:type="gramStart"/>
      <w:r>
        <w:t>для управлениями</w:t>
      </w:r>
      <w:proofErr w:type="gramEnd"/>
      <w:r>
        <w:t xml:space="preserve"> личными финансами, однако немаловажно учитывать риски, которые могут сопутствовать использованию нового инструмента.</w:t>
      </w:r>
    </w:p>
    <w:p w:rsidR="00F42132" w:rsidRDefault="00072785">
      <w:pPr>
        <w:ind w:firstLine="720"/>
      </w:pPr>
      <w:r>
        <w:t>Перспективы развития:</w:t>
      </w:r>
    </w:p>
    <w:p w:rsidR="00F42132" w:rsidRDefault="00072785">
      <w:pPr>
        <w:ind w:firstLine="720"/>
      </w:pPr>
      <w:r>
        <w:t>1. Расширение функционала: В будущем возможно добавление дополнительных функций, таких как автоматическое списание налогов, интеграция с государственными услугами и социальными программами.</w:t>
      </w:r>
    </w:p>
    <w:p w:rsidR="00F42132" w:rsidRDefault="00072785">
      <w:pPr>
        <w:ind w:firstLine="720"/>
      </w:pPr>
      <w:r>
        <w:t>2. Международные расчеты: Цифровой рубль может упростить международные переводы и расчеты, сделав их дешевле и быстрее.</w:t>
      </w:r>
    </w:p>
    <w:p w:rsidR="00F42132" w:rsidRDefault="00072785">
      <w:pPr>
        <w:ind w:firstLine="720"/>
      </w:pPr>
      <w:r>
        <w:t xml:space="preserve">3. Развитие </w:t>
      </w:r>
      <w:proofErr w:type="spellStart"/>
      <w:r>
        <w:t>финтех</w:t>
      </w:r>
      <w:proofErr w:type="spellEnd"/>
      <w:r>
        <w:t>-индустрии: Появление цифрового рубля стимулирует развитие новых финансовых продуктов и сервисов, ориентированных на потребности физических лиц.</w:t>
      </w:r>
    </w:p>
    <w:p w:rsidR="00F42132" w:rsidRDefault="00072785">
      <w:pPr>
        <w:ind w:firstLine="720"/>
      </w:pPr>
      <w:r>
        <w:t>В целом, для физических лиц не будет много изменений в плане цифрового рубля, он будет схож с обычной безналичной системой оплаты, как, например, через приложения «</w:t>
      </w:r>
      <w:proofErr w:type="spellStart"/>
      <w:r>
        <w:t>Сбера</w:t>
      </w:r>
      <w:proofErr w:type="spellEnd"/>
      <w:r>
        <w:t xml:space="preserve">», «Т-Банка» и других банков с подобной формой </w:t>
      </w:r>
      <w:r>
        <w:lastRenderedPageBreak/>
        <w:t>оплаты в онлайн-магазинах, оплатой коммунальных услуг и так далее. Главной составляющей является реакция пользователей.</w:t>
      </w:r>
    </w:p>
    <w:p w:rsidR="00F42132" w:rsidRDefault="00072785">
      <w:pPr>
        <w:ind w:firstLine="720"/>
      </w:pPr>
      <w:r>
        <w:t xml:space="preserve">Цифровой рубль предлагает физическим лицам множество преимуществ, включая удобство, безопасность и доступность. </w:t>
      </w:r>
    </w:p>
    <w:p w:rsidR="00F42132" w:rsidRDefault="00072785">
      <w:pPr>
        <w:ind w:firstLine="720"/>
      </w:pPr>
      <w:r>
        <w:t xml:space="preserve">Тем не менее, для успешного внедрения необходимо преодолеть технологические и социальные барьеры, а также обеспечить высокий уровень </w:t>
      </w:r>
      <w:proofErr w:type="spellStart"/>
      <w:r>
        <w:t>кибербезопасности</w:t>
      </w:r>
      <w:proofErr w:type="spellEnd"/>
      <w:r>
        <w:t xml:space="preserve">. </w:t>
      </w:r>
    </w:p>
    <w:p w:rsidR="00F42132" w:rsidRDefault="00072785">
      <w:pPr>
        <w:ind w:firstLine="720"/>
      </w:pPr>
      <w:r>
        <w:t>При грамотной реализации проект может существенно улучшить качество жизни граждан и стимулировать развитие российской экономики.</w:t>
      </w:r>
    </w:p>
    <w:p w:rsidR="00F42132" w:rsidRDefault="00072785">
      <w:pPr>
        <w:pStyle w:val="1"/>
        <w:ind w:firstLine="720"/>
      </w:pPr>
      <w:bookmarkStart w:id="13" w:name="_heading=h.c7zdayaibgz1" w:colFirst="0" w:colLast="0"/>
      <w:bookmarkEnd w:id="13"/>
      <w:r>
        <w:br w:type="page"/>
      </w:r>
    </w:p>
    <w:p w:rsidR="00F42132" w:rsidRDefault="00072785">
      <w:pPr>
        <w:pStyle w:val="1"/>
        <w:ind w:firstLine="720"/>
      </w:pPr>
      <w:bookmarkStart w:id="14" w:name="_heading=h.1ksv4uv" w:colFirst="0" w:colLast="0"/>
      <w:bookmarkEnd w:id="14"/>
      <w:r>
        <w:lastRenderedPageBreak/>
        <w:t>ЗАКЛЮЧЕНИЕ</w:t>
      </w:r>
    </w:p>
    <w:p w:rsidR="00F42132" w:rsidRDefault="00072785">
      <w:pPr>
        <w:ind w:firstLine="720"/>
      </w:pPr>
      <w:r>
        <w:t>В ходе исследования темы «</w:t>
      </w:r>
      <w:r>
        <w:rPr>
          <w:highlight w:val="white"/>
        </w:rPr>
        <w:t>Участники правоотношений по выпуску и обращению цифрового рубля</w:t>
      </w:r>
      <w:r>
        <w:t>» было установлено, что внедрение национальной цифровой валюты является важным шагом в развитии финансовой инфраструктуры Российской Федерации. Цифровой рубль представляет собой инновационный инструмент, который сочетает в себе преимущества наличных денег и безналичных расчетов, обеспечивая высокую степень прозрачности, безопасности и удобства использования.</w:t>
      </w:r>
    </w:p>
    <w:p w:rsidR="00F42132" w:rsidRDefault="00072785">
      <w:pPr>
        <w:ind w:firstLine="720"/>
      </w:pPr>
      <w:r>
        <w:t xml:space="preserve">Россия, желая следовать примеру других стран, хочет создать качественную, стабильный и безопасный для пользователей цифровой актив. Хорошим примером являются такие страны как: Швейцария, Сингапур, США и так далее. </w:t>
      </w:r>
    </w:p>
    <w:p w:rsidR="00F42132" w:rsidRDefault="00072785">
      <w:pPr>
        <w:ind w:firstLine="720"/>
      </w:pPr>
      <w:r>
        <w:t>Внедрение цифрового рубля представляет собой важный шаг в развитии финансовой системы Российской Федерации. Этот новый вид национальной валюты обладает рядом преимуществ, таких как повышение прозрачности транзакций, снижение затрат на обслуживание наличных денег и упрощение расчетов для граждан и бизнеса. Цифровой рубль позволяет ускорить процесс внедрения инновационных финансовых технологий и улучшить доступность банковских услуг для населения.</w:t>
      </w:r>
    </w:p>
    <w:p w:rsidR="00F42132" w:rsidRDefault="00072785">
      <w:pPr>
        <w:ind w:firstLine="720"/>
      </w:pPr>
      <w:r>
        <w:t xml:space="preserve">Анализ показал, что переход к цифровому рублю позволит повысить эффективность денежного обращения, снизить затраты на обслуживание наличной денежной массы и улучшить контроль над финансовыми потоками. Кроме того, использование цифрового рубля будет способствовать развитию новых финансовых технологий и услуг, что положительно скажется на экономике страны в целом. Цифровой рубль очень прогрессивный элемент в экономике Российской Федерации. </w:t>
      </w:r>
    </w:p>
    <w:p w:rsidR="00F42132" w:rsidRDefault="00072785">
      <w:pPr>
        <w:ind w:firstLine="720"/>
      </w:pPr>
      <w:r>
        <w:t>Нужно понимать и осознавать, что не все нововведения могут сразу прижиться в обществе, многие люди не примут такой способ оплаты. В особенности это касается пожилых людей и народа, живущего вне зоны сети Интернет, например, в северной части страны.</w:t>
      </w:r>
    </w:p>
    <w:p w:rsidR="00F42132" w:rsidRDefault="00072785">
      <w:pPr>
        <w:ind w:firstLine="720"/>
      </w:pPr>
      <w:r>
        <w:lastRenderedPageBreak/>
        <w:t>Важно указать и то, что граждане могут негативно отреагировать на подобного рода нововведения, многие откажутся от использования цифрового рубля, так как многие граждане и возможные пользователи не имеют постоянного доступа к сети Интернет, во многих регионах сигнал очень слабый и может затруднять доступ пользователей.</w:t>
      </w:r>
    </w:p>
    <w:p w:rsidR="00F42132" w:rsidRDefault="00072785">
      <w:pPr>
        <w:ind w:firstLine="720"/>
      </w:pPr>
      <w:r>
        <w:t xml:space="preserve">Процесс внедрения цифрового рубля требует тщательной проработки и учета возможных рисков, связанных с </w:t>
      </w:r>
      <w:proofErr w:type="spellStart"/>
      <w:r>
        <w:t>кибербезопасностью</w:t>
      </w:r>
      <w:proofErr w:type="spellEnd"/>
      <w:r>
        <w:t>, защитой персональных данных и влиянием на банковскую систему. Важно обеспечить баланс между преимуществами новой технологии и минимизацией потенциальных угроз.</w:t>
      </w:r>
    </w:p>
    <w:p w:rsidR="00F42132" w:rsidRDefault="00072785">
      <w:pPr>
        <w:ind w:firstLine="720"/>
      </w:pPr>
      <w:r>
        <w:t xml:space="preserve">Тем не менее, при правильном подходе цифровой рубль имеет потенциал стать эффективным инструментом для модернизации экономики страны и повышения уровня жизни ее граждан. Важно продолжать исследования и разработки в этой области, чтобы обеспечить успешную реализацию проекта и минимизировать возможные негативные последствия. </w:t>
      </w:r>
    </w:p>
    <w:p w:rsidR="00F42132" w:rsidRDefault="00072785">
      <w:pPr>
        <w:ind w:firstLine="720"/>
      </w:pPr>
      <w:r>
        <w:t xml:space="preserve">В использовании цифрового рубля есть свои плюсы и минусы. Из положительных аспектов можно выделить: </w:t>
      </w:r>
    </w:p>
    <w:p w:rsidR="00F42132" w:rsidRDefault="00072785">
      <w:pPr>
        <w:ind w:firstLine="720"/>
      </w:pPr>
      <w:r>
        <w:t>1. Удобство использования: Цифровой рубль позволит гражданам совершать платежи быстрее и проще, используя мобильные устройства и интернет. Это особенно актуально для людей, живущих в удаленных регионах, где доступ к банковским услугам ограничен.</w:t>
      </w:r>
    </w:p>
    <w:p w:rsidR="00F42132" w:rsidRDefault="00072785">
      <w:pPr>
        <w:ind w:firstLine="720"/>
      </w:pPr>
      <w:r>
        <w:t xml:space="preserve">2. Прозрачность операций: Все операции с цифровым рублем будут записываться в </w:t>
      </w:r>
      <w:proofErr w:type="spellStart"/>
      <w:r>
        <w:t>блокчейн</w:t>
      </w:r>
      <w:proofErr w:type="spellEnd"/>
      <w:r>
        <w:t>-системе, что обеспечивает высокую степень прозрачности и предотвратит возможность мошенничества. Это повысит доверие граждан к финансовым операциям.</w:t>
      </w:r>
    </w:p>
    <w:p w:rsidR="00F42132" w:rsidRDefault="00072785">
      <w:pPr>
        <w:ind w:firstLine="720"/>
      </w:pPr>
      <w:r>
        <w:t>3. Доступность банковских услуг: Введение цифрового рубля может способствовать расширению доступа к банковским услугам для тех слоев населения, которые ранее не имели возможности пользоваться ими. Например, люди без банковского счета смогут легко открыть электронный кошелек и использовать его для различных платежей.</w:t>
      </w:r>
    </w:p>
    <w:p w:rsidR="00F42132" w:rsidRDefault="00072785">
      <w:pPr>
        <w:ind w:firstLine="720"/>
      </w:pPr>
      <w:r>
        <w:lastRenderedPageBreak/>
        <w:t>4. Экономия времени и средств: Снижение необходимости в использовании наличных денег приведет к экономии времени и ресурсов, связанных с хранением, транспортировкой и обработкой банкнот и монет.</w:t>
      </w:r>
    </w:p>
    <w:p w:rsidR="00F42132" w:rsidRDefault="00072785">
      <w:pPr>
        <w:ind w:firstLine="720"/>
      </w:pPr>
      <w:r>
        <w:t>Таким образом, введение цифрового рубля открывает новые возможности для развития российской экономики и финансового сектора, но требует взвешенного подхода и комплексного анализа всех аспектов его реализации.</w:t>
      </w:r>
    </w:p>
    <w:p w:rsidR="00F42132" w:rsidRDefault="00072785">
      <w:pPr>
        <w:ind w:firstLine="720"/>
      </w:pPr>
      <w:r>
        <w:t>Цифровой рубль имеет большой потенциал для улучшения качества жизни граждан, делая финансовые услуги более доступными и удобными. Однако важно учесть все потенциальные риски и разработать эффективные меры для их минимизации. При правильной реализации проект может значительно повысить уровень финансового благополучия и экономической активности в стране.</w:t>
      </w:r>
    </w:p>
    <w:p w:rsidR="00F42132" w:rsidRDefault="00F42132">
      <w:pPr>
        <w:ind w:firstLine="720"/>
      </w:pPr>
    </w:p>
    <w:p w:rsidR="00F42132" w:rsidRDefault="00F42132"/>
    <w:p w:rsidR="00F42132" w:rsidRDefault="00F42132"/>
    <w:p w:rsidR="00F42132" w:rsidRDefault="00F42132"/>
    <w:p w:rsidR="00F42132" w:rsidRDefault="00F42132"/>
    <w:p w:rsidR="00F42132" w:rsidRDefault="00F42132"/>
    <w:p w:rsidR="00F42132" w:rsidRDefault="00072785">
      <w:r>
        <w:tab/>
      </w:r>
    </w:p>
    <w:p w:rsidR="00F42132" w:rsidRDefault="00072785">
      <w:pPr>
        <w:pStyle w:val="1"/>
      </w:pPr>
      <w:bookmarkStart w:id="15" w:name="_heading=h.44sinio" w:colFirst="0" w:colLast="0"/>
      <w:bookmarkEnd w:id="15"/>
      <w:r>
        <w:br w:type="page"/>
      </w:r>
    </w:p>
    <w:p w:rsidR="00F42132" w:rsidRDefault="00072785">
      <w:pPr>
        <w:pStyle w:val="1"/>
      </w:pPr>
      <w:bookmarkStart w:id="16" w:name="_heading=h.2jxsxqh" w:colFirst="0" w:colLast="0"/>
      <w:bookmarkEnd w:id="16"/>
      <w:r>
        <w:lastRenderedPageBreak/>
        <w:t>СПИСОК ИСПОЛЬЗОВАННЫХ ИСТОЧНИКОВ</w:t>
      </w:r>
    </w:p>
    <w:p w:rsidR="00F42132" w:rsidRDefault="00F42132"/>
    <w:p w:rsidR="00F42132" w:rsidRDefault="00072785">
      <w:pPr>
        <w:rPr>
          <w:b/>
        </w:rPr>
      </w:pPr>
      <w:r>
        <w:rPr>
          <w:b/>
        </w:rPr>
        <w:t>I. Нормативно-правовые акты и иные официальные документы</w:t>
      </w:r>
    </w:p>
    <w:p w:rsidR="00F42132" w:rsidRDefault="00F42132">
      <w:pPr>
        <w:rPr>
          <w:b/>
        </w:rPr>
      </w:pPr>
    </w:p>
    <w:p w:rsidR="00F42132" w:rsidRDefault="00072785">
      <w:pPr>
        <w:ind w:firstLine="720"/>
      </w:pPr>
      <w:r>
        <w:t>1.  Конституция Российской Федерации с изменениями, принятыми на Общероссийском голосовании 1 июля 2020 года.</w:t>
      </w:r>
    </w:p>
    <w:p w:rsidR="00F42132" w:rsidRDefault="00072785">
      <w:pPr>
        <w:ind w:firstLine="720"/>
      </w:pPr>
      <w:r>
        <w:t>2. Указ Президента РФ от 13 мая 2017 г. № 208 «О Стратегии экономической безопасности Российской Федерации на период до 2030 года».</w:t>
      </w:r>
    </w:p>
    <w:p w:rsidR="00F42132" w:rsidRDefault="00072785">
      <w:pPr>
        <w:ind w:firstLine="720"/>
      </w:pPr>
      <w:r>
        <w:t>3.  Федеральный закон "О цифровых финансовых активах, цифровой валюте и о внесении изменений в отдельные законодательные акты Российской Федерации" от 31.07.2020 N 259-ФЗ (последняя редакция)</w:t>
      </w:r>
    </w:p>
    <w:p w:rsidR="00F42132" w:rsidRDefault="00072785">
      <w:pPr>
        <w:ind w:firstLine="720"/>
      </w:pPr>
      <w:r>
        <w:t>4. Федеральный закон от 29.11.2024 N 418-ФЗ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F42132" w:rsidRDefault="00072785">
      <w:pPr>
        <w:ind w:firstLine="720"/>
      </w:pPr>
      <w:r>
        <w:t>5. Федеральный закон от 24.07.2023 N 340-ФЗ "О внесении изменений в отдельные законодательные акты Российской Федерации»</w:t>
      </w:r>
    </w:p>
    <w:p w:rsidR="00F42132" w:rsidRDefault="00F42132"/>
    <w:p w:rsidR="00F42132" w:rsidRDefault="00072785">
      <w:pPr>
        <w:spacing w:line="276" w:lineRule="auto"/>
        <w:jc w:val="left"/>
        <w:rPr>
          <w:b/>
        </w:rPr>
      </w:pPr>
      <w:r>
        <w:rPr>
          <w:b/>
        </w:rPr>
        <w:t>II. Доктринальная литература</w:t>
      </w:r>
    </w:p>
    <w:p w:rsidR="00F42132" w:rsidRDefault="00F42132">
      <w:pPr>
        <w:spacing w:line="276" w:lineRule="auto"/>
        <w:jc w:val="left"/>
        <w:rPr>
          <w:b/>
        </w:rPr>
      </w:pPr>
    </w:p>
    <w:p w:rsidR="00F42132" w:rsidRDefault="00072785">
      <w:pPr>
        <w:ind w:firstLine="720"/>
      </w:pPr>
      <w:r>
        <w:t xml:space="preserve">6. Егорова М. А., Ефимова Л. Г. Понятие </w:t>
      </w:r>
      <w:proofErr w:type="spellStart"/>
      <w:r>
        <w:t>криптовалют</w:t>
      </w:r>
      <w:proofErr w:type="spellEnd"/>
      <w:r>
        <w:t xml:space="preserve"> в контексте совершенствования российского законодательства // LEX RUSSICA (Русский закон). 2019. № 7. С. 130–138.</w:t>
      </w:r>
    </w:p>
    <w:p w:rsidR="00F42132" w:rsidRDefault="00072785">
      <w:pPr>
        <w:ind w:firstLine="720"/>
      </w:pPr>
      <w:r>
        <w:t>7. Андрюшин С.А. Цифровая валюта центрального банка как третья форма денег государства // Актуальные проблемы экономики и права. 2021. T. 15. N1.</w:t>
      </w:r>
    </w:p>
    <w:p w:rsidR="00F42132" w:rsidRDefault="00072785">
      <w:pPr>
        <w:ind w:firstLine="720"/>
      </w:pPr>
      <w:r>
        <w:t>8. Ефимова Л.Г. Цифровые активы и права на них в контексте изменения гражданского и банковского законодательства // Банковское право. 2021. N5.</w:t>
      </w:r>
    </w:p>
    <w:p w:rsidR="00F42132" w:rsidRDefault="00072785">
      <w:pPr>
        <w:ind w:firstLine="720"/>
      </w:pPr>
      <w:r>
        <w:t xml:space="preserve">9. </w:t>
      </w:r>
      <w:proofErr w:type="spellStart"/>
      <w:r>
        <w:t>Габов</w:t>
      </w:r>
      <w:proofErr w:type="spellEnd"/>
      <w:r>
        <w:t xml:space="preserve"> А.В. Цифровой рубль Центрального банка как объект гражданских прав // Актуальные проблемы российского права. 2021. Nº 4.</w:t>
      </w:r>
    </w:p>
    <w:p w:rsidR="00F42132" w:rsidRDefault="00F42132"/>
    <w:p w:rsidR="00F42132" w:rsidRDefault="00072785">
      <w:pPr>
        <w:ind w:firstLine="720"/>
      </w:pPr>
      <w:r>
        <w:lastRenderedPageBreak/>
        <w:t xml:space="preserve">10. </w:t>
      </w:r>
      <w:proofErr w:type="spellStart"/>
      <w:r>
        <w:t>Покачалова</w:t>
      </w:r>
      <w:proofErr w:type="spellEnd"/>
      <w:r>
        <w:t xml:space="preserve"> Е.В., Гудкова М.В. Денежная система Российской Федерации: цифровые новации и их влияние на </w:t>
      </w:r>
      <w:proofErr w:type="spellStart"/>
      <w:r>
        <w:t>правосубъектность</w:t>
      </w:r>
      <w:proofErr w:type="spellEnd"/>
    </w:p>
    <w:p w:rsidR="00F42132" w:rsidRDefault="00072785">
      <w:pPr>
        <w:ind w:firstLine="720"/>
      </w:pPr>
      <w:r>
        <w:t>11. Горбунов С.В. «Цифровой рубль: базовый курс. Учебное пособие» 2024.</w:t>
      </w:r>
    </w:p>
    <w:p w:rsidR="00F42132" w:rsidRDefault="00F42132"/>
    <w:p w:rsidR="00F42132" w:rsidRDefault="00072785">
      <w:r>
        <w:rPr>
          <w:b/>
        </w:rPr>
        <w:t>III. Электронные ресурсы</w:t>
      </w:r>
    </w:p>
    <w:p w:rsidR="00F42132" w:rsidRDefault="00F42132"/>
    <w:p w:rsidR="00F42132" w:rsidRDefault="00072785">
      <w:pPr>
        <w:ind w:firstLine="720"/>
      </w:pPr>
      <w:r>
        <w:t xml:space="preserve">12. Доклад «Цифровой рубль» октябрь 2020 года, Москва, [электронный ресурс], URL: https://cbr.ru/analytics/d_ok/dig_ruble/ </w:t>
      </w:r>
    </w:p>
    <w:p w:rsidR="00F42132" w:rsidRDefault="00072785">
      <w:pPr>
        <w:ind w:firstLine="720"/>
      </w:pPr>
      <w:r>
        <w:t xml:space="preserve">13. Концепция цифрового рубля, 8 апреля 2021, Москва [электронный ресурс], URL: https://cbr.ru/Content/Document/File/120075/concept_08042021.pdf </w:t>
      </w:r>
    </w:p>
    <w:p w:rsidR="00F42132" w:rsidRPr="002F00A9" w:rsidRDefault="00072785">
      <w:pPr>
        <w:ind w:firstLine="720"/>
        <w:rPr>
          <w:lang w:val="en-US"/>
        </w:rPr>
      </w:pPr>
      <w:r w:rsidRPr="002F00A9">
        <w:rPr>
          <w:lang w:val="en-US"/>
        </w:rPr>
        <w:t>14. CBDC: A Solution in Search of a Problem</w:t>
      </w:r>
      <w:proofErr w:type="gramStart"/>
      <w:r w:rsidRPr="002F00A9">
        <w:rPr>
          <w:lang w:val="en-US"/>
        </w:rPr>
        <w:t>?,</w:t>
      </w:r>
      <w:proofErr w:type="gramEnd"/>
      <w:r w:rsidRPr="002F00A9">
        <w:rPr>
          <w:lang w:val="en-US"/>
        </w:rPr>
        <w:t xml:space="preserve"> August 5, 2021, Christopher Waller, The American Enterprise Institute, Washington, D.C. [</w:t>
      </w:r>
      <w:r>
        <w:t>электронный</w:t>
      </w:r>
      <w:r w:rsidRPr="002F00A9">
        <w:rPr>
          <w:lang w:val="en-US"/>
        </w:rPr>
        <w:t xml:space="preserve"> </w:t>
      </w:r>
      <w:r>
        <w:t>ресурс</w:t>
      </w:r>
      <w:r w:rsidRPr="002F00A9">
        <w:rPr>
          <w:lang w:val="en-US"/>
        </w:rPr>
        <w:t>], URL: https://cbr.ru/analytics/d_ok/dig_ruble/ (</w:t>
      </w:r>
      <w:r>
        <w:t>дата</w:t>
      </w:r>
      <w:r w:rsidRPr="002F00A9">
        <w:rPr>
          <w:lang w:val="en-US"/>
        </w:rPr>
        <w:t xml:space="preserve"> </w:t>
      </w:r>
      <w:r>
        <w:t>обращения</w:t>
      </w:r>
      <w:r w:rsidRPr="002F00A9">
        <w:rPr>
          <w:lang w:val="en-US"/>
        </w:rPr>
        <w:t>: 01.11.2021).</w:t>
      </w:r>
    </w:p>
    <w:p w:rsidR="00F42132" w:rsidRDefault="00072785">
      <w:pPr>
        <w:ind w:firstLine="720"/>
      </w:pPr>
      <w:r>
        <w:t xml:space="preserve">15. Аналитическая записка ЦБ – «Что изменится для банков и их клиентов с введением цифрового рубля», В. Грищенко, А. Морозов, Е. </w:t>
      </w:r>
      <w:proofErr w:type="spellStart"/>
      <w:r>
        <w:t>Петренева</w:t>
      </w:r>
      <w:proofErr w:type="spellEnd"/>
      <w:r>
        <w:t xml:space="preserve">, А. Синяков, январь 2021, [электронный ресурс], URL: https://cbr.ru/Content/Document/File/118208/analytic_note_20210126_dip.pdf (дата обращения: 10.11.2021) </w:t>
      </w:r>
    </w:p>
    <w:p w:rsidR="00F42132" w:rsidRDefault="00072785">
      <w:pPr>
        <w:ind w:firstLine="720"/>
      </w:pPr>
      <w:r>
        <w:t xml:space="preserve">16. Статья «Цифровой рубль: возможности и варианты», Алексей </w:t>
      </w:r>
      <w:proofErr w:type="spellStart"/>
      <w:r>
        <w:t>Заботкин</w:t>
      </w:r>
      <w:proofErr w:type="spellEnd"/>
      <w:r>
        <w:t xml:space="preserve">, Заместитель председателя Банка России, [электронный ресурс], URL: https://econs.online/articles/regulirovanie/tsifrovoy-rubl-vozmozhnosti-i-varianty/ </w:t>
      </w:r>
    </w:p>
    <w:p w:rsidR="00F42132" w:rsidRPr="002F00A9" w:rsidRDefault="00072785">
      <w:pPr>
        <w:ind w:firstLine="720"/>
        <w:rPr>
          <w:lang w:val="en-US"/>
        </w:rPr>
      </w:pPr>
      <w:r w:rsidRPr="002F00A9">
        <w:rPr>
          <w:lang w:val="en-US"/>
        </w:rPr>
        <w:t xml:space="preserve">17. BIS Papers No 107, Impending arrival – a sequel to the survey on central bank digital currency, </w:t>
      </w:r>
      <w:proofErr w:type="spellStart"/>
      <w:r w:rsidRPr="002F00A9">
        <w:rPr>
          <w:lang w:val="en-US"/>
        </w:rPr>
        <w:t>Codruta</w:t>
      </w:r>
      <w:proofErr w:type="spellEnd"/>
      <w:r w:rsidRPr="002F00A9">
        <w:rPr>
          <w:lang w:val="en-US"/>
        </w:rPr>
        <w:t xml:space="preserve"> Boar, Henry Holden and Amber Wadsworth, Monetary and Economic Department, January 2020, [</w:t>
      </w:r>
      <w:r>
        <w:t>электронный</w:t>
      </w:r>
      <w:r w:rsidRPr="002F00A9">
        <w:rPr>
          <w:lang w:val="en-US"/>
        </w:rPr>
        <w:t xml:space="preserve"> </w:t>
      </w:r>
      <w:r>
        <w:t>ресурс</w:t>
      </w:r>
      <w:r w:rsidRPr="002F00A9">
        <w:rPr>
          <w:lang w:val="en-US"/>
        </w:rPr>
        <w:t xml:space="preserve">], URL: https://www.bis.org/publ/bppdf/bispap107.pdf </w:t>
      </w:r>
    </w:p>
    <w:p w:rsidR="00F42132" w:rsidRPr="002F00A9" w:rsidRDefault="00072785">
      <w:pPr>
        <w:ind w:firstLine="720"/>
        <w:rPr>
          <w:lang w:val="en-US"/>
        </w:rPr>
      </w:pPr>
      <w:r>
        <w:t xml:space="preserve">18. Цифровой рубль: доклад для общественных обсуждений. </w:t>
      </w:r>
      <w:r w:rsidRPr="002F00A9">
        <w:rPr>
          <w:lang w:val="en-US"/>
        </w:rPr>
        <w:t xml:space="preserve">URL: https://cbr.ru/StaticHtml/ File/112957/Consultation_Paper_201013.pdf </w:t>
      </w:r>
    </w:p>
    <w:p w:rsidR="00F42132" w:rsidRPr="002F00A9" w:rsidRDefault="00072785">
      <w:pPr>
        <w:ind w:firstLine="720"/>
        <w:rPr>
          <w:lang w:val="ru-RU"/>
        </w:rPr>
      </w:pPr>
      <w:r>
        <w:t xml:space="preserve">19. Концепция цифрового рубля. </w:t>
      </w:r>
      <w:r w:rsidRPr="002F00A9">
        <w:rPr>
          <w:lang w:val="en-US"/>
        </w:rPr>
        <w:t>URL</w:t>
      </w:r>
      <w:r w:rsidRPr="002F00A9">
        <w:rPr>
          <w:lang w:val="ru-RU"/>
        </w:rPr>
        <w:t xml:space="preserve">: </w:t>
      </w:r>
      <w:r w:rsidRPr="002F00A9">
        <w:rPr>
          <w:lang w:val="en-US"/>
        </w:rPr>
        <w:t>http</w:t>
      </w:r>
      <w:r w:rsidRPr="002F00A9">
        <w:rPr>
          <w:lang w:val="ru-RU"/>
        </w:rPr>
        <w:t>://</w:t>
      </w:r>
      <w:r w:rsidRPr="002F00A9">
        <w:rPr>
          <w:lang w:val="en-US"/>
        </w:rPr>
        <w:t>www</w:t>
      </w:r>
      <w:r w:rsidRPr="002F00A9">
        <w:rPr>
          <w:lang w:val="ru-RU"/>
        </w:rPr>
        <w:t>.</w:t>
      </w:r>
      <w:proofErr w:type="spellStart"/>
      <w:r w:rsidRPr="002F00A9">
        <w:rPr>
          <w:lang w:val="en-US"/>
        </w:rPr>
        <w:t>cbr</w:t>
      </w:r>
      <w:proofErr w:type="spellEnd"/>
      <w:r w:rsidRPr="002F00A9">
        <w:rPr>
          <w:lang w:val="ru-RU"/>
        </w:rPr>
        <w:t>.</w:t>
      </w:r>
      <w:proofErr w:type="spellStart"/>
      <w:r w:rsidRPr="002F00A9">
        <w:rPr>
          <w:lang w:val="en-US"/>
        </w:rPr>
        <w:t>ru</w:t>
      </w:r>
      <w:proofErr w:type="spellEnd"/>
      <w:r w:rsidRPr="002F00A9">
        <w:rPr>
          <w:lang w:val="ru-RU"/>
        </w:rPr>
        <w:t>/</w:t>
      </w:r>
      <w:r w:rsidRPr="002F00A9">
        <w:rPr>
          <w:lang w:val="en-US"/>
        </w:rPr>
        <w:t>content</w:t>
      </w:r>
      <w:r w:rsidRPr="002F00A9">
        <w:rPr>
          <w:lang w:val="ru-RU"/>
        </w:rPr>
        <w:t>/</w:t>
      </w:r>
      <w:r w:rsidRPr="002F00A9">
        <w:rPr>
          <w:lang w:val="en-US"/>
        </w:rPr>
        <w:t>document</w:t>
      </w:r>
      <w:r w:rsidRPr="002F00A9">
        <w:rPr>
          <w:lang w:val="ru-RU"/>
        </w:rPr>
        <w:t>/</w:t>
      </w:r>
      <w:r w:rsidRPr="002F00A9">
        <w:rPr>
          <w:lang w:val="en-US"/>
        </w:rPr>
        <w:t>f</w:t>
      </w:r>
      <w:proofErr w:type="spellStart"/>
      <w:r>
        <w:t>ile</w:t>
      </w:r>
      <w:proofErr w:type="spellEnd"/>
      <w:r>
        <w:t>/120075/ concept_08042021.pdf</w:t>
      </w:r>
    </w:p>
    <w:p w:rsidR="00F42132" w:rsidRDefault="00072785">
      <w:pPr>
        <w:ind w:firstLine="720"/>
      </w:pPr>
      <w:r>
        <w:lastRenderedPageBreak/>
        <w:t>20. Центральный банк Российской Федерации | Банк России ЦИФРОВОЙ РУБЛЬ URL: https://cbr.ru/fintech/dr/</w:t>
      </w:r>
    </w:p>
    <w:p w:rsidR="00F42132" w:rsidRPr="002F00A9" w:rsidRDefault="00F42132">
      <w:pPr>
        <w:ind w:firstLine="720"/>
        <w:rPr>
          <w:lang w:val="ru-RU"/>
        </w:rPr>
      </w:pPr>
    </w:p>
    <w:p w:rsidR="00F42132" w:rsidRPr="002F00A9" w:rsidRDefault="00F42132">
      <w:pPr>
        <w:ind w:firstLine="720"/>
        <w:rPr>
          <w:lang w:val="ru-RU"/>
        </w:rPr>
      </w:pPr>
    </w:p>
    <w:p w:rsidR="00F42132" w:rsidRPr="002F00A9" w:rsidRDefault="00F42132">
      <w:pPr>
        <w:rPr>
          <w:lang w:val="ru-RU"/>
        </w:rPr>
      </w:pPr>
    </w:p>
    <w:p w:rsidR="00F42132" w:rsidRPr="002F00A9" w:rsidRDefault="00F42132">
      <w:pPr>
        <w:rPr>
          <w:lang w:val="ru-RU"/>
        </w:rPr>
      </w:pPr>
    </w:p>
    <w:p w:rsidR="00F42132" w:rsidRPr="002F00A9" w:rsidRDefault="00F42132">
      <w:pPr>
        <w:rPr>
          <w:lang w:val="ru-RU"/>
        </w:rPr>
      </w:pPr>
    </w:p>
    <w:p w:rsidR="00F42132" w:rsidRPr="002F00A9" w:rsidRDefault="00F42132">
      <w:pPr>
        <w:rPr>
          <w:lang w:val="ru-RU"/>
        </w:rPr>
      </w:pPr>
    </w:p>
    <w:p w:rsidR="00F42132" w:rsidRPr="002F00A9" w:rsidRDefault="00F42132">
      <w:pPr>
        <w:rPr>
          <w:lang w:val="ru-RU"/>
        </w:rPr>
      </w:pPr>
    </w:p>
    <w:p w:rsidR="00F42132" w:rsidRPr="002F00A9" w:rsidRDefault="00F42132">
      <w:pPr>
        <w:rPr>
          <w:lang w:val="ru-RU"/>
        </w:rPr>
      </w:pPr>
    </w:p>
    <w:p w:rsidR="00F42132" w:rsidRPr="002F00A9" w:rsidRDefault="00F42132">
      <w:pPr>
        <w:rPr>
          <w:lang w:val="ru-RU"/>
        </w:rPr>
      </w:pPr>
    </w:p>
    <w:p w:rsidR="00F42132" w:rsidRPr="002F00A9" w:rsidRDefault="00F42132">
      <w:pPr>
        <w:rPr>
          <w:lang w:val="ru-RU"/>
        </w:rPr>
      </w:pPr>
    </w:p>
    <w:p w:rsidR="00F42132" w:rsidRPr="002F00A9" w:rsidRDefault="00072785">
      <w:pPr>
        <w:rPr>
          <w:lang w:val="ru-RU"/>
        </w:rPr>
      </w:pPr>
      <w:r w:rsidRPr="002F00A9">
        <w:rPr>
          <w:lang w:val="ru-RU"/>
        </w:rPr>
        <w:tab/>
      </w:r>
    </w:p>
    <w:p w:rsidR="00F42132" w:rsidRPr="002F00A9" w:rsidRDefault="00072785">
      <w:pPr>
        <w:rPr>
          <w:lang w:val="ru-RU"/>
        </w:rPr>
      </w:pPr>
      <w:r w:rsidRPr="002F00A9">
        <w:rPr>
          <w:lang w:val="ru-RU"/>
        </w:rPr>
        <w:tab/>
      </w:r>
    </w:p>
    <w:p w:rsidR="00F42132" w:rsidRPr="002F00A9" w:rsidRDefault="00F42132">
      <w:pPr>
        <w:rPr>
          <w:lang w:val="ru-RU"/>
        </w:rPr>
      </w:pPr>
    </w:p>
    <w:p w:rsidR="00F42132" w:rsidRPr="002F00A9" w:rsidRDefault="00F42132">
      <w:pPr>
        <w:rPr>
          <w:lang w:val="ru-RU"/>
        </w:rPr>
      </w:pPr>
    </w:p>
    <w:p w:rsidR="00F42132" w:rsidRPr="002F00A9" w:rsidRDefault="00F42132">
      <w:pPr>
        <w:jc w:val="left"/>
        <w:rPr>
          <w:lang w:val="ru-RU"/>
        </w:rPr>
      </w:pPr>
    </w:p>
    <w:sectPr w:rsidR="00F42132" w:rsidRPr="002F00A9">
      <w:footerReference w:type="default" r:id="rId7"/>
      <w:footerReference w:type="first" r:id="rId8"/>
      <w:pgSz w:w="11906" w:h="16838"/>
      <w:pgMar w:top="1133" w:right="566" w:bottom="1133" w:left="1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DB7" w:rsidRDefault="00247DB7">
      <w:pPr>
        <w:spacing w:line="240" w:lineRule="auto"/>
      </w:pPr>
      <w:r>
        <w:separator/>
      </w:r>
    </w:p>
  </w:endnote>
  <w:endnote w:type="continuationSeparator" w:id="0">
    <w:p w:rsidR="00247DB7" w:rsidRDefault="00247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132" w:rsidRDefault="00072785">
    <w:pPr>
      <w:jc w:val="center"/>
    </w:pPr>
    <w:r>
      <w:fldChar w:fldCharType="begin"/>
    </w:r>
    <w:r>
      <w:instrText>PAGE</w:instrText>
    </w:r>
    <w:r>
      <w:fldChar w:fldCharType="separate"/>
    </w:r>
    <w:r w:rsidR="00B92568">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132" w:rsidRDefault="00F4213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DB7" w:rsidRDefault="00247DB7">
      <w:pPr>
        <w:spacing w:line="240" w:lineRule="auto"/>
      </w:pPr>
      <w:r>
        <w:separator/>
      </w:r>
    </w:p>
  </w:footnote>
  <w:footnote w:type="continuationSeparator" w:id="0">
    <w:p w:rsidR="00247DB7" w:rsidRDefault="00247D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32"/>
    <w:rsid w:val="00072785"/>
    <w:rsid w:val="00247DB7"/>
    <w:rsid w:val="002F00A9"/>
    <w:rsid w:val="00B92568"/>
    <w:rsid w:val="00CC3D16"/>
    <w:rsid w:val="00F4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5824"/>
  <w15:docId w15:val="{557540F9-C145-44FB-BEAB-DDA9CE31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 w:eastAsia="ru-RU"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jc w:val="center"/>
      <w:outlineLvl w:val="0"/>
    </w:pPr>
    <w:rPr>
      <w:b/>
    </w:rPr>
  </w:style>
  <w:style w:type="paragraph" w:styleId="2">
    <w:name w:val="heading 2"/>
    <w:basedOn w:val="a"/>
    <w:next w:val="a"/>
    <w:pPr>
      <w:keepNext/>
      <w:keepLines/>
      <w:jc w:val="left"/>
      <w:outlineLvl w:val="1"/>
    </w:pPr>
    <w:rPr>
      <w:b/>
    </w:rPr>
  </w:style>
  <w:style w:type="paragraph" w:styleId="3">
    <w:name w:val="heading 3"/>
    <w:basedOn w:val="a"/>
    <w:next w:val="a"/>
    <w:pPr>
      <w:keepNext/>
      <w:keepLines/>
      <w:spacing w:before="320" w:after="80"/>
      <w:outlineLvl w:val="2"/>
    </w:pPr>
    <w:rPr>
      <w:color w:val="434343"/>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sz w:val="22"/>
      <w:szCs w:val="22"/>
    </w:rPr>
  </w:style>
  <w:style w:type="paragraph" w:styleId="6">
    <w:name w:val="heading 6"/>
    <w:basedOn w:val="a"/>
    <w:next w:val="a"/>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jc w:val="center"/>
    </w:pPr>
    <w:rPr>
      <w:b/>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YeExoayHAId7QOYXb3+OKPv8Q==">CgMxLjAyCGguZ2pkZ3hzMgloLjMwajB6bGwyCWguMWZvYjl0ZTIJaC4yZXQ5MnAwMghoLnR5amN3dDIJaC4zZHk2dmttMgloLjF0M2g1c2YyCWguNGQzNG9nODIJaC4zcmRjcmpuMgloLjI2aW4xcmcyCGgubG54Yno5MgloLjM1bmt1bjIyDmguYzd6ZGF5YWliZ3oxMgloLjFrc3Y0dXYyCWguNDRzaW5pbzIJaC4yanhzeHFoOAByITFXWGgwSGR2NDZDYVJXdGRkQ21weWFwa0FlcU83bUln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5456</Words>
  <Characters>31101</Characters>
  <Application>Microsoft Office Word</Application>
  <DocSecurity>0</DocSecurity>
  <Lines>259</Lines>
  <Paragraphs>72</Paragraphs>
  <ScaleCrop>false</ScaleCrop>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VyctorRya@outlook.com</cp:lastModifiedBy>
  <cp:revision>5</cp:revision>
  <dcterms:created xsi:type="dcterms:W3CDTF">2025-04-22T17:25:00Z</dcterms:created>
  <dcterms:modified xsi:type="dcterms:W3CDTF">2025-04-22T17:33:00Z</dcterms:modified>
</cp:coreProperties>
</file>