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бюджетное дошкольное образовательное учреждение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s1028" o:spid="_x0000_s1028" o:spt="1" style="position:absolute;left:0pt;margin-left:-53.1pt;margin-top:225.4pt;height:274.5pt;width:529.05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10"/>
                    <w:jc w:val="center"/>
                    <w:rPr>
                      <w:rFonts w:hint="default"/>
                      <w:sz w:val="84"/>
                      <w:lang w:val="ru-RU"/>
                    </w:rPr>
                  </w:pPr>
                  <w:r>
                    <w:rPr>
                      <w:rFonts w:hint="default"/>
                      <w:sz w:val="84"/>
                      <w:lang w:val="ru-RU"/>
                    </w:rPr>
                    <w:t>Долгосрочный проект</w:t>
                  </w:r>
                </w:p>
                <w:p>
                  <w:pPr>
                    <w:pStyle w:val="10"/>
                    <w:jc w:val="center"/>
                    <w:rPr>
                      <w:rFonts w:hint="default"/>
                      <w:sz w:val="84"/>
                      <w:lang w:val="ru-RU"/>
                    </w:rPr>
                  </w:pPr>
                  <w:r>
                    <w:rPr>
                      <w:rFonts w:hint="default"/>
                      <w:sz w:val="84"/>
                      <w:lang w:val="ru-RU"/>
                    </w:rPr>
                    <w:t>по художественно-эстетическому развитию</w:t>
                  </w:r>
                </w:p>
                <w:p>
                  <w:pPr>
                    <w:pStyle w:val="10"/>
                    <w:jc w:val="center"/>
                    <w:rPr>
                      <w:rFonts w:hint="default"/>
                      <w:sz w:val="84"/>
                      <w:lang w:val="ru-RU"/>
                    </w:rPr>
                  </w:pPr>
                  <w:r>
                    <w:rPr>
                      <w:rFonts w:hint="default"/>
                      <w:sz w:val="84"/>
                      <w:lang w:val="ru-RU"/>
                    </w:rPr>
                    <w:t>«Радость творчества»</w:t>
                  </w:r>
                </w:p>
              </w:txbxContent>
            </v:textbox>
          </v:rect>
        </w:pic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8465185</wp:posOffset>
                </wp:positionV>
                <wp:extent cx="1678940" cy="339090"/>
                <wp:effectExtent l="0" t="0" r="16510" b="381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8940" y="9561195"/>
                          <a:ext cx="167894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2023 - 2024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5pt;margin-top:666.55pt;height:26.7pt;width:132.2pt;z-index:251660288;mso-width-relative:page;mso-height-relative:page;" fillcolor="#FFFFFF [3201]" filled="t" stroked="f" coordsize="21600,21600" o:gfxdata="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8/X8NcAAAANAQAADwAAAAAAAAABACAAAAAiAAAAZHJzL2Rvd25yZXYueG1s&#10;UEsBAhQAFAAAAAgAh07iQNyuDAlrAgAArQQAAA4AAAAAAAAAAQAgAAAAJg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2023 - 2024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pict>
          <v:rect id="_x0000_s1027" o:spid="_x0000_s1027" o:spt="1" style="position:absolute;left:0pt;margin-left:233.2pt;margin-top:488.15pt;height:54pt;width:205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 style="mso-fit-shape-to-text:t;">
              <w:txbxContent>
                <w:p>
                  <w:pPr>
                    <w:jc w:val="right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  <w:t>Проект разработали:</w:t>
                  </w:r>
                </w:p>
                <w:p>
                  <w:pPr>
                    <w:jc w:val="right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  <w:t>Алексенцева В.А.;</w:t>
                  </w:r>
                </w:p>
                <w:p>
                  <w:pPr>
                    <w:jc w:val="right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  <w:t>Самофалова Ю.С.</w:t>
                  </w:r>
                </w:p>
              </w:txbxContent>
            </v:textbox>
          </v:rect>
        </w:pic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Детский сад 137 </w:t>
      </w:r>
    </w:p>
    <w:p>
      <w:pPr>
        <w:rPr>
          <w:rFonts w:hint="default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ПАСПОРТ ПРОЕКТА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Участники проекта: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Дошкольники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4-5 лет;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Педагоги средней дошкольной группы;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Родительская общественность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Актуальность проекта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Актуальность темы проекта обусловлена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высоким интересом детей к самостоятельной творческой деятельности и нестандартным способам реализации детского творческого замысла.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Знакомство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детей с искусством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 должно начинаться как можно раньше, а именно, с дошкольного детства. Не случайно эстетическое воспитание рассматривается как развитие способности понимать, воспринимать, чувствовать прекрасное в окружающем мире и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искусстве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Живопись, скульптура, архитектура обогащают и украшают нашу жизнь. Чтобы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искусство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достигало своей цели, радовало нас, волновало, расширяло наши познания, надо уметь его видеть.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Как лучше преподнести первую встречу с прекрасным; как организовать восприятие в нужном направлении, чтобы уже с этого возраста ребёнок научился </w:t>
      </w:r>
      <w:r>
        <w:rPr>
          <w:rFonts w:hint="default"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«смотреть и видеть»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Детское восприятие мозаично. Ребёнок смотрит, но не может охватить сразу все аспекты целостного видения художественного образа, то есть оно ещё совсем не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искушено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наивно и поверхностно. Поэтому так велика ответственность педагога в деле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приобщения дошкольника к миру прекрасного</w:t>
      </w:r>
      <w:r>
        <w:rPr>
          <w:rFonts w:hint="default" w:ascii="Times New Roman" w:hAnsi="Times New Roman" w:cs="Times New Roman"/>
          <w:b w:val="0"/>
          <w:bCs/>
          <w:color w:val="111111"/>
          <w:sz w:val="24"/>
          <w:szCs w:val="24"/>
          <w:shd w:val="clear" w:color="auto" w:fill="FFFFFF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Цель проекта: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сф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ормирова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у детей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интерес к миру искусства через ознакомление с живописью, скульптурой, архитектурой и организацию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художественно-продуктивной и творческой деятельности.</w:t>
      </w:r>
    </w:p>
    <w:p>
      <w:pPr>
        <w:pStyle w:val="11"/>
        <w:spacing w:line="360" w:lineRule="auto"/>
        <w:ind w:hanging="68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Задачи: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Расширять детские представления о видах искусства (живописи, скульптуре, архитектуре).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Познакомить детей с жанрами живописи: пейзаж, портрет, натюрморт.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Развивать умения в использовании средств художественного выражения: цвета, линии, композиции, ритма и объёма для достижения своего замысла.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Познакомить с нетрадиционными техниками рисования.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Создать условия для появления в групповом пространстве «говорящей среды».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Обучить практическому созданию конструкций по простым чертежам - схемам, отражающих образцы построек</w:t>
      </w:r>
      <w:r>
        <w:rPr>
          <w:rFonts w:hint="default" w:ascii="Times New Roman" w:hAnsi="Times New Roman" w:cs="Times New Roman"/>
          <w:color w:val="002060"/>
          <w:sz w:val="24"/>
          <w:szCs w:val="24"/>
          <w:shd w:val="clear" w:color="auto" w:fill="FFFFFF"/>
        </w:rPr>
        <w:t>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Развивать мелкую моторику рук детей.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Обогащать словарный запас детей.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Сформировать эстетическое восприятие окружающего мира.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Приобщать к миру искусства.</w:t>
      </w:r>
    </w:p>
    <w:p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Вовлекать детей и родителей в художественно-творческую деятельность.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Тип проекта: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Сроки реализации проекта: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октябрь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г. – май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г.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По продолжительности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– долгосрочный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По составу участников проекта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 групповой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pStyle w:val="11"/>
        <w:numPr>
          <w:numId w:val="0"/>
        </w:num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По направленности деятельности участников проекта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ворческий,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информационный, практико-ориентированны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й.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Практическая значимость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Повышение качества образовательного процесса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художественно-эстетическому развитию</w:t>
      </w:r>
      <w:r>
        <w:rPr>
          <w:rFonts w:hint="default" w:ascii="Times New Roman" w:hAnsi="Times New Roman" w:cs="Times New Roman"/>
          <w:sz w:val="24"/>
          <w:szCs w:val="24"/>
        </w:rPr>
        <w:t xml:space="preserve"> через организацию совместной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творческой </w:t>
      </w:r>
      <w:r>
        <w:rPr>
          <w:rFonts w:hint="default" w:ascii="Times New Roman" w:hAnsi="Times New Roman" w:cs="Times New Roman"/>
          <w:sz w:val="24"/>
          <w:szCs w:val="24"/>
        </w:rPr>
        <w:t>деятельности родителей,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педагогов.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Вовлечение родителей в конкурсное движение.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Создание методической копилки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художественно-эстетическому развитию дошкольников.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Создание основы для «говорящей среды» группы, через развитие в детях творческой инициативы и самостоятельности.</w:t>
      </w:r>
    </w:p>
    <w:p>
      <w:pPr>
        <w:pStyle w:val="11"/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Условия реализации проекта: </w:t>
      </w:r>
    </w:p>
    <w:p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предметно-развивающей среды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подборка бесед и презентации по видам искусства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познавательно-исследовательская деятельность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работа с познавательной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литературой и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детской литературой (стихи, загадки, рассказы, сказки)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</w:t>
      </w:r>
    </w:p>
    <w:p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оборудование для демонстрации электронных ресурсов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художественные средства для продуктивной деятельности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дидактические, сюжетно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ролевые игры и подвижные игры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Этапы проекта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 сроки реализации проекта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79"/>
        <w:gridCol w:w="1125"/>
        <w:gridCol w:w="4545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Этапы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Сроки</w:t>
            </w:r>
          </w:p>
        </w:tc>
        <w:tc>
          <w:tcPr>
            <w:tcW w:w="45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Содержание</w:t>
            </w: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Участники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7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I. Подготовительный этап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Октябрь 2023 г.</w:t>
            </w:r>
          </w:p>
        </w:tc>
        <w:tc>
          <w:tcPr>
            <w:tcW w:w="45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Определение темы, целей и задач, содержания проекта, прогнозирование результата;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Обсуждение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родителей.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Изучение методической литературы по данной теме.</w:t>
            </w: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Педагоги группы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7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II. Основной этап реализации проекта -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организация работы педагога, детей и родителей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Ноябрь - декабрь 2023 г.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Январь - май 2024 г.</w:t>
            </w:r>
          </w:p>
        </w:tc>
        <w:tc>
          <w:tcPr>
            <w:tcW w:w="4545" w:type="dxa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 ход которой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включены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НОД, виртуальные экскурсии, дидактические, сюжетно-ролевые и подвижные игры  для  детей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СТЭМ-подходы (работа в рамках ФИСО, использование мультстудии «Союз-Элти» для создания плоскостной и объёмной анимации)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викторины  для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создание «говорящей среды» по средствам детских выставок, добавления в образовательную среду детской продуктивной деятельности, «Три дня без игрушек»,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подключение родителей к творческим конкурсам, выставкам и реализации «проекта в проекте» («Три дня без игрушек»).</w:t>
            </w: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Педагоги группы, дети, родители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7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III. Заключительный этап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Май 2024 г.</w:t>
            </w:r>
          </w:p>
        </w:tc>
        <w:tc>
          <w:tcPr>
            <w:tcW w:w="45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Показ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итоговой работы по проекту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для родителей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(видео - отчёт)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Обмен опыта с педагогами (презентация проекта).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Самоанализ деятельности по реализации проекта.</w:t>
            </w: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Педагоги группы, дети, родители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/>
          <w:i/>
          <w:sz w:val="24"/>
          <w:szCs w:val="24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Организационные формы реализации проекта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 детьми: 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Беседы, беседы-обсуждения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Тренинги по формированию коммуникативных навыков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Продуктивная деятельность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выставок (совместная деятельность детей и родителей)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виртуальных выставок;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Оформление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видео-</w:t>
      </w:r>
      <w:r>
        <w:rPr>
          <w:rFonts w:hint="default" w:ascii="Times New Roman" w:hAnsi="Times New Roman" w:cs="Times New Roman"/>
          <w:sz w:val="24"/>
          <w:szCs w:val="24"/>
        </w:rPr>
        <w:t>презентации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Радость творчества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Оформление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видео-</w:t>
      </w:r>
      <w:r>
        <w:rPr>
          <w:rFonts w:hint="default" w:ascii="Times New Roman" w:hAnsi="Times New Roman" w:cs="Times New Roman"/>
          <w:sz w:val="24"/>
          <w:szCs w:val="24"/>
        </w:rPr>
        <w:t>презентации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Три дня без игрушек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 родителями: 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Родительские собрания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Выставки;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Обмен опытом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художественно-эстетическому развитию детей.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Ожидаемые результаты реализации проекта</w:t>
      </w:r>
    </w:p>
    <w:p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  <w:t>Результат деятельности педагога: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Систематизация работы по разработанной теме.</w:t>
      </w:r>
    </w:p>
    <w:p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  <w:t>Результат деятельности детей:</w:t>
      </w:r>
    </w:p>
    <w:p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Приобретут  знания об изобразительном искусстве и смогут оперировать ими в области искусства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Научатся  называть вид, жанр искусства (скульптура, архитектура, живопись: пейзаж, портрет, натюрморт).</w:t>
      </w:r>
    </w:p>
    <w:p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Научатся называть профессии, связанные с искусством (скульптор, архитектор, художник).</w:t>
      </w:r>
    </w:p>
    <w:p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Научаться самостоятельно сочетать знакомые техники лепки,  смогут  использовать  новые, по собственной инициативе объединять разные способы.</w:t>
      </w:r>
    </w:p>
    <w:p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Могут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изображать портрет человека (мамы), передавая индивидуальные черты. </w:t>
      </w:r>
    </w:p>
    <w:p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Могут называть материалы и оборудование, необходимые для данного вида искусства.</w:t>
      </w:r>
    </w:p>
    <w:p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Научатся конструировать из строительного материала постройки по схемам - чертежам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  <w:t>Результат деятельности родителей:</w:t>
      </w:r>
    </w:p>
    <w:p>
      <w:pPr>
        <w:pStyle w:val="11"/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Приобретут знания об изобразительном искусстве и смогут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использовать их в совместной деятельности с детьми.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8705B"/>
    <w:multiLevelType w:val="singleLevel"/>
    <w:tmpl w:val="0638705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F5BA5BF"/>
    <w:multiLevelType w:val="singleLevel"/>
    <w:tmpl w:val="2F5BA5B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31604"/>
    <w:rsid w:val="0B5A474B"/>
    <w:rsid w:val="0BE15780"/>
    <w:rsid w:val="29FE4956"/>
    <w:rsid w:val="2E684F51"/>
    <w:rsid w:val="3AA124A1"/>
    <w:rsid w:val="3C216C77"/>
    <w:rsid w:val="475006D6"/>
    <w:rsid w:val="48CD2655"/>
    <w:rsid w:val="4B5720E5"/>
    <w:rsid w:val="584C3E7F"/>
    <w:rsid w:val="5EB672F1"/>
    <w:rsid w:val="68625FE3"/>
    <w:rsid w:val="68683B33"/>
    <w:rsid w:val="7D3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SimSun" w:cs="Times New Roman"/>
      <w:kern w:val="2"/>
      <w:sz w:val="18"/>
      <w:lang/>
    </w:rPr>
  </w:style>
  <w:style w:type="paragraph" w:styleId="6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SimSun" w:cs="Times New Roman"/>
      <w:kern w:val="2"/>
      <w:sz w:val="18"/>
      <w:lang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无间隔 Char"/>
    <w:basedOn w:val="2"/>
    <w:link w:val="10"/>
    <w:uiPriority w:val="0"/>
    <w:rPr>
      <w:rFonts w:hint="default" w:ascii="Times New Roman" w:hAnsi="Times New Roman" w:eastAsia="SimSun"/>
      <w:sz w:val="22"/>
    </w:rPr>
  </w:style>
  <w:style w:type="paragraph" w:customStyle="1" w:styleId="10">
    <w:name w:val="No Spacing"/>
    <w:link w:val="9"/>
    <w:uiPriority w:val="0"/>
    <w:rPr>
      <w:rFonts w:hint="default" w:ascii="Times New Roman" w:hAnsi="Times New Roman" w:eastAsia="SimSun"/>
      <w:sz w:val="2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Сетка"/>
      <sectRole val="1"/>
    </customSectPr>
    <customSectPr/>
  </customSectProps>
  <customShpExts>
    <customShpInfo spid="_x0000_s1028"/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2024-05-26T08:46:50Z</dcterms:created>
  <dc:creator>user</dc:creator>
  <cp:lastModifiedBy>user</cp:lastModifiedBy>
  <dcterms:modified xsi:type="dcterms:W3CDTF">2024-05-26T11:38:14Z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A88BC97DE4204854BD27366D577034BC_12</vt:lpwstr>
  </property>
</Properties>
</file>