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CA" w:rsidRPr="0096790D" w:rsidRDefault="0096790D" w:rsidP="001B2ECA">
      <w:pPr>
        <w:jc w:val="right"/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Спиридонова Е.В.</w:t>
      </w:r>
      <w:r w:rsidR="001B2ECA" w:rsidRPr="0096790D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1B2ECA" w:rsidRPr="0096790D" w:rsidRDefault="001B2ECA" w:rsidP="001B2ECA">
      <w:pPr>
        <w:jc w:val="right"/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ГБДОУ детский сад №81 Калининского района</w:t>
      </w:r>
    </w:p>
    <w:p w:rsidR="001B2ECA" w:rsidRPr="0096790D" w:rsidRDefault="001B2ECA" w:rsidP="001B2ECA">
      <w:pPr>
        <w:jc w:val="right"/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Санкт Петербурга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</w:p>
    <w:p w:rsidR="001B2ECA" w:rsidRPr="0096790D" w:rsidRDefault="001B2ECA" w:rsidP="001B2E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90D">
        <w:rPr>
          <w:rFonts w:ascii="Times New Roman" w:hAnsi="Times New Roman" w:cs="Times New Roman"/>
          <w:b/>
          <w:sz w:val="24"/>
          <w:szCs w:val="24"/>
        </w:rPr>
        <w:t>Игра в системе дополнительного образования в детском саду</w:t>
      </w:r>
      <w:r w:rsidR="00CA5002">
        <w:rPr>
          <w:rFonts w:ascii="Times New Roman" w:hAnsi="Times New Roman" w:cs="Times New Roman"/>
          <w:b/>
          <w:sz w:val="24"/>
          <w:szCs w:val="24"/>
        </w:rPr>
        <w:t>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Занимательность условного мира игры делает положительно эмоционально окрашенной монотонную деятельность по запоминанию, повторению, закреплению или усвоению информации, а эмоциональность игрового действа активизирует все психические процессы и функции ребенка. Другой положительной стороной игры является то, что она способствует использованию знаний в новой ситу</w:t>
      </w:r>
      <w:r w:rsidR="00CA5002">
        <w:rPr>
          <w:rFonts w:ascii="Times New Roman" w:hAnsi="Times New Roman" w:cs="Times New Roman"/>
          <w:sz w:val="24"/>
          <w:szCs w:val="24"/>
        </w:rPr>
        <w:t>ации, т.е. усваиваемый детьми</w:t>
      </w:r>
      <w:r w:rsidRPr="0096790D">
        <w:rPr>
          <w:rFonts w:ascii="Times New Roman" w:hAnsi="Times New Roman" w:cs="Times New Roman"/>
          <w:sz w:val="24"/>
          <w:szCs w:val="24"/>
        </w:rPr>
        <w:t xml:space="preserve"> материал проходит через своеобразную практику, вносит </w:t>
      </w:r>
      <w:r w:rsidR="00CA5002">
        <w:rPr>
          <w:rFonts w:ascii="Times New Roman" w:hAnsi="Times New Roman" w:cs="Times New Roman"/>
          <w:sz w:val="24"/>
          <w:szCs w:val="24"/>
        </w:rPr>
        <w:t xml:space="preserve">разнообразие и интерес в </w:t>
      </w:r>
      <w:r w:rsidRPr="0096790D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CA5002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96790D">
        <w:rPr>
          <w:rFonts w:ascii="Times New Roman" w:hAnsi="Times New Roman" w:cs="Times New Roman"/>
          <w:sz w:val="24"/>
          <w:szCs w:val="24"/>
        </w:rPr>
        <w:t>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Актуальность игры в настоящее время повышается и из-за перенас</w:t>
      </w:r>
      <w:r w:rsidR="00CA5002">
        <w:rPr>
          <w:rFonts w:ascii="Times New Roman" w:hAnsi="Times New Roman" w:cs="Times New Roman"/>
          <w:sz w:val="24"/>
          <w:szCs w:val="24"/>
        </w:rPr>
        <w:t>ыщенности современного ребенка</w:t>
      </w:r>
      <w:r w:rsidRPr="0096790D">
        <w:rPr>
          <w:rFonts w:ascii="Times New Roman" w:hAnsi="Times New Roman" w:cs="Times New Roman"/>
          <w:sz w:val="24"/>
          <w:szCs w:val="24"/>
        </w:rPr>
        <w:t xml:space="preserve"> информацией. Во всем мире, и в России в частности, неизмеримо расширяется предметно-информационная среда. Телевидение, видео, радио, компьютерные сети в послед</w:t>
      </w:r>
      <w:r w:rsidR="00CA5002">
        <w:rPr>
          <w:rFonts w:ascii="Times New Roman" w:hAnsi="Times New Roman" w:cs="Times New Roman"/>
          <w:sz w:val="24"/>
          <w:szCs w:val="24"/>
        </w:rPr>
        <w:t>нее время обрушивают на детей</w:t>
      </w:r>
      <w:r w:rsidRPr="0096790D">
        <w:rPr>
          <w:rFonts w:ascii="Times New Roman" w:hAnsi="Times New Roman" w:cs="Times New Roman"/>
          <w:sz w:val="24"/>
          <w:szCs w:val="24"/>
        </w:rPr>
        <w:t xml:space="preserve"> огромный объем информации. Актуальной задачей становится развитие самостоятельной оценки и отбора получаемой информации. Одной из форм обучения, развивающей подобные умения, является игра. 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Игра – один из основных видов деятельности детей. В любом возрасте игра является ведущей деятельностью, необходимым условием всестороннего развития детей и одним из основных средств их воспитания и обучения. В процессе игры создаются благоприятные условия для формирования, развития и совершенствования психических процессов ребёнка, формирования его личности. Игры разнообразят процесс обуч</w:t>
      </w:r>
      <w:r w:rsidR="00CA5002">
        <w:rPr>
          <w:rFonts w:ascii="Times New Roman" w:hAnsi="Times New Roman" w:cs="Times New Roman"/>
          <w:sz w:val="24"/>
          <w:szCs w:val="24"/>
        </w:rPr>
        <w:t>ения, наполняют жизнь детей</w:t>
      </w:r>
      <w:r w:rsidRPr="0096790D">
        <w:rPr>
          <w:rFonts w:ascii="Times New Roman" w:hAnsi="Times New Roman" w:cs="Times New Roman"/>
          <w:sz w:val="24"/>
          <w:szCs w:val="24"/>
        </w:rPr>
        <w:t xml:space="preserve"> радостными переживаниями, эмоционально обогащают их, создают радость успеха, создают хорошее настроение.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Игр</w:t>
      </w:r>
      <w:r w:rsidR="00705148">
        <w:rPr>
          <w:rFonts w:ascii="Times New Roman" w:hAnsi="Times New Roman" w:cs="Times New Roman"/>
          <w:sz w:val="24"/>
          <w:szCs w:val="24"/>
        </w:rPr>
        <w:t xml:space="preserve">а решает следующие развивающие, </w:t>
      </w:r>
      <w:r w:rsidRPr="0096790D">
        <w:rPr>
          <w:rFonts w:ascii="Times New Roman" w:hAnsi="Times New Roman" w:cs="Times New Roman"/>
          <w:sz w:val="24"/>
          <w:szCs w:val="24"/>
        </w:rPr>
        <w:t>воспитательные и образовательные задачи: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● Развитие познавательной деятельности ребёнка;</w:t>
      </w:r>
    </w:p>
    <w:p w:rsidR="001B2ECA" w:rsidRPr="0096790D" w:rsidRDefault="00CA5002" w:rsidP="001B2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Развитие эмоциональной </w:t>
      </w:r>
      <w:r w:rsidR="001B2ECA" w:rsidRPr="0096790D">
        <w:rPr>
          <w:rFonts w:ascii="Times New Roman" w:hAnsi="Times New Roman" w:cs="Times New Roman"/>
          <w:sz w:val="24"/>
          <w:szCs w:val="24"/>
        </w:rPr>
        <w:t xml:space="preserve"> сферы;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● Обогащение представлений об окружающем мире;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● Формирование коммуникативных навыков;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● Формирование культурного поведения;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● Развитие двигательной сферы, в том числе мелкой моторики;</w:t>
      </w:r>
    </w:p>
    <w:p w:rsidR="001B2ECA" w:rsidRPr="0096790D" w:rsidRDefault="00A9228C" w:rsidP="001B2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Профилактика</w:t>
      </w:r>
      <w:r w:rsidR="001B2ECA" w:rsidRPr="0096790D">
        <w:rPr>
          <w:rFonts w:ascii="Times New Roman" w:hAnsi="Times New Roman" w:cs="Times New Roman"/>
          <w:sz w:val="24"/>
          <w:szCs w:val="24"/>
        </w:rPr>
        <w:t xml:space="preserve"> страхов и отрицательных эмоций.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lastRenderedPageBreak/>
        <w:t>Цель – создание условий для успешной адаптации ребёнка в макромире, дляразвития личности.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Для решения пост</w:t>
      </w:r>
      <w:r w:rsidR="00A9228C">
        <w:rPr>
          <w:rFonts w:ascii="Times New Roman" w:hAnsi="Times New Roman" w:cs="Times New Roman"/>
          <w:sz w:val="24"/>
          <w:szCs w:val="24"/>
        </w:rPr>
        <w:t>авленных целей и задач на занятиях и в свободное</w:t>
      </w:r>
      <w:r w:rsidRPr="0096790D">
        <w:rPr>
          <w:rFonts w:ascii="Times New Roman" w:hAnsi="Times New Roman" w:cs="Times New Roman"/>
          <w:sz w:val="24"/>
          <w:szCs w:val="24"/>
        </w:rPr>
        <w:t xml:space="preserve"> время используются  следующие игры: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а) – дидактические;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б) – сюжетные;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в) – ролевые;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г) – театрализованные;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д) – подвижные;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Игра – понятие многогранное. Игра сейчас встаёт в строй самых насущных потребностей человека. Без неё невозможно нормальное развитие мозга и тела. Понять природу игры, её поразительный воспитательный потенциал – это понять природу счастливого детства. Детские игры воспитывают и развивают в ребёнке всё, что составляет богатство человеческой личности.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 xml:space="preserve">Игра – главная сфера общения детей; в ней расширяются проблемы межличностных отношений, совместимости, партнёрства, дружбы, товарищества. В игре познаётся и приобретается социальный опыт, взаимоотношения людей. Игра социальна по своей природе и непосредственному насыщению, являясь отражённой моделью поведения, проявления и развития сложных </w:t>
      </w:r>
      <w:proofErr w:type="spellStart"/>
      <w:r w:rsidRPr="0096790D">
        <w:rPr>
          <w:rFonts w:ascii="Times New Roman" w:hAnsi="Times New Roman" w:cs="Times New Roman"/>
          <w:sz w:val="24"/>
          <w:szCs w:val="24"/>
        </w:rPr>
        <w:t>самоорганизующих</w:t>
      </w:r>
      <w:proofErr w:type="spellEnd"/>
      <w:r w:rsidRPr="0096790D">
        <w:rPr>
          <w:rFonts w:ascii="Times New Roman" w:hAnsi="Times New Roman" w:cs="Times New Roman"/>
          <w:sz w:val="24"/>
          <w:szCs w:val="24"/>
        </w:rPr>
        <w:t xml:space="preserve"> систем, и практикой творческих решений, предпочтений, выборов свободного поведения ребёнка, сферой неповторимой человеческой активности.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Поскольку детская игра – явление универсальное и дети в играх копируют окружающую жизнь, её функции разнообразны.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 xml:space="preserve"> Наиболее важные функции игры: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1 – Обучающая функция позволяет решить конкретные задачи воспитания и обучения, которые направлены на усвоение определённого программного материала и правил, которым должны следовать играющие. Важны обучающие игры также для нравственно-эстетического воспитания детей.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2 – Развивающая функция заключается в развитии ребёнка, коррекции того, что в ней заложено и проявлено.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3 – Воспитательная функция помогает выявить индивидуальные особенности детей. Позволяет устранить нежелательные проявления в характере своих воспитанников.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 xml:space="preserve">4 – Коммуникативная функция состоит в развитии потребности обмениваться со сверстниками знаниями, умениями в процессе игр, общаться с ними и устанавливать на этой основе дружеские взаимоотношения, проявлять речевую </w:t>
      </w:r>
      <w:r w:rsidR="00CA5002">
        <w:rPr>
          <w:rFonts w:ascii="Times New Roman" w:hAnsi="Times New Roman" w:cs="Times New Roman"/>
          <w:sz w:val="24"/>
          <w:szCs w:val="24"/>
        </w:rPr>
        <w:t xml:space="preserve"> и двигательную </w:t>
      </w:r>
      <w:r w:rsidRPr="0096790D">
        <w:rPr>
          <w:rFonts w:ascii="Times New Roman" w:hAnsi="Times New Roman" w:cs="Times New Roman"/>
          <w:sz w:val="24"/>
          <w:szCs w:val="24"/>
        </w:rPr>
        <w:t>активность.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lastRenderedPageBreak/>
        <w:t>5 – Развлекательная функция способствует повышению эмоционально-положительного тонуса, развитию двигательной активности, питает ум ребёнка неожиданными и яркими впечатлениями, создаёт благоприятную почву для установления эмоционального контакта между взрослым и ребёнком.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6 – Психологическая функция состоит в развитии творческих способностей детей.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7 – Релаксационная функция заключается в восстановлении физических и духовных сил ребёнка.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Имея та</w:t>
      </w:r>
      <w:r w:rsidR="000212B5">
        <w:rPr>
          <w:rFonts w:ascii="Times New Roman" w:hAnsi="Times New Roman" w:cs="Times New Roman"/>
          <w:sz w:val="24"/>
          <w:szCs w:val="24"/>
        </w:rPr>
        <w:t xml:space="preserve">кое разнообразие функций, игра </w:t>
      </w:r>
      <w:r w:rsidRPr="0096790D">
        <w:rPr>
          <w:rFonts w:ascii="Times New Roman" w:hAnsi="Times New Roman" w:cs="Times New Roman"/>
          <w:sz w:val="24"/>
          <w:szCs w:val="24"/>
        </w:rPr>
        <w:t xml:space="preserve"> передаёт по наследству огромную гамму духовных, эмоциональных ценностей человеческих проявлений.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Для успешного обучения и воспитания необход</w:t>
      </w:r>
      <w:r w:rsidR="00705148">
        <w:rPr>
          <w:rFonts w:ascii="Times New Roman" w:hAnsi="Times New Roman" w:cs="Times New Roman"/>
          <w:sz w:val="24"/>
          <w:szCs w:val="24"/>
        </w:rPr>
        <w:t xml:space="preserve">имо пробудить интерес к </w:t>
      </w:r>
      <w:r w:rsidRPr="0096790D">
        <w:rPr>
          <w:rFonts w:ascii="Times New Roman" w:hAnsi="Times New Roman" w:cs="Times New Roman"/>
          <w:sz w:val="24"/>
          <w:szCs w:val="24"/>
        </w:rPr>
        <w:t>занятиям, мобилизовать внимание и переключение с одного вида деятельности на другой, активизировать   деятельность</w:t>
      </w:r>
      <w:r w:rsidR="000212B5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96790D">
        <w:rPr>
          <w:rFonts w:ascii="Times New Roman" w:hAnsi="Times New Roman" w:cs="Times New Roman"/>
          <w:sz w:val="24"/>
          <w:szCs w:val="24"/>
        </w:rPr>
        <w:t xml:space="preserve"> через игры (познавательные, сюжетно-ролевые, подвижные, конструктивные и др.). Несмотря на такое разнообразие игр, практически любая игра носит познавательный характер. Особое внимание хочется обратить на вид игры, ориентированный на обучение.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Изучение современной педагогической литературы об игре позволяет сформулировать следующие требования, которые педагог обязательно должен учитывать п</w:t>
      </w:r>
      <w:r w:rsidR="00CA5002">
        <w:rPr>
          <w:rFonts w:ascii="Times New Roman" w:hAnsi="Times New Roman" w:cs="Times New Roman"/>
          <w:sz w:val="24"/>
          <w:szCs w:val="24"/>
        </w:rPr>
        <w:t>ри организации детей в свободное от занятий</w:t>
      </w:r>
      <w:r w:rsidRPr="0096790D">
        <w:rPr>
          <w:rFonts w:ascii="Times New Roman" w:hAnsi="Times New Roman" w:cs="Times New Roman"/>
          <w:sz w:val="24"/>
          <w:szCs w:val="24"/>
        </w:rPr>
        <w:t xml:space="preserve"> время. 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 xml:space="preserve">1. Свободное и добровольное включение детей в игру: не навязывание игры, а вовлечение в нее детей. 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 xml:space="preserve">2. Дети должны хорошо понимать смысл и содержание игры, ее правила, идею каждой игровой роли. 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 xml:space="preserve">3. Смысл игровых действий должен совпадать со смыслом и содержанием поведения в реальных ситуациях с тем, чтобы основной смысл игровых действий переносился в реальную жизнедеятельность. 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 xml:space="preserve">4. В игре дети должны руководствоваться принятыми в обществе нормами нравственности, основанными на гуманизме, общечеловеческих ценностях. 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 xml:space="preserve">5. В игре не должно унижаться достоинство ее участников, в том числе и проигравших. 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 xml:space="preserve">6. Игра должна положительно воздействовать на развитие эмоционально-волевой, интеллектуальной и рационально-физической сфер ее участников. 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 xml:space="preserve">7. Игру нужно организовывать и направлять, при необходимости сдерживать, но не подавлять, обеспечивать каждому участнику возможность проявления инициативы. 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Какие бы формы игры не были избраны, они должны отвечать следующим требованиям: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1). Игра должна содействовать сплочению коллектива.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2). Иметь познавательное значение.</w:t>
      </w:r>
    </w:p>
    <w:p w:rsidR="001B2ECA" w:rsidRPr="0096790D" w:rsidRDefault="00947FDB" w:rsidP="001B2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1B2ECA" w:rsidRPr="0096790D">
        <w:rPr>
          <w:rFonts w:ascii="Times New Roman" w:hAnsi="Times New Roman" w:cs="Times New Roman"/>
          <w:sz w:val="24"/>
          <w:szCs w:val="24"/>
        </w:rPr>
        <w:t>). Обеспечивать мыслительную активность участников игры.</w:t>
      </w:r>
    </w:p>
    <w:p w:rsidR="001B2ECA" w:rsidRPr="0096790D" w:rsidRDefault="00947FDB" w:rsidP="001B2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B2ECA" w:rsidRPr="0096790D">
        <w:rPr>
          <w:rFonts w:ascii="Times New Roman" w:hAnsi="Times New Roman" w:cs="Times New Roman"/>
          <w:sz w:val="24"/>
          <w:szCs w:val="24"/>
        </w:rPr>
        <w:t>). Создавать условия для детского творчества.</w:t>
      </w:r>
    </w:p>
    <w:p w:rsidR="001B2ECA" w:rsidRPr="0096790D" w:rsidRDefault="00947FDB" w:rsidP="001B2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2ECA" w:rsidRPr="0096790D">
        <w:rPr>
          <w:rFonts w:ascii="Times New Roman" w:hAnsi="Times New Roman" w:cs="Times New Roman"/>
          <w:sz w:val="24"/>
          <w:szCs w:val="24"/>
        </w:rPr>
        <w:t>). Соответствовать принципу: «Как можно меньше зрителей, как можно больше действующих лиц».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При проведении игры педагогу необходимо помнить, что игра должна исключить даже малейшую возможность риска, угрожающую здоровью детей. Однако нельзя и выбрасывать из неё трудные правила (если это подвижные игры), выполнить которые нелегко.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Некоторые игры требуют наличия инвентаря, различных предметов и атрибутов. Необходимо следить за их пригодностью. Вещи и предметы, используемые в игре, должны быть безопасны, удобны для детей и гигиеничны.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Кроме того, игра по своему содержанию должна быть педагогична, её выбор зависит также и от возраста играющих, их физического развития и кругозора.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Конец игры должен быть результативным – победа, поражение или ничья («Победила дружба»). Он должен быть ярким, эмоциональным, содержательным..</w:t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 xml:space="preserve">Игра – специфический, </w:t>
      </w:r>
      <w:r w:rsidR="002E1A48">
        <w:rPr>
          <w:rFonts w:ascii="Times New Roman" w:hAnsi="Times New Roman" w:cs="Times New Roman"/>
          <w:sz w:val="24"/>
          <w:szCs w:val="24"/>
        </w:rPr>
        <w:t>чисто детский мир жизни ребёнка.</w:t>
      </w:r>
    </w:p>
    <w:p w:rsidR="00575978" w:rsidRDefault="001B2ECA" w:rsidP="006973B4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При строгом соблюдении этих условий игра становится серьезным делом, т.е. развитием здоровья, или отдыхом для ума, или подготовкой для жизненной деятельности,</w:t>
      </w:r>
      <w:r w:rsidR="00575978">
        <w:rPr>
          <w:rFonts w:ascii="Times New Roman" w:hAnsi="Times New Roman" w:cs="Times New Roman"/>
          <w:sz w:val="24"/>
          <w:szCs w:val="24"/>
        </w:rPr>
        <w:t xml:space="preserve"> творческого развития</w:t>
      </w:r>
      <w:r w:rsidRPr="0096790D">
        <w:rPr>
          <w:rFonts w:ascii="Times New Roman" w:hAnsi="Times New Roman" w:cs="Times New Roman"/>
          <w:sz w:val="24"/>
          <w:szCs w:val="24"/>
        </w:rPr>
        <w:t xml:space="preserve"> или всем этим одновременно. </w:t>
      </w:r>
    </w:p>
    <w:p w:rsidR="001B2ECA" w:rsidRPr="003F265D" w:rsidRDefault="003F265D" w:rsidP="003F265D">
      <w:pPr>
        <w:tabs>
          <w:tab w:val="left" w:pos="169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F265D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1B2ECA" w:rsidRPr="003F265D">
        <w:rPr>
          <w:rFonts w:ascii="Times New Roman" w:hAnsi="Times New Roman" w:cs="Times New Roman"/>
          <w:b/>
          <w:sz w:val="24"/>
          <w:szCs w:val="24"/>
        </w:rPr>
        <w:t>:</w:t>
      </w:r>
      <w:r w:rsidRPr="003F265D">
        <w:rPr>
          <w:rFonts w:ascii="Times New Roman" w:hAnsi="Times New Roman" w:cs="Times New Roman"/>
          <w:b/>
          <w:sz w:val="24"/>
          <w:szCs w:val="24"/>
        </w:rPr>
        <w:tab/>
      </w:r>
    </w:p>
    <w:p w:rsidR="001B2ECA" w:rsidRPr="0096790D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1. Федеральный государственный образовательный стандарт начального общего образования.</w:t>
      </w:r>
    </w:p>
    <w:p w:rsidR="001B2ECA" w:rsidRPr="001B2ECA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96790D">
        <w:rPr>
          <w:rFonts w:ascii="Times New Roman" w:hAnsi="Times New Roman" w:cs="Times New Roman"/>
          <w:sz w:val="24"/>
          <w:szCs w:val="24"/>
        </w:rPr>
        <w:t>2. Григорьев Д.В., Степанов П.В. Внеурочная деятельность школьников.</w:t>
      </w:r>
      <w:r>
        <w:rPr>
          <w:rFonts w:ascii="Times New Roman" w:hAnsi="Times New Roman" w:cs="Times New Roman"/>
          <w:sz w:val="24"/>
          <w:szCs w:val="24"/>
        </w:rPr>
        <w:t xml:space="preserve"> – М., 2010.</w:t>
      </w:r>
    </w:p>
    <w:p w:rsidR="001B2ECA" w:rsidRPr="001B2ECA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1B2ECA">
        <w:rPr>
          <w:rFonts w:ascii="Times New Roman" w:hAnsi="Times New Roman" w:cs="Times New Roman"/>
          <w:sz w:val="24"/>
          <w:szCs w:val="24"/>
        </w:rPr>
        <w:t>3. Морозова Н.Г. Учителю о познавательном интересе // Психология и педагогика, №2</w:t>
      </w:r>
    </w:p>
    <w:p w:rsidR="001B2ECA" w:rsidRPr="001B2ECA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1B2ECA">
        <w:rPr>
          <w:rFonts w:ascii="Times New Roman" w:hAnsi="Times New Roman" w:cs="Times New Roman"/>
          <w:sz w:val="24"/>
          <w:szCs w:val="24"/>
        </w:rPr>
        <w:t>4. Ермолаева М.Г. И</w:t>
      </w:r>
      <w:r>
        <w:rPr>
          <w:rFonts w:ascii="Times New Roman" w:hAnsi="Times New Roman" w:cs="Times New Roman"/>
          <w:sz w:val="24"/>
          <w:szCs w:val="24"/>
        </w:rPr>
        <w:t>гра в образовательном процессе.</w:t>
      </w:r>
    </w:p>
    <w:p w:rsidR="001B2ECA" w:rsidRPr="001B2ECA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1B2ECA">
        <w:rPr>
          <w:rFonts w:ascii="Times New Roman" w:hAnsi="Times New Roman" w:cs="Times New Roman"/>
          <w:sz w:val="24"/>
          <w:szCs w:val="24"/>
        </w:rPr>
        <w:t>5.  Войтенко Т.П. Игра как метод обучения и личностного р</w:t>
      </w:r>
      <w:r>
        <w:rPr>
          <w:rFonts w:ascii="Times New Roman" w:hAnsi="Times New Roman" w:cs="Times New Roman"/>
          <w:sz w:val="24"/>
          <w:szCs w:val="24"/>
        </w:rPr>
        <w:t>азвития. - Калуга: Адель, 1997.</w:t>
      </w:r>
    </w:p>
    <w:p w:rsidR="001B2ECA" w:rsidRPr="001B2ECA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1B2ECA">
        <w:rPr>
          <w:rFonts w:ascii="Times New Roman" w:hAnsi="Times New Roman" w:cs="Times New Roman"/>
          <w:sz w:val="24"/>
          <w:szCs w:val="24"/>
        </w:rPr>
        <w:t xml:space="preserve">6. Куприянов Б.В., Рожков М.И., </w:t>
      </w:r>
      <w:proofErr w:type="spellStart"/>
      <w:r w:rsidRPr="001B2ECA">
        <w:rPr>
          <w:rFonts w:ascii="Times New Roman" w:hAnsi="Times New Roman" w:cs="Times New Roman"/>
          <w:sz w:val="24"/>
          <w:szCs w:val="24"/>
        </w:rPr>
        <w:t>Фришман</w:t>
      </w:r>
      <w:proofErr w:type="spellEnd"/>
      <w:r w:rsidRPr="001B2ECA">
        <w:rPr>
          <w:rFonts w:ascii="Times New Roman" w:hAnsi="Times New Roman" w:cs="Times New Roman"/>
          <w:sz w:val="24"/>
          <w:szCs w:val="24"/>
        </w:rPr>
        <w:t xml:space="preserve"> И.И. Организация и методика проведения игр с подростками: Взрослые игры для д</w:t>
      </w:r>
      <w:r>
        <w:rPr>
          <w:rFonts w:ascii="Times New Roman" w:hAnsi="Times New Roman" w:cs="Times New Roman"/>
          <w:sz w:val="24"/>
          <w:szCs w:val="24"/>
        </w:rPr>
        <w:t>етей. - М.: ВЛАДОС, 2001.</w:t>
      </w:r>
    </w:p>
    <w:p w:rsidR="001B2ECA" w:rsidRPr="001B2ECA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1B2ECA">
        <w:rPr>
          <w:rFonts w:ascii="Times New Roman" w:hAnsi="Times New Roman" w:cs="Times New Roman"/>
          <w:sz w:val="24"/>
          <w:szCs w:val="24"/>
        </w:rPr>
        <w:t>7. Мухина B.C. «Возр</w:t>
      </w:r>
      <w:r>
        <w:rPr>
          <w:rFonts w:ascii="Times New Roman" w:hAnsi="Times New Roman" w:cs="Times New Roman"/>
          <w:sz w:val="24"/>
          <w:szCs w:val="24"/>
        </w:rPr>
        <w:t>астная психология». - М., 2000.</w:t>
      </w:r>
    </w:p>
    <w:p w:rsidR="001B2ECA" w:rsidRPr="001B2ECA" w:rsidRDefault="001B2ECA" w:rsidP="001B2ECA">
      <w:pPr>
        <w:rPr>
          <w:rFonts w:ascii="Times New Roman" w:hAnsi="Times New Roman" w:cs="Times New Roman"/>
          <w:sz w:val="24"/>
          <w:szCs w:val="24"/>
        </w:rPr>
      </w:pPr>
      <w:r w:rsidRPr="001B2ECA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1B2ECA">
        <w:rPr>
          <w:rFonts w:ascii="Times New Roman" w:hAnsi="Times New Roman" w:cs="Times New Roman"/>
          <w:sz w:val="24"/>
          <w:szCs w:val="24"/>
        </w:rPr>
        <w:t>Эльконин</w:t>
      </w:r>
      <w:r>
        <w:rPr>
          <w:rFonts w:ascii="Times New Roman" w:hAnsi="Times New Roman" w:cs="Times New Roman"/>
          <w:sz w:val="24"/>
          <w:szCs w:val="24"/>
        </w:rPr>
        <w:t>Д.В</w:t>
      </w:r>
      <w:proofErr w:type="spellEnd"/>
      <w:r>
        <w:rPr>
          <w:rFonts w:ascii="Times New Roman" w:hAnsi="Times New Roman" w:cs="Times New Roman"/>
          <w:sz w:val="24"/>
          <w:szCs w:val="24"/>
        </w:rPr>
        <w:t>. Психология игры. М., 1998.</w:t>
      </w:r>
    </w:p>
    <w:p w:rsidR="001B2ECA" w:rsidRPr="00D8156F" w:rsidRDefault="001B2ECA" w:rsidP="001B2E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B2ECA">
        <w:rPr>
          <w:rFonts w:ascii="Times New Roman" w:hAnsi="Times New Roman" w:cs="Times New Roman"/>
          <w:sz w:val="24"/>
          <w:szCs w:val="24"/>
        </w:rPr>
        <w:t>9.  Шмаков С.А. Ее величество игра. М</w:t>
      </w:r>
      <w:r>
        <w:rPr>
          <w:rFonts w:ascii="Times New Roman" w:hAnsi="Times New Roman" w:cs="Times New Roman"/>
          <w:sz w:val="24"/>
          <w:szCs w:val="24"/>
          <w:lang w:val="en-US"/>
        </w:rPr>
        <w:t>., 1992.</w:t>
      </w:r>
    </w:p>
    <w:p w:rsidR="001B2ECA" w:rsidRPr="00D8156F" w:rsidRDefault="001B2ECA" w:rsidP="001B2EC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  http: //allbest.ru/</w:t>
      </w:r>
    </w:p>
    <w:p w:rsidR="006C19F2" w:rsidRPr="000212B5" w:rsidRDefault="001B2ECA" w:rsidP="001B2EC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 http://summercamp.ru/</w:t>
      </w:r>
    </w:p>
    <w:sectPr w:rsidR="006C19F2" w:rsidRPr="000212B5" w:rsidSect="00D5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6967BB"/>
    <w:rsid w:val="000212B5"/>
    <w:rsid w:val="001B2ECA"/>
    <w:rsid w:val="002E1A48"/>
    <w:rsid w:val="003F265D"/>
    <w:rsid w:val="00575978"/>
    <w:rsid w:val="006967BB"/>
    <w:rsid w:val="006973B4"/>
    <w:rsid w:val="006C19F2"/>
    <w:rsid w:val="00705148"/>
    <w:rsid w:val="00947FDB"/>
    <w:rsid w:val="0096790D"/>
    <w:rsid w:val="00A9228C"/>
    <w:rsid w:val="00BD1C32"/>
    <w:rsid w:val="00CA5002"/>
    <w:rsid w:val="00D50AEB"/>
    <w:rsid w:val="00D81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Руслан</dc:creator>
  <cp:keywords/>
  <dc:description/>
  <cp:lastModifiedBy>Руслан</cp:lastModifiedBy>
  <cp:revision>11</cp:revision>
  <dcterms:created xsi:type="dcterms:W3CDTF">2019-09-08T11:05:00Z</dcterms:created>
  <dcterms:modified xsi:type="dcterms:W3CDTF">2020-12-20T09:10:00Z</dcterms:modified>
</cp:coreProperties>
</file>