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23" w:rsidRPr="00F47097" w:rsidRDefault="004E6CEF" w:rsidP="00F47097">
      <w:pPr>
        <w:pStyle w:val="Web1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 w:rsidRPr="00F47097">
        <w:rPr>
          <w:rFonts w:ascii="Times New Roman" w:hAnsi="Times New Roman"/>
          <w:b/>
          <w:bCs/>
        </w:rPr>
        <w:t xml:space="preserve">Статья на тему: </w:t>
      </w:r>
      <w:r w:rsidR="00DE2723" w:rsidRPr="00F47097">
        <w:rPr>
          <w:rFonts w:ascii="Times New Roman" w:hAnsi="Times New Roman"/>
          <w:b/>
          <w:bCs/>
        </w:rPr>
        <w:t xml:space="preserve"> "Наказания, не связанные с лишением свободы: целесообразность и проблемы реализации"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b/>
          <w:sz w:val="24"/>
          <w:szCs w:val="24"/>
        </w:rPr>
        <w:t>Аннотация</w:t>
      </w:r>
      <w:r w:rsidRPr="00F47097">
        <w:rPr>
          <w:rFonts w:ascii="Times New Roman" w:hAnsi="Times New Roman"/>
          <w:sz w:val="24"/>
          <w:szCs w:val="24"/>
        </w:rPr>
        <w:t>: В статье проанализированы показатели назначения наказаний, не связанных с лишением свободы, по преступлениям в сфере экономики и преступлениям против государственной власти, таких как штраф и обязательные работы. Рассматриваются проблемы их неисполнения. Автор приходит к выводу, что данные виды наказаний помогают исправить правонарушителей, а также они являются экономически эффективными из-за отсутствия затрат на содержание осужденных в исправительных учреждениях. Ключевые слова: осужденные, штраф, обязательные работы, злостное уклонение от наказания.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F47097">
        <w:rPr>
          <w:rFonts w:ascii="Times New Roman" w:hAnsi="Times New Roman"/>
          <w:b/>
          <w:sz w:val="24"/>
          <w:szCs w:val="24"/>
          <w:lang w:val="en-US"/>
        </w:rPr>
        <w:t>Abstract</w:t>
      </w:r>
      <w:r w:rsidRPr="00F47097">
        <w:rPr>
          <w:rFonts w:ascii="Times New Roman" w:hAnsi="Times New Roman"/>
          <w:sz w:val="24"/>
          <w:szCs w:val="24"/>
          <w:lang w:val="en-US"/>
        </w:rPr>
        <w:t xml:space="preserve">: The article analyzes the indicators of non-custodial punishments for economic crimes and crimes against state power, such as fines and community service. The problems of their non-execution are considered. The author concludes that these types of punishments help to correct offenders, and they are also cost-effective due to the absence of costs for maintaining convicts in correctional institutions. 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F47097">
        <w:rPr>
          <w:rFonts w:ascii="Times New Roman" w:hAnsi="Times New Roman"/>
          <w:sz w:val="24"/>
          <w:szCs w:val="24"/>
          <w:lang w:val="en-US"/>
        </w:rPr>
        <w:t>Key words: convicts, fines, community service, malicious evasion of punishment.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Изначальные формы санкций не связанных в уголовном праве РФ со временем трансформировались в полноценный институт уголовного наказания, закрепленный в законодательстве. Сегодня этот институт занимает центральное место в уголовном праве. Несмотря на его важность, многие аспекты, касающиеся определения, признаков, целей и видов уголовного наказания, остаются дискуссионными.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Одной из ключевых целей наказания является исправление преступников. Однако, по данным МВД России, в некоторых регионах уровень рецидивной преступности превышает 47%. Такие цифры вызывают серьезную обеспокоенность у государства и требуют пересмотра действующей уголовной политики.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Общероссийский показатель рецидивной преступности, достигающий 25-30%, указывает на недостаточную эффективность наказаний, связанных с лишением свободы. Следовательно, необходимо уделять больше внимания альтернативным видам наказаний, не предусматривающим изоляцию от общества [1].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В рамках Концепции развития уголовно-исполнительной системы РФ до 2020 года планировалось расширение применения наказаний, альтернативных лишению свободы. Ожидалось сокращение числа осужденных, подвергаемых лишению свободы. Однако многие цели остались нереализованными.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В 2021 году была утверждена новая Концепция развития уголовно-исполнительной системы РФ до 2030 года, но в ней не уделено должного внимания развитию института наказаний, не связанных с лишением свободы [2].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 xml:space="preserve">Не теряет актуальности и вопрос о самом определении наказания в уголовном праве. Еще </w:t>
      </w:r>
      <w:proofErr w:type="spellStart"/>
      <w:r w:rsidRPr="00F47097">
        <w:rPr>
          <w:rFonts w:ascii="Times New Roman" w:hAnsi="Times New Roman"/>
        </w:rPr>
        <w:t>Енгибарян</w:t>
      </w:r>
      <w:proofErr w:type="spellEnd"/>
      <w:r w:rsidRPr="00F47097">
        <w:rPr>
          <w:rFonts w:ascii="Times New Roman" w:hAnsi="Times New Roman"/>
        </w:rPr>
        <w:t xml:space="preserve"> М. А. утверждал, что понятие наказания неразрывно связано с понятием преступления, являясь его следствием. Он рассматривал уголовное наказание как выражение отношения государства к лицу, совершившему преступление[5].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 xml:space="preserve">Орлов В. Н., рассматривая уголовное наказание с практической стороны, определял его как меру принуждения, применяемую исключительно к лицу, совершившему преступное деяние. Исторически, масштабы этого принуждения варьировались, например, до 1997 года существовала смертная казнь, которая сегодня хотя и сохранена в законодательстве, но не применяется. Сущность уголовного наказания </w:t>
      </w:r>
      <w:r w:rsidRPr="00F47097">
        <w:rPr>
          <w:rFonts w:ascii="Times New Roman" w:hAnsi="Times New Roman"/>
        </w:rPr>
        <w:lastRenderedPageBreak/>
        <w:t>определяется не историческими изменениями в объеме принуждения, а самим фактом его применения[4].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 xml:space="preserve">Вопрос определения уголовного наказания остается дискуссионным, и некоторые авторы ставят под сомнение определение, данное в ст. 43 УК РФ. В.К. </w:t>
      </w:r>
      <w:proofErr w:type="spellStart"/>
      <w:r w:rsidRPr="00F47097">
        <w:rPr>
          <w:rFonts w:ascii="Times New Roman" w:hAnsi="Times New Roman"/>
        </w:rPr>
        <w:t>Дуюнов</w:t>
      </w:r>
      <w:proofErr w:type="spellEnd"/>
      <w:r w:rsidRPr="00F47097">
        <w:rPr>
          <w:rFonts w:ascii="Times New Roman" w:hAnsi="Times New Roman"/>
        </w:rPr>
        <w:t xml:space="preserve"> предлагает заменить термин «мера государственного принуждения» на «форму реализации государственного осуждения» и исключить из определения указание на применение наказания «по приговору суда». Легальное определение уголовного наказания подвергается критике и со стороны других исследователей.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Результатом многолетней работы и законодательных попыток стало появление ст. 43 УК РФ в 1996 году, где наказание определяется как мера государственного принуждения, назначаемая по приговору суда. Это определение является лаконичным и соответствующим правовой природе наказания, однако научные исследования в этой области должны продолжаться для поиска более эффективных способов борьбы с преступностью. Также возникает вопрос о полноте и точности данного определения в случаях, когда речь не идет о лишении свободы.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proofErr w:type="spellStart"/>
      <w:r w:rsidRPr="00F47097">
        <w:rPr>
          <w:rFonts w:ascii="Times New Roman" w:hAnsi="Times New Roman"/>
        </w:rPr>
        <w:t>Ольховик</w:t>
      </w:r>
      <w:proofErr w:type="spellEnd"/>
      <w:r w:rsidRPr="00F47097">
        <w:rPr>
          <w:rFonts w:ascii="Times New Roman" w:hAnsi="Times New Roman"/>
        </w:rPr>
        <w:t xml:space="preserve"> Н. В. удачно определил наказания, не связанные с лишением свободы, как те, которые не предполагают помещение осужденного в специализированное учреждение[6]. В.Н. Орлов рассматривает форму таких наказаний через принудительность: психическое, материальное, трудовое, служебное, физическое и иное воздействие на осужденного, реализуемое в рамках закона и в течение определенного срока. Такие "формы воздействия" позволяют рассматривать наказание как способ исправления отдельных категорий лиц без изоляции от общества, применяя другие виды воздействия в целях экономии уголовной репрессии [4].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К «иным видам воздействия» можно отнести трудовое, материальное, служебное и другие виды. Российское уголовное законодательство предусматривает ряд наказаний, не связанных с лишением свободы. УК РФ и УИК РФ обеспечивают унифицированное единство таких наказаний. Ст. 44 УК РФ содержит исчерпывающий перечень уголовных наказаний, который не подлежит расширению или сужению[3]. Из двенадцати видов наказаний, за исключением не применяемой смертной казни, восемь не связаны с изоляцией от общества, что отражено и в положениях уголовно-исполнительного законодательства. Действующее законодательство не содержит противоречий в части определения видов наказаний, направленных на экономию уголовной репрессии.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При применении практически любого вида наказания, не связанного с изоляцией от общества, возникают определенные трудности. В связи с этим, целесообразно акцентировать внимание на некоторых конкретных проблемах, возникающих при назначении таких мер.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Анализ статистических данных позволяет выявить диспропорцию в назначении наказаний: лишение свободы превалирует над альтернативными мерами. Например, в 2022 году около 80% приговоров предусматривали лишение свободы, хотя в половине случаев оно было условным. Вместо условного лишения свободы, вероятно, более эффективным было бы назначение наказаний, не связанных с изоляцией от общества и приносящих пользу обществу [1].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 xml:space="preserve">Необходимо, чтобы альтернативные наказания стали доминирующими в судебной практике. Однако это требует совершенствования методологии и критериев их назначения, а также пересмотра существующей системы наказаний и </w:t>
      </w:r>
      <w:proofErr w:type="gramStart"/>
      <w:r w:rsidRPr="00F47097">
        <w:rPr>
          <w:rFonts w:ascii="Times New Roman" w:hAnsi="Times New Roman"/>
        </w:rPr>
        <w:t>содержания</w:t>
      </w:r>
      <w:proofErr w:type="gramEnd"/>
      <w:r w:rsidRPr="00F47097">
        <w:rPr>
          <w:rFonts w:ascii="Times New Roman" w:hAnsi="Times New Roman"/>
        </w:rPr>
        <w:t xml:space="preserve"> отдельных мер, предусмотренных ст. 44 УК РФ.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lastRenderedPageBreak/>
        <w:t xml:space="preserve">В частности, перспективным представляется расширение применения штрафов и обязательных работ. Несмотря на рост назначения штрафов (с 6,5% в 2000 г. </w:t>
      </w:r>
      <w:proofErr w:type="gramStart"/>
      <w:r w:rsidRPr="00F47097">
        <w:rPr>
          <w:rFonts w:ascii="Times New Roman" w:hAnsi="Times New Roman"/>
        </w:rPr>
        <w:t>до</w:t>
      </w:r>
      <w:proofErr w:type="gramEnd"/>
      <w:r w:rsidRPr="00F47097">
        <w:rPr>
          <w:rFonts w:ascii="Times New Roman" w:hAnsi="Times New Roman"/>
        </w:rPr>
        <w:t xml:space="preserve"> более 15% </w:t>
      </w:r>
      <w:proofErr w:type="gramStart"/>
      <w:r w:rsidRPr="00F47097">
        <w:rPr>
          <w:rFonts w:ascii="Times New Roman" w:hAnsi="Times New Roman"/>
        </w:rPr>
        <w:t>к</w:t>
      </w:r>
      <w:proofErr w:type="gramEnd"/>
      <w:r w:rsidRPr="00F47097">
        <w:rPr>
          <w:rFonts w:ascii="Times New Roman" w:hAnsi="Times New Roman"/>
        </w:rPr>
        <w:t xml:space="preserve"> концу 2024 г.), этот показатель остается недостаточным. Проблемой является несовершенство уголовного законодательства, а также нестабильность социально-экономической ситуации, которая затрудняет назначение штрафов определенным категориям лиц. Суд не должен прогнозировать экономическую ситуацию, но бессмысленно назначать неисполнимое наказание.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Поэтому законодателю необходимо пересмотреть размеры штрафов, установленные УК РФ, особенно за преступления небольшой тяжести. Следует обратить внимание на разницу между минимальным и максимальным размером штрафа, которая в некоторых случаях слишком велика и подрывает принцип справедливости.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Аналогичная ситуация наблюдается и с обязательными работами: за последние 15 лет их назначение возросло (с 0,1% в 2001 г. до более 20% в 2024 г.). Однако действующее законодательство предусматривает ограничения, например, в отношении инвалидов первой группы и беременных женщин. Хотя эти ограничения обоснованы, в отношении других категорий лиц, совершивших преступления небольшой тяжести, обязательные работы могли бы быть более широко применимы. Например, для женщин с детьми до трех лет, при наличии возможности ухода за ребенком со стороны отца и отсутствии медицинских противопоказаний [1].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Аналогично, военнослужащим можно было бы предоставлять отпуск для отбывания обязательных работ, проводя аналогию с возможностью получения образования и учебными отпусками.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Развитие системы наказаний, не связанных с изоляцией от общества, имеет очевидные перспективы и ценность для осужденных, которые получают возможность исправиться без криминальной среды. В конечном итоге, это выгодно как для отдельного человека, так и для всего государства и общества.</w:t>
      </w:r>
    </w:p>
    <w:p w:rsidR="00DE2723" w:rsidRPr="00F47097" w:rsidRDefault="00DE2723" w:rsidP="00F47097">
      <w:pPr>
        <w:pStyle w:val="Web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</w:rPr>
      </w:pPr>
      <w:r w:rsidRPr="00F47097">
        <w:rPr>
          <w:rFonts w:ascii="Times New Roman" w:hAnsi="Times New Roman"/>
        </w:rPr>
        <w:t>Таким образом, наказания, не связанные с лишением свободы, являются важным инструментом уголовной политики. Необходимо продолжать совершенствовать механизмы их назначения и исполнения, что положительно скажется на борьбе с преступностью.</w:t>
      </w: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pStyle w:val="a3"/>
        <w:spacing w:line="276" w:lineRule="auto"/>
        <w:rPr>
          <w:lang w:eastAsia="ru-RU"/>
        </w:rPr>
      </w:pPr>
    </w:p>
    <w:p w:rsidR="00DE2723" w:rsidRPr="00F47097" w:rsidRDefault="00DE2723" w:rsidP="00F4709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097">
        <w:rPr>
          <w:rFonts w:ascii="Times New Roman" w:hAnsi="Times New Roman"/>
          <w:b/>
          <w:sz w:val="24"/>
          <w:szCs w:val="24"/>
        </w:rPr>
        <w:t>Библиографический список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>1. Официальный сайт Министерства внутренних дел России. URL: https://мвд</w:t>
      </w:r>
      <w:proofErr w:type="gramStart"/>
      <w:r w:rsidRPr="00F47097">
        <w:rPr>
          <w:rFonts w:ascii="Times New Roman" w:hAnsi="Times New Roman"/>
          <w:sz w:val="24"/>
          <w:szCs w:val="24"/>
        </w:rPr>
        <w:t>.р</w:t>
      </w:r>
      <w:proofErr w:type="gramEnd"/>
      <w:r w:rsidRPr="00F47097">
        <w:rPr>
          <w:rFonts w:ascii="Times New Roman" w:hAnsi="Times New Roman"/>
          <w:sz w:val="24"/>
          <w:szCs w:val="24"/>
        </w:rPr>
        <w:t>ф/folder/101762 (дата обращения: 10.03.2025).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>2. О Концепции развития уголовно-исполнительной системы Российской Федерации до 2020 года: Распоряжение Правительства РФ от 14.10.2010 № 1772-р (ред. от 23.09.2015) [Электронный ресурс] // СПС «Консультант Плюс» (дата обращения 10.03.2025).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 xml:space="preserve">3. </w:t>
      </w:r>
      <w:r w:rsidRPr="00F47097">
        <w:rPr>
          <w:rFonts w:ascii="Times New Roman" w:hAnsi="Times New Roman"/>
          <w:kern w:val="36"/>
          <w:sz w:val="24"/>
          <w:szCs w:val="24"/>
          <w:lang w:eastAsia="ru-RU"/>
        </w:rPr>
        <w:t xml:space="preserve">"Уголовный кодекс Российской Федерации" от 13.06.1996 N 63-ФЗ (ред. от 21.04.2025) (с </w:t>
      </w:r>
      <w:proofErr w:type="spellStart"/>
      <w:r w:rsidRPr="00F47097">
        <w:rPr>
          <w:rFonts w:ascii="Times New Roman" w:hAnsi="Times New Roman"/>
          <w:kern w:val="36"/>
          <w:sz w:val="24"/>
          <w:szCs w:val="24"/>
          <w:lang w:eastAsia="ru-RU"/>
        </w:rPr>
        <w:t>изм</w:t>
      </w:r>
      <w:proofErr w:type="spellEnd"/>
      <w:r w:rsidRPr="00F47097">
        <w:rPr>
          <w:rFonts w:ascii="Times New Roman" w:hAnsi="Times New Roman"/>
          <w:kern w:val="36"/>
          <w:sz w:val="24"/>
          <w:szCs w:val="24"/>
          <w:lang w:eastAsia="ru-RU"/>
        </w:rPr>
        <w:t>. и доп., вступ. в силу с 02.05.2025)</w:t>
      </w:r>
      <w:r w:rsidRPr="00F47097">
        <w:rPr>
          <w:rFonts w:ascii="Times New Roman" w:hAnsi="Times New Roman"/>
          <w:sz w:val="24"/>
          <w:szCs w:val="24"/>
        </w:rPr>
        <w:t xml:space="preserve"> // СПС «Консультант Плюс» (дата обращения 10.03.2025).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 xml:space="preserve">4. </w:t>
      </w:r>
      <w:bookmarkStart w:id="0" w:name="_Hlk199598407"/>
      <w:r w:rsidRPr="00F47097">
        <w:rPr>
          <w:rFonts w:ascii="Times New Roman" w:hAnsi="Times New Roman"/>
          <w:sz w:val="24"/>
          <w:szCs w:val="24"/>
        </w:rPr>
        <w:t xml:space="preserve">Орлов В. Н. </w:t>
      </w:r>
      <w:bookmarkEnd w:id="0"/>
      <w:r w:rsidRPr="00F47097">
        <w:rPr>
          <w:rFonts w:ascii="Times New Roman" w:hAnsi="Times New Roman"/>
          <w:sz w:val="24"/>
          <w:szCs w:val="24"/>
        </w:rPr>
        <w:t xml:space="preserve">Уголовное наказание: понятие, цели, система, объекты и субъекты: монография. М.: МГЮА им. О.Е. </w:t>
      </w:r>
      <w:proofErr w:type="spellStart"/>
      <w:r w:rsidRPr="00F47097">
        <w:rPr>
          <w:rFonts w:ascii="Times New Roman" w:hAnsi="Times New Roman"/>
          <w:sz w:val="24"/>
          <w:szCs w:val="24"/>
        </w:rPr>
        <w:t>Кутафина</w:t>
      </w:r>
      <w:proofErr w:type="spellEnd"/>
      <w:r w:rsidRPr="00F47097">
        <w:rPr>
          <w:rFonts w:ascii="Times New Roman" w:hAnsi="Times New Roman"/>
          <w:sz w:val="24"/>
          <w:szCs w:val="24"/>
        </w:rPr>
        <w:t xml:space="preserve">, 2021. 466 </w:t>
      </w:r>
      <w:proofErr w:type="gramStart"/>
      <w:r w:rsidRPr="00F47097">
        <w:rPr>
          <w:rFonts w:ascii="Times New Roman" w:hAnsi="Times New Roman"/>
          <w:sz w:val="24"/>
          <w:szCs w:val="24"/>
        </w:rPr>
        <w:t>с</w:t>
      </w:r>
      <w:proofErr w:type="gramEnd"/>
      <w:r w:rsidRPr="00F47097">
        <w:rPr>
          <w:rFonts w:ascii="Times New Roman" w:hAnsi="Times New Roman"/>
          <w:sz w:val="24"/>
          <w:szCs w:val="24"/>
        </w:rPr>
        <w:t>.</w:t>
      </w:r>
    </w:p>
    <w:p w:rsidR="00DE2723" w:rsidRPr="00F47097" w:rsidRDefault="00DE2723" w:rsidP="00F4709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47097">
        <w:rPr>
          <w:rFonts w:ascii="Times New Roman" w:hAnsi="Times New Roman"/>
          <w:sz w:val="24"/>
          <w:szCs w:val="24"/>
        </w:rPr>
        <w:t>Енгибарян</w:t>
      </w:r>
      <w:proofErr w:type="spellEnd"/>
      <w:r w:rsidRPr="00F47097">
        <w:rPr>
          <w:rFonts w:ascii="Times New Roman" w:hAnsi="Times New Roman"/>
          <w:sz w:val="24"/>
          <w:szCs w:val="24"/>
        </w:rPr>
        <w:t xml:space="preserve"> М. А. Понятие уголовного наказания, не связанного с лишением свободы // Инновационная наука. 2023. № 3-2. С. 34-39.</w:t>
      </w:r>
    </w:p>
    <w:p w:rsidR="008B5E7D" w:rsidRPr="00F47097" w:rsidRDefault="00DE2723" w:rsidP="00F47097">
      <w:pPr>
        <w:spacing w:line="276" w:lineRule="auto"/>
        <w:rPr>
          <w:sz w:val="24"/>
          <w:szCs w:val="24"/>
        </w:rPr>
      </w:pPr>
      <w:r w:rsidRPr="00F4709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47097">
        <w:rPr>
          <w:rFonts w:ascii="Times New Roman" w:hAnsi="Times New Roman"/>
          <w:sz w:val="24"/>
          <w:szCs w:val="24"/>
        </w:rPr>
        <w:t>Ольховик</w:t>
      </w:r>
      <w:proofErr w:type="spellEnd"/>
      <w:r w:rsidRPr="00F47097">
        <w:rPr>
          <w:rFonts w:ascii="Times New Roman" w:hAnsi="Times New Roman"/>
          <w:sz w:val="24"/>
          <w:szCs w:val="24"/>
        </w:rPr>
        <w:t xml:space="preserve"> Н. В. Эффективность исполнения уголовных наказаний, не связанных с лишением свободы // Всероссийский криминологический журнал. 2022. № 1. С. 51-59.</w:t>
      </w:r>
    </w:p>
    <w:sectPr w:rsidR="008B5E7D" w:rsidRPr="00F47097" w:rsidSect="0011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DE2723"/>
    <w:rsid w:val="00114C01"/>
    <w:rsid w:val="001E1F2F"/>
    <w:rsid w:val="004E6CEF"/>
    <w:rsid w:val="007B3765"/>
    <w:rsid w:val="008A76C7"/>
    <w:rsid w:val="008B5E7D"/>
    <w:rsid w:val="00A36F02"/>
    <w:rsid w:val="00DE2723"/>
    <w:rsid w:val="00F47097"/>
    <w:rsid w:val="00FE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2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1">
    <w:name w:val="Обычный (Web)1"/>
    <w:basedOn w:val="a"/>
    <w:next w:val="a3"/>
    <w:link w:val="a4"/>
    <w:uiPriority w:val="99"/>
    <w:rsid w:val="00DE272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4">
    <w:name w:val="Обычный (веб) Знак"/>
    <w:aliases w:val="Обычный (Web)1 Знак"/>
    <w:link w:val="Web1"/>
    <w:uiPriority w:val="99"/>
    <w:locked/>
    <w:rsid w:val="00DE2723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72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4</cp:revision>
  <dcterms:created xsi:type="dcterms:W3CDTF">2025-05-31T13:16:00Z</dcterms:created>
  <dcterms:modified xsi:type="dcterms:W3CDTF">2025-05-31T13:33:00Z</dcterms:modified>
</cp:coreProperties>
</file>