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b/>
          <w:color w:val="000000"/>
          <w:sz w:val="21"/>
        </w:rPr>
        <w:t xml:space="preserve">Технологическая карта урока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tbl>
      <w:tblPr>
        <w:tblStyle w:val="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84"/>
        <w:gridCol w:w="4770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Класс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1</w:t>
            </w:r>
            <w:r>
              <w:rPr>
                <w:rFonts w:ascii="PT Sans" w:hAnsi="PT Sans" w:cs="PT Sans" w:eastAsia="PT Sans"/>
                <w:color w:val="000000"/>
                <w:sz w:val="21"/>
                <w:lang w:val="en-US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Место урока (по тематическому планированию ПРП)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 </w:t>
            </w:r>
            <w:r>
              <w:rPr>
                <w:rFonts w:ascii="Open Sans" w:hAnsi="Open Sans" w:cs="Open Sans" w:eastAsia="Open Sans"/>
                <w:b/>
                <w:color w:val="000000"/>
                <w:sz w:val="21"/>
              </w:rPr>
              <w:t xml:space="preserve">Основы объектно-ориентированного программирования</w:t>
            </w:r>
            <w:r>
              <w:rPr>
                <w:rFonts w:ascii="Open Sans" w:hAnsi="Open Sans" w:cs="Open Sans" w:eastAsia="Open Sans"/>
                <w:b/>
                <w:color w:val="000000"/>
                <w:sz w:val="21"/>
                <w:lang w:val="en-US"/>
              </w:rPr>
              <w:t xml:space="preserve"> </w:t>
            </w:r>
            <w:r/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(3 четверть)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Тема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 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урока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</w:r>
            <w:r>
              <w:rPr>
                <w:rFonts w:ascii="Open Sans" w:hAnsi="Open Sans" w:cs="Open Sans" w:eastAsia="Open Sans"/>
                <w:b/>
                <w:color w:val="000000"/>
                <w:sz w:val="21"/>
              </w:rPr>
              <w:t xml:space="preserve">Основы объектно-ориентированного программирования</w:t>
            </w:r>
            <w:r/>
            <w:r>
              <w:rPr>
                <w:rFonts w:ascii="PT Sans" w:hAnsi="PT Sans" w:cs="PT Sans" w:eastAsia="PT Sans"/>
                <w:b/>
                <w:color w:val="000000"/>
                <w:sz w:val="21"/>
              </w:rPr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Уровень изучения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  <w:lang w:val="ru-RU"/>
              </w:rPr>
              <w:t xml:space="preserve">углубленный</w:t>
            </w:r>
            <w:r/>
          </w:p>
        </w:tc>
      </w:tr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5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Тип урока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47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урок освоения новых знаний и умений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Планируемые результаты (по ПРП):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Личностные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ценностное отношение к историческому наследию; достижениям России в науке, искусстве, технологиях; понимание значения информатики как науки в жизни современного общества;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сформированность здорового и безопасного образа жизни, ответственного отношения к своему здоровью, том числе и за счёт соблюдения требований безопасной эксплуатации средств информационных и коммуникационных технологий;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огий в условиях цифровой трансформации многих сфер жизни современного общества.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Метапредметные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самостоятельно формулировать и актуализировать проблему, рассматривать её всесторонне;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уметь интегрировать знания из разных предметных областей;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- развёрнуто и логично излагать свою точку зрения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Предметные</w:t>
            </w:r>
            <w:r/>
          </w:p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дискретизации.</w:t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Ключевые слова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: </w:t>
            </w:r>
            <w:r>
              <w:rPr>
                <w:rFonts w:ascii="Open Sans" w:hAnsi="Open Sans" w:cs="Open Sans" w:eastAsia="Open Sans"/>
                <w:b/>
                <w:color w:val="000000"/>
                <w:sz w:val="21"/>
              </w:rPr>
              <w:t xml:space="preserve">Языки программирования. Компиляторы и интерпретаторы,объекты, свойства, классы, методы, </w:t>
            </w:r>
            <w:r>
              <w:rPr>
                <w:rFonts w:ascii="Open Sans" w:hAnsi="Open Sans" w:cs="Open Sans" w:eastAsia="Open Sans"/>
                <w:b/>
                <w:color w:val="000000"/>
                <w:sz w:val="17"/>
              </w:rPr>
              <w:t xml:space="preserve">Инкапсуляция, </w:t>
            </w:r>
            <w:r>
              <w:rPr>
                <w:rFonts w:ascii="Open Sans" w:hAnsi="Open Sans" w:cs="Open Sans" w:eastAsia="Open Sans"/>
                <w:b/>
                <w:color w:val="000000"/>
                <w:sz w:val="17"/>
              </w:rPr>
              <w:t xml:space="preserve">Наследование</w:t>
            </w:r>
            <w:r>
              <w:t xml:space="preserve">, полиморфизм</w:t>
            </w:r>
            <w:r>
              <w:rPr>
                <w:rFonts w:ascii="PT Sans" w:hAnsi="PT Sans" w:cs="PT Sans" w:eastAsia="PT Sans"/>
                <w:color w:val="000000"/>
                <w:sz w:val="21"/>
              </w:rPr>
            </w:r>
            <w:r/>
          </w:p>
        </w:tc>
      </w:tr>
      <w:tr>
        <w:trPr/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1" w:type="dxa"/>
              <w:top w:w="101" w:type="dxa"/>
              <w:right w:w="101" w:type="dxa"/>
              <w:bottom w:w="101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Краткое описание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Урок освоения новых знаний и умений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Оборудование: интерактивная панель, компьютеры.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К.Ю.Поляков, Е.А.Еремин. Информатика. 11 класс. Базовый и углубленный уровень. Учебник – М.: «Просвещение», 2023.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Электронные образовательные ресурсы: </w:t>
            </w:r>
            <w:r>
              <w:rPr>
                <w:rFonts w:ascii="PT Sans" w:hAnsi="PT Sans" w:cs="PT Sans" w:eastAsia="PT Sans"/>
                <w:color w:val="000000"/>
                <w:sz w:val="21"/>
                <w:u w:val="single"/>
              </w:rPr>
              <w:t xml:space="preserve">https://bosova.ru/metodist/authors/informatika/3/eor10.php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Дополнительные ресурсы: Текстовый файл «Основы ООП»</w:t>
            </w:r>
            <w:r>
              <w:rPr>
                <w:rFonts w:ascii="PT Sans" w:hAnsi="PT Sans" w:cs="PT Sans" w:eastAsia="PT Sans"/>
                <w:color w:val="000000"/>
                <w:sz w:val="21"/>
              </w:rPr>
            </w:r>
            <w:r/>
          </w:p>
        </w:tc>
      </w:tr>
    </w:tbl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color w:val="000000"/>
          <w:sz w:val="21"/>
        </w:rPr>
        <w:t xml:space="preserve">БЛОЧНО-МОДУЛЬНОЕ ОПИСАНИЕ УРОКА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tbl>
      <w:tblPr>
        <w:tblStyle w:val="4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1. Вхождение в тему урока и создание условий для осознанного восприятия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1.1. Мотивирование на учебную деятельность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Отвечают на вопросы учителя, анализируют и делают выводы, сравнивают, обобщают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А знаете ли вы как создаются компьютерные игры? 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1.2. Актуализация опорных знаний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Выполнение задания в диалоге с учителем. Совместный анализ материала из файла о этапах развития языков программирования, компиляторах и интерпретаторах. 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1.3. Целеполагание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Достаточно ли ваших знаний программирования для создания компьютерной игры? Сегодня мы прикоснемся к этой технологии: ООП. С ее помощью и создаются все современные приложения, в том числе и игры.</w:t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2. Освоение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2.1. Осуществление учебных действий по освоению нового материала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Работа с текстом «Основы ООП», написание конспекта по данному материалу</w:t>
            </w:r>
            <w:r/>
            <w:r>
              <w:rPr>
                <w:rFonts w:ascii="PT Sans" w:hAnsi="PT Sans" w:cs="PT Sans" w:eastAsia="PT Sans"/>
                <w:i/>
                <w:color w:val="000000"/>
                <w:sz w:val="21"/>
              </w:rPr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2.2. Проверка первичного усвоения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Небольшая самостоятельная работа по проверке усвоения терминов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3. Систематизация знаний и умений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Заполнение в тетради таблицы терминов</w:t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4. Проверка приобретенных знаний, умений и навыков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4.1. Диагностика/самодиагностика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Контроль усвоения материала - выполнение теста -5 мин.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i/>
                <w:color w:val="000000"/>
                <w:sz w:val="21"/>
              </w:rPr>
              <w:t xml:space="preserve">Цель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 - проверить уровень усвоения нового материала, выявление причин затруднений и коррекция ошибочных действий (на след. уроке)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Учитель раздаёт распечатки с тестом. </w:t>
            </w: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Учащиеся читают вопросы, выбирают ответ.</w:t>
            </w:r>
            <w:r/>
          </w:p>
        </w:tc>
      </w:tr>
      <w:tr>
        <w:trPr/>
        <w:tc>
          <w:tcPr>
            <w:shd w:val="clear" w:color="c6d9f1" w:fill="c6d9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БЛОК 5. Подведение итогов, домашнее задание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5.1. Рефлексия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Учителю рекомендуется организовать личностную рефлексию путем подведения итогов урока: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учить обучающихся осознавать связь между целью учебной деятельности и результатом учения;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учить анализировать и описывать свои чувства и настроение после урока.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Предложить учащимся вернуться к плану и вспомнить, что было сделано, какие знания получены и умения отработаны на каждом этапе урока.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- Попросить вспомнить название урока и цель урока и проанализировать, достигнута ли цель.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Этап 5.2.</w:t>
            </w:r>
            <w:r>
              <w:rPr>
                <w:rFonts w:ascii="PT Sans" w:hAnsi="PT Sans" w:cs="PT Sans" w:eastAsia="PT Sans"/>
                <w:color w:val="000000"/>
                <w:sz w:val="21"/>
              </w:rPr>
              <w:t xml:space="preserve"> </w:t>
            </w:r>
            <w:r>
              <w:rPr>
                <w:rFonts w:ascii="PT Sans" w:hAnsi="PT Sans" w:cs="PT Sans" w:eastAsia="PT Sans"/>
                <w:b/>
                <w:color w:val="000000"/>
                <w:sz w:val="21"/>
              </w:rPr>
              <w:t xml:space="preserve">Домашнее задание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15" w:type="dxa"/>
              <w:top w:w="0" w:type="dxa"/>
              <w:right w:w="115" w:type="dxa"/>
              <w:bottom w:w="0" w:type="dxa"/>
            </w:tcMar>
            <w:tcW w:w="93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ans" w:hAnsi="PT Sans" w:cs="PT Sans" w:eastAsia="PT Sans"/>
                <w:i/>
                <w:color w:val="000000"/>
                <w:sz w:val="21"/>
              </w:rPr>
              <w:t xml:space="preserve">§ 14</w:t>
            </w:r>
            <w:r/>
          </w:p>
          <w:p>
            <w:pPr>
              <w:ind w:left="0" w:right="0" w:firstLine="0"/>
              <w:spacing w:before="0" w:after="15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</w:tbl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sz w:val="21"/>
        </w:rPr>
      </w:r>
      <w:r/>
    </w:p>
    <w:p>
      <w:pPr>
        <w:ind w:left="120" w:right="0" w:firstLine="0"/>
        <w:jc w:val="right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cs="PT Sans" w:eastAsia="PT Sans"/>
          <w:color w:val="000000"/>
          <w:sz w:val="21"/>
        </w:rPr>
        <w:t xml:space="preserve">3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Symbol">
    <w:panose1 w:val="05050102010706020507"/>
  </w:font>
  <w:font w:name="PT Sans">
    <w:panose1 w:val="020B0503020203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ans" w:hAnsi="PT Sans" w:cs="PT Sans" w:eastAsia="PT Sans"/>
        <w:color w:val="000000"/>
        <w:sz w:val="21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17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1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2024-01-17T09:23:22Z</dcterms:modified>
</cp:coreProperties>
</file>