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D9" w:rsidRPr="00960D60" w:rsidRDefault="006B70FA" w:rsidP="00433F5A">
      <w:pPr>
        <w:spacing w:after="0" w:line="240" w:lineRule="auto"/>
        <w:jc w:val="center"/>
        <w:rPr>
          <w:rFonts w:eastAsia="Times New Roman"/>
          <w:b/>
          <w:bCs/>
          <w:caps/>
          <w:kern w:val="36"/>
          <w:lang w:eastAsia="ru-RU"/>
        </w:rPr>
      </w:pPr>
      <w:r w:rsidRPr="006B70FA">
        <w:rPr>
          <w:rFonts w:eastAsia="Times New Roman"/>
          <w:b/>
          <w:bCs/>
          <w:caps/>
          <w:kern w:val="36"/>
          <w:lang w:eastAsia="ru-RU"/>
        </w:rPr>
        <w:t>ЧЕЛОВЕЧЕСКИЙ ФАКТОР В ОБЕСПЕЧЕНИИ БЕЗОПАСНОСТИ НА ПРОИЗВОДСТВЕННЫХ ПРЕДПРИЯТИЯХ</w:t>
      </w:r>
    </w:p>
    <w:p w:rsidR="003C0514" w:rsidRPr="00960D60" w:rsidRDefault="003C0514" w:rsidP="003C0514">
      <w:pPr>
        <w:pStyle w:val="BodyText1"/>
        <w:jc w:val="left"/>
        <w:rPr>
          <w:color w:val="000000"/>
          <w:sz w:val="28"/>
          <w:szCs w:val="28"/>
        </w:rPr>
      </w:pPr>
    </w:p>
    <w:p w:rsidR="00FE2646" w:rsidRPr="00960D60" w:rsidRDefault="00FE2646" w:rsidP="00433F5A">
      <w:pPr>
        <w:pStyle w:val="BodyText1"/>
        <w:spacing w:line="360" w:lineRule="auto"/>
        <w:jc w:val="right"/>
        <w:rPr>
          <w:bCs/>
          <w:i/>
          <w:color w:val="000000"/>
          <w:sz w:val="28"/>
          <w:szCs w:val="28"/>
        </w:rPr>
      </w:pPr>
      <w:r w:rsidRPr="00960D60">
        <w:rPr>
          <w:bCs/>
          <w:i/>
          <w:color w:val="000000"/>
          <w:sz w:val="28"/>
          <w:szCs w:val="28"/>
        </w:rPr>
        <w:t xml:space="preserve"> </w:t>
      </w:r>
      <w:proofErr w:type="spellStart"/>
      <w:r w:rsidR="00786726" w:rsidRPr="00786726">
        <w:rPr>
          <w:bCs/>
          <w:i/>
          <w:color w:val="000000"/>
          <w:sz w:val="28"/>
          <w:szCs w:val="28"/>
        </w:rPr>
        <w:t>Айсагалиев</w:t>
      </w:r>
      <w:proofErr w:type="spellEnd"/>
      <w:r w:rsidR="00786726" w:rsidRPr="00786726">
        <w:rPr>
          <w:bCs/>
          <w:i/>
          <w:color w:val="000000"/>
          <w:sz w:val="28"/>
          <w:szCs w:val="28"/>
        </w:rPr>
        <w:t xml:space="preserve"> </w:t>
      </w:r>
      <w:proofErr w:type="spellStart"/>
      <w:r w:rsidR="00786726" w:rsidRPr="00786726">
        <w:rPr>
          <w:bCs/>
          <w:i/>
          <w:color w:val="000000"/>
          <w:sz w:val="28"/>
          <w:szCs w:val="28"/>
        </w:rPr>
        <w:t>Альбек</w:t>
      </w:r>
      <w:proofErr w:type="spellEnd"/>
      <w:r w:rsidR="00786726" w:rsidRPr="00786726">
        <w:rPr>
          <w:bCs/>
          <w:i/>
          <w:color w:val="000000"/>
          <w:sz w:val="28"/>
          <w:szCs w:val="28"/>
        </w:rPr>
        <w:t xml:space="preserve"> </w:t>
      </w:r>
      <w:proofErr w:type="spellStart"/>
      <w:r w:rsidR="00786726" w:rsidRPr="00786726">
        <w:rPr>
          <w:bCs/>
          <w:i/>
          <w:color w:val="000000"/>
          <w:sz w:val="28"/>
          <w:szCs w:val="28"/>
        </w:rPr>
        <w:t>Вактбекович</w:t>
      </w:r>
      <w:proofErr w:type="spellEnd"/>
    </w:p>
    <w:p w:rsidR="00786726" w:rsidRDefault="009F7235" w:rsidP="00786726">
      <w:pPr>
        <w:pStyle w:val="BodyText1"/>
        <w:jc w:val="right"/>
        <w:rPr>
          <w:b w:val="0"/>
          <w:i/>
          <w:color w:val="000000"/>
          <w:sz w:val="28"/>
          <w:szCs w:val="28"/>
        </w:rPr>
      </w:pPr>
      <w:r w:rsidRPr="00960D60">
        <w:rPr>
          <w:b w:val="0"/>
          <w:i/>
          <w:color w:val="000000"/>
          <w:sz w:val="28"/>
          <w:szCs w:val="28"/>
        </w:rPr>
        <w:t>старший преподаватель</w:t>
      </w:r>
      <w:r w:rsidR="00786726">
        <w:rPr>
          <w:b w:val="0"/>
          <w:i/>
          <w:color w:val="000000"/>
          <w:sz w:val="28"/>
          <w:szCs w:val="28"/>
        </w:rPr>
        <w:t xml:space="preserve"> </w:t>
      </w:r>
    </w:p>
    <w:p w:rsidR="009F7235" w:rsidRPr="00960D60" w:rsidRDefault="009F7235" w:rsidP="00786726">
      <w:pPr>
        <w:pStyle w:val="BodyText1"/>
        <w:jc w:val="right"/>
        <w:rPr>
          <w:b w:val="0"/>
          <w:i/>
          <w:color w:val="000000"/>
          <w:sz w:val="28"/>
          <w:szCs w:val="28"/>
        </w:rPr>
      </w:pPr>
      <w:r w:rsidRPr="00960D60">
        <w:rPr>
          <w:b w:val="0"/>
          <w:i/>
          <w:color w:val="000000"/>
          <w:sz w:val="28"/>
          <w:szCs w:val="28"/>
        </w:rPr>
        <w:t>кафедры безопасности жизнедеятельности,</w:t>
      </w:r>
    </w:p>
    <w:p w:rsidR="009F7235" w:rsidRPr="00960D60" w:rsidRDefault="009F7235" w:rsidP="009F7235">
      <w:pPr>
        <w:pStyle w:val="BodyText1"/>
        <w:jc w:val="right"/>
        <w:rPr>
          <w:b w:val="0"/>
          <w:i/>
          <w:color w:val="000000"/>
          <w:sz w:val="28"/>
          <w:szCs w:val="28"/>
        </w:rPr>
      </w:pPr>
      <w:r w:rsidRPr="00960D60">
        <w:rPr>
          <w:b w:val="0"/>
          <w:i/>
          <w:color w:val="000000"/>
          <w:sz w:val="28"/>
          <w:szCs w:val="28"/>
        </w:rPr>
        <w:t>Оренбургский государственный университет, РФ, г. Оренбург</w:t>
      </w:r>
    </w:p>
    <w:p w:rsidR="00433F5A" w:rsidRPr="006B70FA" w:rsidRDefault="009F7235" w:rsidP="009F7235">
      <w:pPr>
        <w:pStyle w:val="BodyText1"/>
        <w:jc w:val="right"/>
        <w:rPr>
          <w:b w:val="0"/>
          <w:i/>
          <w:iCs/>
          <w:color w:val="000000"/>
          <w:sz w:val="28"/>
          <w:szCs w:val="28"/>
        </w:rPr>
      </w:pPr>
      <w:r w:rsidRPr="00960D60">
        <w:rPr>
          <w:b w:val="0"/>
          <w:i/>
          <w:iCs/>
          <w:color w:val="000000"/>
          <w:sz w:val="28"/>
          <w:szCs w:val="28"/>
        </w:rPr>
        <w:t>Е</w:t>
      </w:r>
      <w:r w:rsidRPr="006B70FA">
        <w:rPr>
          <w:b w:val="0"/>
          <w:i/>
          <w:iCs/>
          <w:color w:val="000000"/>
          <w:sz w:val="28"/>
          <w:szCs w:val="28"/>
        </w:rPr>
        <w:t>-</w:t>
      </w:r>
      <w:r w:rsidRPr="00960D60">
        <w:rPr>
          <w:b w:val="0"/>
          <w:i/>
          <w:iCs/>
          <w:color w:val="000000"/>
          <w:sz w:val="28"/>
          <w:szCs w:val="28"/>
          <w:lang w:val="en-US"/>
        </w:rPr>
        <w:t>mail</w:t>
      </w:r>
      <w:r w:rsidRPr="006B70FA">
        <w:rPr>
          <w:b w:val="0"/>
          <w:i/>
          <w:iCs/>
          <w:color w:val="000000"/>
          <w:sz w:val="28"/>
          <w:szCs w:val="28"/>
        </w:rPr>
        <w:t>:</w:t>
      </w:r>
      <w:r w:rsidR="00433F5A" w:rsidRPr="006B70FA">
        <w:rPr>
          <w:b w:val="0"/>
          <w:i/>
          <w:iCs/>
          <w:color w:val="000000"/>
          <w:sz w:val="28"/>
          <w:szCs w:val="28"/>
        </w:rPr>
        <w:t xml:space="preserve"> </w:t>
      </w:r>
      <w:r w:rsidR="00B911FE" w:rsidRPr="00B911FE">
        <w:rPr>
          <w:b w:val="0"/>
          <w:i/>
          <w:iCs/>
          <w:color w:val="000000"/>
          <w:sz w:val="28"/>
          <w:szCs w:val="28"/>
        </w:rPr>
        <w:t>albek-98-98-98-98@mail.ru</w:t>
      </w:r>
    </w:p>
    <w:p w:rsidR="009F7235" w:rsidRPr="006B70FA" w:rsidRDefault="009F7235" w:rsidP="009F7235">
      <w:pPr>
        <w:pStyle w:val="BodyText1"/>
        <w:jc w:val="right"/>
        <w:rPr>
          <w:i/>
          <w:color w:val="000000"/>
          <w:sz w:val="28"/>
          <w:szCs w:val="28"/>
        </w:rPr>
      </w:pPr>
      <w:r w:rsidRPr="006B70FA">
        <w:rPr>
          <w:i/>
          <w:iCs/>
          <w:color w:val="000000"/>
          <w:sz w:val="28"/>
          <w:szCs w:val="28"/>
        </w:rPr>
        <w:t xml:space="preserve"> </w:t>
      </w:r>
    </w:p>
    <w:p w:rsidR="003C0514" w:rsidRPr="00960D60" w:rsidRDefault="003C0514" w:rsidP="00433F5A">
      <w:pPr>
        <w:pStyle w:val="BodyText1"/>
        <w:spacing w:line="360" w:lineRule="auto"/>
        <w:jc w:val="right"/>
        <w:rPr>
          <w:i/>
          <w:color w:val="000000"/>
          <w:sz w:val="28"/>
          <w:szCs w:val="28"/>
        </w:rPr>
      </w:pPr>
      <w:proofErr w:type="spellStart"/>
      <w:r w:rsidRPr="00960D60">
        <w:rPr>
          <w:i/>
          <w:color w:val="000000"/>
          <w:sz w:val="28"/>
          <w:szCs w:val="28"/>
        </w:rPr>
        <w:t>Иткулов</w:t>
      </w:r>
      <w:proofErr w:type="spellEnd"/>
      <w:r w:rsidRPr="00960D60">
        <w:rPr>
          <w:i/>
          <w:color w:val="000000"/>
          <w:sz w:val="28"/>
          <w:szCs w:val="28"/>
        </w:rPr>
        <w:t xml:space="preserve"> Ильнар </w:t>
      </w:r>
      <w:proofErr w:type="spellStart"/>
      <w:r w:rsidRPr="00960D60">
        <w:rPr>
          <w:i/>
          <w:color w:val="000000"/>
          <w:sz w:val="28"/>
          <w:szCs w:val="28"/>
        </w:rPr>
        <w:t>Ильфатович</w:t>
      </w:r>
      <w:proofErr w:type="spellEnd"/>
      <w:r w:rsidRPr="00960D60">
        <w:rPr>
          <w:rFonts w:ascii="Arial" w:eastAsiaTheme="minorHAnsi" w:hAnsi="Arial" w:cs="Arial"/>
          <w:b w:val="0"/>
          <w:i/>
          <w:color w:val="000000"/>
          <w:sz w:val="28"/>
          <w:szCs w:val="28"/>
          <w:shd w:val="clear" w:color="auto" w:fill="FFFFFF"/>
          <w:lang w:eastAsia="en-US"/>
        </w:rPr>
        <w:t xml:space="preserve"> </w:t>
      </w:r>
    </w:p>
    <w:p w:rsidR="00786726" w:rsidRDefault="00786726" w:rsidP="009F7235">
      <w:pPr>
        <w:pStyle w:val="BodyText1"/>
        <w:jc w:val="right"/>
        <w:rPr>
          <w:b w:val="0"/>
          <w:bCs/>
          <w:i/>
          <w:sz w:val="28"/>
          <w:szCs w:val="28"/>
        </w:rPr>
      </w:pPr>
      <w:r>
        <w:rPr>
          <w:b w:val="0"/>
          <w:bCs/>
          <w:i/>
          <w:sz w:val="28"/>
          <w:szCs w:val="28"/>
        </w:rPr>
        <w:t xml:space="preserve">студент, </w:t>
      </w:r>
    </w:p>
    <w:p w:rsidR="003C0514" w:rsidRPr="00960D60" w:rsidRDefault="00786726" w:rsidP="009F7235">
      <w:pPr>
        <w:pStyle w:val="BodyText1"/>
        <w:jc w:val="right"/>
        <w:rPr>
          <w:b w:val="0"/>
          <w:bCs/>
          <w:i/>
          <w:sz w:val="28"/>
          <w:szCs w:val="28"/>
        </w:rPr>
      </w:pPr>
      <w:r>
        <w:rPr>
          <w:b w:val="0"/>
          <w:bCs/>
          <w:i/>
          <w:sz w:val="28"/>
          <w:szCs w:val="28"/>
        </w:rPr>
        <w:t>кафедры безопасности</w:t>
      </w:r>
      <w:r w:rsidR="009F7235" w:rsidRPr="00960D60">
        <w:rPr>
          <w:b w:val="0"/>
          <w:bCs/>
          <w:i/>
          <w:sz w:val="28"/>
          <w:szCs w:val="28"/>
        </w:rPr>
        <w:t xml:space="preserve"> жизнедеятельности</w:t>
      </w:r>
    </w:p>
    <w:p w:rsidR="009F7235" w:rsidRPr="00960D60" w:rsidRDefault="009F7235" w:rsidP="009F7235">
      <w:pPr>
        <w:pStyle w:val="BodyText1"/>
        <w:jc w:val="right"/>
        <w:rPr>
          <w:b w:val="0"/>
          <w:i/>
          <w:color w:val="000000"/>
          <w:sz w:val="28"/>
          <w:szCs w:val="28"/>
        </w:rPr>
      </w:pPr>
      <w:r w:rsidRPr="00960D60">
        <w:rPr>
          <w:b w:val="0"/>
          <w:i/>
          <w:color w:val="000000"/>
          <w:sz w:val="28"/>
          <w:szCs w:val="28"/>
        </w:rPr>
        <w:t>Оренбургский государственный университет, РФ, г. Оренбург</w:t>
      </w:r>
    </w:p>
    <w:p w:rsidR="009F7235" w:rsidRPr="00960D60" w:rsidRDefault="009F7235" w:rsidP="009F7235">
      <w:pPr>
        <w:pStyle w:val="BodyText1"/>
        <w:jc w:val="right"/>
        <w:rPr>
          <w:b w:val="0"/>
          <w:bCs/>
          <w:i/>
          <w:sz w:val="28"/>
          <w:szCs w:val="28"/>
          <w:lang w:val="en-US"/>
        </w:rPr>
      </w:pPr>
      <w:r w:rsidRPr="00960D60">
        <w:rPr>
          <w:b w:val="0"/>
          <w:i/>
          <w:iCs/>
          <w:color w:val="000000"/>
          <w:sz w:val="28"/>
          <w:szCs w:val="28"/>
        </w:rPr>
        <w:t>Е</w:t>
      </w:r>
      <w:r w:rsidRPr="00960D60">
        <w:rPr>
          <w:b w:val="0"/>
          <w:i/>
          <w:iCs/>
          <w:color w:val="000000"/>
          <w:sz w:val="28"/>
          <w:szCs w:val="28"/>
          <w:lang w:val="en-US"/>
        </w:rPr>
        <w:t>-mail: kani.x6@gmail.com</w:t>
      </w:r>
    </w:p>
    <w:p w:rsidR="003C0514" w:rsidRPr="00960D60" w:rsidRDefault="003C0514" w:rsidP="002F1006">
      <w:pPr>
        <w:spacing w:after="0" w:line="240" w:lineRule="auto"/>
        <w:jc w:val="center"/>
        <w:rPr>
          <w:rFonts w:eastAsia="Times New Roman"/>
          <w:b/>
          <w:bCs/>
          <w:kern w:val="36"/>
          <w:lang w:val="en-US" w:eastAsia="ru-RU"/>
        </w:rPr>
      </w:pPr>
    </w:p>
    <w:p w:rsidR="00433F5A" w:rsidRPr="00960D60" w:rsidRDefault="006B70FA" w:rsidP="00433F5A">
      <w:pPr>
        <w:spacing w:after="0" w:line="240" w:lineRule="auto"/>
        <w:ind w:firstLine="709"/>
        <w:jc w:val="center"/>
        <w:outlineLvl w:val="1"/>
        <w:rPr>
          <w:rFonts w:eastAsia="Times New Roman"/>
          <w:b/>
          <w:bCs/>
          <w:lang w:val="en-US" w:eastAsia="ru-RU"/>
        </w:rPr>
      </w:pPr>
      <w:r w:rsidRPr="006B70FA">
        <w:rPr>
          <w:rFonts w:eastAsia="Times New Roman"/>
          <w:b/>
          <w:bCs/>
          <w:lang w:val="en-US" w:eastAsia="ru-RU"/>
        </w:rPr>
        <w:t>THE HUMAN FACTOR IN ENSURING SAFETY AT INDUSTRIAL ENTERPRISES</w:t>
      </w:r>
    </w:p>
    <w:p w:rsidR="00433F5A" w:rsidRPr="00960D60" w:rsidRDefault="00433F5A" w:rsidP="00433F5A">
      <w:pPr>
        <w:spacing w:after="0" w:line="240" w:lineRule="auto"/>
        <w:ind w:firstLine="709"/>
        <w:jc w:val="both"/>
        <w:outlineLvl w:val="1"/>
        <w:rPr>
          <w:rFonts w:eastAsia="Times New Roman"/>
          <w:b/>
          <w:bCs/>
          <w:lang w:val="en-US" w:eastAsia="ru-RU"/>
        </w:rPr>
      </w:pPr>
    </w:p>
    <w:p w:rsidR="00433F5A" w:rsidRPr="00960D60" w:rsidRDefault="00786726" w:rsidP="00433F5A">
      <w:pPr>
        <w:spacing w:after="0" w:line="360" w:lineRule="auto"/>
        <w:ind w:firstLine="709"/>
        <w:jc w:val="right"/>
        <w:outlineLvl w:val="1"/>
        <w:rPr>
          <w:rFonts w:eastAsia="Times New Roman"/>
          <w:b/>
          <w:bCs/>
          <w:i/>
          <w:lang w:val="en-US" w:eastAsia="ru-RU"/>
        </w:rPr>
      </w:pPr>
      <w:proofErr w:type="spellStart"/>
      <w:r w:rsidRPr="00786726">
        <w:rPr>
          <w:rFonts w:eastAsia="Times New Roman"/>
          <w:b/>
          <w:bCs/>
          <w:i/>
          <w:lang w:val="en-US" w:eastAsia="ru-RU"/>
        </w:rPr>
        <w:t>Aisagaliev</w:t>
      </w:r>
      <w:proofErr w:type="spellEnd"/>
      <w:r w:rsidRPr="00786726">
        <w:rPr>
          <w:rFonts w:eastAsia="Times New Roman"/>
          <w:b/>
          <w:bCs/>
          <w:i/>
          <w:lang w:val="en-US" w:eastAsia="ru-RU"/>
        </w:rPr>
        <w:t xml:space="preserve"> </w:t>
      </w:r>
      <w:proofErr w:type="spellStart"/>
      <w:r w:rsidRPr="00786726">
        <w:rPr>
          <w:rFonts w:eastAsia="Times New Roman"/>
          <w:b/>
          <w:bCs/>
          <w:i/>
          <w:lang w:val="en-US" w:eastAsia="ru-RU"/>
        </w:rPr>
        <w:t>Albek</w:t>
      </w:r>
      <w:proofErr w:type="spellEnd"/>
      <w:r w:rsidRPr="00786726">
        <w:rPr>
          <w:rFonts w:eastAsia="Times New Roman"/>
          <w:b/>
          <w:bCs/>
          <w:i/>
          <w:lang w:val="en-US" w:eastAsia="ru-RU"/>
        </w:rPr>
        <w:t xml:space="preserve"> </w:t>
      </w:r>
      <w:proofErr w:type="spellStart"/>
      <w:r w:rsidRPr="00786726">
        <w:rPr>
          <w:rFonts w:eastAsia="Times New Roman"/>
          <w:b/>
          <w:bCs/>
          <w:i/>
          <w:lang w:val="en-US" w:eastAsia="ru-RU"/>
        </w:rPr>
        <w:t>Vaktbekovich</w:t>
      </w:r>
      <w:proofErr w:type="spellEnd"/>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Senior Lecturer</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Department of Life Safety,</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Orenburg State University, Russian Federation, Orenburg</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E-mail:</w:t>
      </w:r>
      <w:r w:rsidR="00B911FE" w:rsidRPr="00B911FE">
        <w:t xml:space="preserve"> </w:t>
      </w:r>
      <w:r w:rsidR="00B911FE" w:rsidRPr="00B911FE">
        <w:rPr>
          <w:rFonts w:eastAsia="Times New Roman"/>
          <w:bCs/>
          <w:i/>
          <w:lang w:val="en-US" w:eastAsia="ru-RU"/>
        </w:rPr>
        <w:t>albek-98-98-98-98@mail.ru</w:t>
      </w:r>
      <w:bookmarkStart w:id="0" w:name="_GoBack"/>
      <w:bookmarkEnd w:id="0"/>
      <w:r w:rsidRPr="00960D60">
        <w:rPr>
          <w:rFonts w:eastAsia="Times New Roman"/>
          <w:bCs/>
          <w:i/>
          <w:lang w:val="en-US" w:eastAsia="ru-RU"/>
        </w:rPr>
        <w:t xml:space="preserve"> </w:t>
      </w:r>
    </w:p>
    <w:p w:rsidR="00433F5A" w:rsidRPr="00960D60" w:rsidRDefault="00433F5A" w:rsidP="00433F5A">
      <w:pPr>
        <w:spacing w:after="0" w:line="240" w:lineRule="auto"/>
        <w:ind w:firstLine="709"/>
        <w:jc w:val="right"/>
        <w:outlineLvl w:val="1"/>
        <w:rPr>
          <w:rFonts w:eastAsia="Times New Roman"/>
          <w:bCs/>
          <w:i/>
          <w:lang w:val="en-US" w:eastAsia="ru-RU"/>
        </w:rPr>
      </w:pPr>
    </w:p>
    <w:p w:rsidR="00433F5A" w:rsidRPr="00960D60" w:rsidRDefault="00433F5A" w:rsidP="00433F5A">
      <w:pPr>
        <w:spacing w:after="0" w:line="360" w:lineRule="auto"/>
        <w:ind w:firstLine="709"/>
        <w:jc w:val="right"/>
        <w:outlineLvl w:val="1"/>
        <w:rPr>
          <w:rFonts w:eastAsia="Times New Roman"/>
          <w:b/>
          <w:bCs/>
          <w:i/>
          <w:lang w:val="en-US" w:eastAsia="ru-RU"/>
        </w:rPr>
      </w:pPr>
      <w:proofErr w:type="spellStart"/>
      <w:r w:rsidRPr="00960D60">
        <w:rPr>
          <w:rFonts w:eastAsia="Times New Roman"/>
          <w:b/>
          <w:bCs/>
          <w:i/>
          <w:lang w:val="en-US" w:eastAsia="ru-RU"/>
        </w:rPr>
        <w:t>Ilnar</w:t>
      </w:r>
      <w:proofErr w:type="spellEnd"/>
      <w:r w:rsidRPr="00960D60">
        <w:rPr>
          <w:rFonts w:eastAsia="Times New Roman"/>
          <w:b/>
          <w:bCs/>
          <w:i/>
          <w:lang w:val="en-US" w:eastAsia="ru-RU"/>
        </w:rPr>
        <w:t xml:space="preserve"> </w:t>
      </w:r>
      <w:proofErr w:type="spellStart"/>
      <w:r w:rsidRPr="00960D60">
        <w:rPr>
          <w:rFonts w:eastAsia="Times New Roman"/>
          <w:b/>
          <w:bCs/>
          <w:i/>
          <w:lang w:val="en-US" w:eastAsia="ru-RU"/>
        </w:rPr>
        <w:t>Ilfatovich</w:t>
      </w:r>
      <w:proofErr w:type="spellEnd"/>
      <w:r w:rsidRPr="00960D60">
        <w:rPr>
          <w:rFonts w:eastAsia="Times New Roman"/>
          <w:b/>
          <w:bCs/>
          <w:i/>
          <w:lang w:val="en-US" w:eastAsia="ru-RU"/>
        </w:rPr>
        <w:t xml:space="preserve"> </w:t>
      </w:r>
      <w:proofErr w:type="spellStart"/>
      <w:r w:rsidRPr="00960D60">
        <w:rPr>
          <w:rFonts w:eastAsia="Times New Roman"/>
          <w:b/>
          <w:bCs/>
          <w:i/>
          <w:lang w:val="en-US" w:eastAsia="ru-RU"/>
        </w:rPr>
        <w:t>Itkulov</w:t>
      </w:r>
      <w:proofErr w:type="spellEnd"/>
    </w:p>
    <w:p w:rsidR="00786726"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 xml:space="preserve">Student, </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Department of Life Safety</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Orenburg State University, Russian Federation, Orenburg</w:t>
      </w:r>
    </w:p>
    <w:p w:rsidR="00CF46D9"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E-mail: kani.x6@gmail.com</w:t>
      </w:r>
    </w:p>
    <w:p w:rsidR="00433F5A" w:rsidRPr="00960D60" w:rsidRDefault="00433F5A" w:rsidP="00433F5A">
      <w:pPr>
        <w:spacing w:after="0" w:line="240" w:lineRule="auto"/>
        <w:ind w:firstLine="709"/>
        <w:jc w:val="right"/>
        <w:outlineLvl w:val="1"/>
        <w:rPr>
          <w:rFonts w:eastAsia="Times New Roman"/>
          <w:b/>
          <w:bCs/>
          <w:lang w:val="en-US" w:eastAsia="ru-RU"/>
        </w:rPr>
      </w:pPr>
    </w:p>
    <w:p w:rsidR="00433F5A" w:rsidRPr="00960D60" w:rsidRDefault="00433F5A" w:rsidP="00433F5A">
      <w:pPr>
        <w:spacing w:after="0" w:line="240" w:lineRule="auto"/>
        <w:jc w:val="center"/>
        <w:outlineLvl w:val="1"/>
        <w:rPr>
          <w:rFonts w:eastAsia="Times New Roman"/>
          <w:b/>
          <w:bCs/>
          <w:caps/>
          <w:lang w:eastAsia="ru-RU"/>
        </w:rPr>
      </w:pPr>
      <w:r w:rsidRPr="00960D60">
        <w:rPr>
          <w:rFonts w:eastAsia="Times New Roman"/>
          <w:b/>
          <w:bCs/>
          <w:caps/>
          <w:lang w:eastAsia="ru-RU"/>
        </w:rPr>
        <w:t>Аннотация</w:t>
      </w:r>
    </w:p>
    <w:p w:rsidR="00433F5A" w:rsidRPr="009516F2" w:rsidRDefault="00433F5A" w:rsidP="00433F5A">
      <w:pPr>
        <w:spacing w:after="0" w:line="240" w:lineRule="auto"/>
        <w:ind w:firstLine="709"/>
        <w:jc w:val="center"/>
        <w:outlineLvl w:val="1"/>
        <w:rPr>
          <w:rFonts w:eastAsia="Times New Roman"/>
          <w:b/>
          <w:bCs/>
          <w:lang w:eastAsia="ru-RU"/>
        </w:rPr>
      </w:pPr>
    </w:p>
    <w:p w:rsidR="00786726" w:rsidRPr="00476CD2" w:rsidRDefault="006B70FA" w:rsidP="00476CD2">
      <w:pPr>
        <w:spacing w:after="0" w:line="240" w:lineRule="auto"/>
        <w:ind w:firstLine="709"/>
        <w:jc w:val="both"/>
        <w:outlineLvl w:val="1"/>
        <w:rPr>
          <w:rFonts w:eastAsia="Times New Roman"/>
          <w:lang w:eastAsia="ru-RU"/>
        </w:rPr>
      </w:pPr>
      <w:r w:rsidRPr="006B70FA">
        <w:rPr>
          <w:rFonts w:eastAsia="Times New Roman"/>
          <w:lang w:eastAsia="ru-RU"/>
        </w:rPr>
        <w:t>В статье рассматривается роль человеческого фактора в системе обеспечения безопасности на производственных предприятиях. Анализируются основные причины производственного травматизма, связанные с действиями персонала, исследуются психологические и социальные аспекты безопасного поведения работников. Представлены современные подходы к управлению человеческим фактором, включая системы обучения, мотивации и контроля. Обосновывается необходимость комплексного подхода к формированию культуры безопасности на предприятии. Рассмотрены методы оценки влияния человеческого фактора на уровень производственной безопасности и предложены практические рекомендации по снижению риска возникновения несчастных случаев.</w:t>
      </w:r>
    </w:p>
    <w:p w:rsidR="00433F5A" w:rsidRPr="009516F2" w:rsidRDefault="00433F5A" w:rsidP="00433F5A">
      <w:pPr>
        <w:spacing w:after="0" w:line="240" w:lineRule="auto"/>
        <w:jc w:val="center"/>
        <w:rPr>
          <w:rFonts w:eastAsia="Times New Roman"/>
          <w:b/>
          <w:bCs/>
          <w:lang w:val="en-US" w:eastAsia="ru-RU"/>
        </w:rPr>
      </w:pPr>
      <w:r w:rsidRPr="009516F2">
        <w:rPr>
          <w:rFonts w:eastAsia="Times New Roman"/>
          <w:b/>
          <w:bCs/>
          <w:lang w:val="en-US" w:eastAsia="ru-RU"/>
        </w:rPr>
        <w:lastRenderedPageBreak/>
        <w:t>ABSTRACT</w:t>
      </w:r>
    </w:p>
    <w:p w:rsidR="00433F5A" w:rsidRPr="009516F2" w:rsidRDefault="00433F5A" w:rsidP="00433F5A">
      <w:pPr>
        <w:spacing w:after="0" w:line="240" w:lineRule="auto"/>
        <w:ind w:firstLine="709"/>
        <w:jc w:val="both"/>
        <w:rPr>
          <w:rFonts w:eastAsia="Times New Roman"/>
          <w:bCs/>
          <w:i/>
          <w:lang w:val="en-US" w:eastAsia="ru-RU"/>
        </w:rPr>
      </w:pPr>
    </w:p>
    <w:p w:rsidR="00433F5A" w:rsidRPr="00960D60" w:rsidRDefault="006B70FA" w:rsidP="00433F5A">
      <w:pPr>
        <w:spacing w:after="0" w:line="240" w:lineRule="auto"/>
        <w:ind w:firstLine="709"/>
        <w:jc w:val="both"/>
        <w:rPr>
          <w:rFonts w:eastAsia="Times New Roman"/>
          <w:bCs/>
          <w:lang w:val="en-US" w:eastAsia="ru-RU"/>
        </w:rPr>
      </w:pPr>
      <w:r w:rsidRPr="006B70FA">
        <w:rPr>
          <w:rFonts w:eastAsia="Times New Roman"/>
          <w:bCs/>
          <w:lang w:val="en-US" w:eastAsia="ru-RU"/>
        </w:rPr>
        <w:t>The article examines the role of the human factor in the safety system at industrial enterprises. The main causes of industrial injuries associated with the actions of personnel are analyzed, psychological and social aspects of safe behavior of workers are studied. Modern approaches to human factor management, including training, motivation and control systems are presented. The need for an integrated approach to the formation of a safety culture at the enterprise is substantiated. Methods for assessing the impact of the human factor on the level of industrial safety are considered and practical recommendations for reducing the risk of accidents are proposed.</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b/>
          <w:bCs/>
          <w:lang w:eastAsia="ru-RU"/>
        </w:rPr>
        <w:t>Ключевые слова</w:t>
      </w:r>
      <w:r w:rsidRPr="00960D60">
        <w:rPr>
          <w:rFonts w:eastAsia="Times New Roman"/>
          <w:b/>
          <w:lang w:eastAsia="ru-RU"/>
        </w:rPr>
        <w:t>:</w:t>
      </w:r>
      <w:r w:rsidR="006B70FA">
        <w:rPr>
          <w:rFonts w:eastAsia="Times New Roman"/>
          <w:lang w:eastAsia="ru-RU"/>
        </w:rPr>
        <w:t xml:space="preserve"> </w:t>
      </w:r>
      <w:r w:rsidR="006B70FA" w:rsidRPr="006B70FA">
        <w:rPr>
          <w:rFonts w:eastAsia="Times New Roman"/>
          <w:lang w:eastAsia="ru-RU"/>
        </w:rPr>
        <w:t>человеческий фактор, производственная безопасность, культура безопасности, производственный травматизм, управление рисками, охрана труда, психология безопасности.</w:t>
      </w:r>
    </w:p>
    <w:p w:rsidR="003C0514" w:rsidRPr="0054141B" w:rsidRDefault="00433F5A" w:rsidP="00CF46D9">
      <w:pPr>
        <w:spacing w:after="0" w:line="240" w:lineRule="auto"/>
        <w:ind w:firstLine="709"/>
        <w:jc w:val="both"/>
        <w:rPr>
          <w:rFonts w:eastAsia="Times New Roman"/>
          <w:b/>
          <w:bCs/>
          <w:lang w:val="en-US" w:eastAsia="ru-RU"/>
        </w:rPr>
      </w:pPr>
      <w:r w:rsidRPr="00960D60">
        <w:rPr>
          <w:rFonts w:eastAsia="Times New Roman"/>
          <w:b/>
          <w:lang w:val="en-US" w:eastAsia="ru-RU"/>
        </w:rPr>
        <w:t>Keywords</w:t>
      </w:r>
      <w:r w:rsidRPr="0054141B">
        <w:rPr>
          <w:rFonts w:eastAsia="Times New Roman"/>
          <w:b/>
          <w:lang w:val="en-US" w:eastAsia="ru-RU"/>
        </w:rPr>
        <w:t>:</w:t>
      </w:r>
      <w:r w:rsidR="006B70FA" w:rsidRPr="0054141B">
        <w:rPr>
          <w:rFonts w:eastAsia="Times New Roman"/>
          <w:lang w:val="en-US" w:eastAsia="ru-RU"/>
        </w:rPr>
        <w:t xml:space="preserve"> </w:t>
      </w:r>
      <w:r w:rsidR="0054141B" w:rsidRPr="0054141B">
        <w:rPr>
          <w:rFonts w:eastAsia="Times New Roman"/>
          <w:lang w:val="en-US" w:eastAsia="ru-RU"/>
        </w:rPr>
        <w:t>human factor, industrial safety, safety culture, industrial injuries, risk management, labor protection, safety psychology.</w:t>
      </w:r>
    </w:p>
    <w:p w:rsidR="006B70FA" w:rsidRPr="0054141B" w:rsidRDefault="006B70FA" w:rsidP="006B70FA">
      <w:pPr>
        <w:spacing w:after="0" w:line="240" w:lineRule="auto"/>
        <w:ind w:firstLine="709"/>
        <w:jc w:val="both"/>
        <w:rPr>
          <w:rFonts w:eastAsia="Times New Roman"/>
          <w:lang w:val="en-US" w:eastAsia="ru-RU"/>
        </w:rPr>
      </w:pP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Проблема обеспечения безопасности на производственных предприятиях остается одной из наиболее актуальных в современной российской промышленности. Несмотря на значительные технологические достижения и совершенствование систем защиты, статистика производственного травматизма свидетельствует о том, что человеческий фактор продолжает оставаться доминирующей причиной возникновения аварийных ситуаций и несчастных случаев [1, 2].</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 xml:space="preserve">Согласно данным </w:t>
      </w:r>
      <w:proofErr w:type="spellStart"/>
      <w:r w:rsidRPr="006B70FA">
        <w:rPr>
          <w:rFonts w:eastAsia="Times New Roman"/>
          <w:lang w:eastAsia="ru-RU"/>
        </w:rPr>
        <w:t>Роструда</w:t>
      </w:r>
      <w:proofErr w:type="spellEnd"/>
      <w:r w:rsidRPr="006B70FA">
        <w:rPr>
          <w:rFonts w:eastAsia="Times New Roman"/>
          <w:lang w:eastAsia="ru-RU"/>
        </w:rPr>
        <w:t>, от 70 до 90 процентов всех производственных инцидентов прямо или косвенно связаны с человеческим фактором [3]. Это обстоятельство определяет необходимость глубокого изучения психологических, социальных и организационных аспектов безопасного поведения работников на производстве.</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Человеческий фактор в контексте производственной безопасности представляет собой совокупность физиологических, психологических и социальных характеристик работника, влияющих на его способность безопасно выполнять трудовые функции [4]. Современная концепция человеческого фактора базируется на системном подходе, рассматривающем работника как элемент сложной социотехнической системы.</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Классификация ошибок человека в производственной деятельности включает несколько категорий. Ошибки восприятия возникают при неправильной интерпретации информации об окружающей среде или состоянии оборудования. Ошибки принятия решений связаны с выбором неоптимальных или небезопасных вариантов действий в конкретной ситуации. Ошибки исполнения проявляются в неправильном выполнении запланированных действий, даже при корректном восприятии и принятии решений [5].</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lastRenderedPageBreak/>
        <w:t>Психологические факторы играют ключевую роль в формировании безопасного поведения работников. К основным психологическим детерминантам относятся:</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мотивация к безопасному поведению;</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уровень профессиональной подготовки и компетентности;</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индивидуальные особенности личности;</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эмоциональное состояние и стрессоустойчивость;</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склонность к риску и самоуверенность;</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понимание последствий небезопасных действий.</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Эффективное управление человеческим фактором требует системного подхода на организационном уровне. Ключевыми элементами такой системы являются политика безопасности предприятия, система обучения и подготовки персонала, механизмы мотивации безопасного поведения, а также процедуры контроля и мониторинга [6].</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Формирование культуры безопасности представляет собой долгосрочный процесс, направленный на изменение отношения работников к вопросам безопасности. Культура безопасности характеризуется общими ценностями, убеждениями и практиками, которые делают безопасность приоритетом в повседневной деятельности организации [7]. В российской практике особое внимание уделяется созданию системы непрерывного обучения персонала и формированию ответственного отношения к соблюдению требований охраны труда.</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Основные компоненты культуры безопасности включают:</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лидерство руководства в вопросах безопасности;</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вовлеченность всех уровней персонала;</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открытую коммуникацию по вопросам безопасности;</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систему непрерывного обучения;</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справедливую систему расследования инцидентов;</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регулярный анализ причин производственного травматизма.</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Современные методы оценки человеческого фактора в производственной безопасности основываются на комплексном анализе различных показателей. Количественные методы включают статистический анализ производственного травматизма, оценку частоты возникновения инцидентов, связанных с человеческим фактором, и расчет показателей надежности человека-оператора [8].</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Качественные методы оценки предполагают проведение аудитов безопасности, анкетирование персонала, интервьюирование работников и наблюдение за их поведением в производственных условиях. Особое внимание уделяется выявлению скрытых факторов риска, которые могут не проявляться в официальной статистике, но потенциально способны привести к серьезным последствиям [9].</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 xml:space="preserve">Система поведенческого аудита безопасности представляет собой один из наиболее эффективных инструментов управления человеческим фактором. Данная система основана на систематическом наблюдении за поведением работников, выявлении небезопасных действий и их последующей коррекции </w:t>
      </w:r>
      <w:r w:rsidRPr="006B70FA">
        <w:rPr>
          <w:rFonts w:eastAsia="Times New Roman"/>
          <w:lang w:eastAsia="ru-RU"/>
        </w:rPr>
        <w:lastRenderedPageBreak/>
        <w:t>через обратную связь и обучение [10]. В условиях российских предприятий такие системы показывают высокую эффективность при правильной организации процесса.</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Развитие современных технологий открывает новые возможности для снижения влияния человеческого фактора на производственную безопасность. Автоматизация критически важных процессов позволяет исключить человека из потенциально опасных операций, тем самым значительно снижая вероятность возникновения инцидентов [11]. Российские предприятия активно внедряют автоматизированные системы управления технологическими процессами, что способствует повышению общего уровня безопасности.</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Системы искусственного интеллекта и машинного обучения находят все более широкое применение в области предиктивной аналитики безопасности. Эти технологии позволяют анализировать большие объемы данных о поведении работников, выявлять паттерны небезопасного поведения и прогнозировать потенциальные риски [12].</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Применение технологий дополненной и виртуальной реальности в обучении персонала открывает новые возможности для формирования навыков безопасного поведения. Виртуальные тренажеры позволяют моделировать различные аварийные ситуации без риска для здоровья обучающихся, что особенно актуально для подготовки персонала опасных производств [13].</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Экономические потери от производственного травматизма, связанного с человеческим фактором, включают не только прямые затраты на компенсации и лечение пострадавших, но и косвенные потери от простоев производства, снижения производительности труда и ухудшения репутации предприятия [14]. Анализ статистических данных показывает, что российские предприятия несут значительные финансовые потери из-за недостаточного внимания к управлению человеческим фактором.</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Инвестиции в программы управления человеческим фактором демонстрируют высокую экономическую эффективность. Исследования показывают, что каждый рубль, вложенный в совершенствование системы управления безопасностью, приносит от 3 до 6 рублей экономии за счет снижения потерь от несчастных случаев и аварий [15].</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Социальная ответственность предприятий в области безопасности труда выходит за рамки простого соблюдения нормативных требований. Современные российские компании рассматривают обеспечение безопасности как неотъемлемую часть корпоративной стратегии устойчивого развития [16]. Это особенно важно в контексте растущих требований со стороны государственных органов и общественности к социальной ответственности бизнеса.</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 xml:space="preserve">Для эффективного управления человеческим фактором в обеспечении производственной безопасности рекомендуется реализация комплекса мероприятий. На уровне стратегического планирования необходимо включение вопросов безопасности в корпоративную стратегию развития </w:t>
      </w:r>
      <w:r w:rsidRPr="006B70FA">
        <w:rPr>
          <w:rFonts w:eastAsia="Times New Roman"/>
          <w:lang w:eastAsia="ru-RU"/>
        </w:rPr>
        <w:lastRenderedPageBreak/>
        <w:t>предприятия, установление четких целей и показателей в области безопасности, а также выделение достаточных ресурсов для их достижения.</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В области управления персоналом приоритетными направлениями являются:</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разработка и внедрение </w:t>
      </w:r>
      <w:proofErr w:type="spellStart"/>
      <w:r w:rsidRPr="006B70FA">
        <w:rPr>
          <w:rFonts w:eastAsia="Times New Roman"/>
          <w:lang w:eastAsia="ru-RU"/>
        </w:rPr>
        <w:t>компетентностной</w:t>
      </w:r>
      <w:proofErr w:type="spellEnd"/>
      <w:r w:rsidRPr="006B70FA">
        <w:rPr>
          <w:rFonts w:eastAsia="Times New Roman"/>
          <w:lang w:eastAsia="ru-RU"/>
        </w:rPr>
        <w:t xml:space="preserve"> модели безопасности;</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создание системы непрерывного обучения и развития персонала;</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формирование эффективной системы мотивации безопасного поведения;</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развитие лидерских компетенций руководителей в области безопасности;</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регулярная оценка психологического состояния работников;</w:t>
      </w:r>
    </w:p>
    <w:p w:rsidR="006B70FA" w:rsidRPr="006B70FA" w:rsidRDefault="006B70FA" w:rsidP="006B70FA">
      <w:pPr>
        <w:spacing w:after="0" w:line="240" w:lineRule="auto"/>
        <w:ind w:firstLine="709"/>
        <w:jc w:val="both"/>
        <w:rPr>
          <w:rFonts w:eastAsia="Times New Roman"/>
          <w:lang w:eastAsia="ru-RU"/>
        </w:rPr>
      </w:pPr>
      <w:r>
        <w:rPr>
          <w:rFonts w:eastAsia="Times New Roman"/>
          <w:lang w:eastAsia="ru-RU"/>
        </w:rPr>
        <w:t>-</w:t>
      </w:r>
      <w:r w:rsidRPr="006B70FA">
        <w:rPr>
          <w:rFonts w:eastAsia="Times New Roman"/>
          <w:lang w:eastAsia="ru-RU"/>
        </w:rPr>
        <w:t xml:space="preserve"> создание системы наставничества в области безопасности.</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Важным аспектом является интеграция требований безопасности в систему управления качеством предприятия. Это позволяет обеспечить комплексный подход к управлению рисками и повысить общую эффективность системы менеджмента [17].</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Человеческий фактор остается критически важным элементом системы обеспечения производственной безопасности. Эффективное управление этим фактором требует комплексного подхода, включающего психологические, организационные, технологические и социально-экономические аспекты.</w:t>
      </w:r>
    </w:p>
    <w:p w:rsidR="006B70FA" w:rsidRPr="006B70FA" w:rsidRDefault="006B70FA" w:rsidP="006B70FA">
      <w:pPr>
        <w:spacing w:after="0" w:line="240" w:lineRule="auto"/>
        <w:ind w:firstLine="709"/>
        <w:jc w:val="both"/>
        <w:rPr>
          <w:rFonts w:eastAsia="Times New Roman"/>
          <w:lang w:eastAsia="ru-RU"/>
        </w:rPr>
      </w:pPr>
      <w:r w:rsidRPr="006B70FA">
        <w:rPr>
          <w:rFonts w:eastAsia="Times New Roman"/>
          <w:lang w:eastAsia="ru-RU"/>
        </w:rPr>
        <w:t xml:space="preserve">Современные тенденции развития российской промышленности, связанные с </w:t>
      </w:r>
      <w:proofErr w:type="spellStart"/>
      <w:r w:rsidRPr="006B70FA">
        <w:rPr>
          <w:rFonts w:eastAsia="Times New Roman"/>
          <w:lang w:eastAsia="ru-RU"/>
        </w:rPr>
        <w:t>цифровизацией</w:t>
      </w:r>
      <w:proofErr w:type="spellEnd"/>
      <w:r w:rsidRPr="006B70FA">
        <w:rPr>
          <w:rFonts w:eastAsia="Times New Roman"/>
          <w:lang w:eastAsia="ru-RU"/>
        </w:rPr>
        <w:t xml:space="preserve"> и автоматизацией производственных процессов, не исключают роль человека, а трансформируют ее. Работники все чаще выполняют функции операторов сложных технических систем, что предъявляет новые требования к их компетенциям и психологической подготовке.</w:t>
      </w:r>
    </w:p>
    <w:p w:rsidR="006B70FA" w:rsidRPr="00476CD2" w:rsidRDefault="006B70FA" w:rsidP="006B70FA">
      <w:pPr>
        <w:spacing w:after="0" w:line="240" w:lineRule="auto"/>
        <w:ind w:firstLine="709"/>
        <w:jc w:val="both"/>
        <w:rPr>
          <w:rFonts w:eastAsia="Times New Roman"/>
          <w:lang w:eastAsia="ru-RU"/>
        </w:rPr>
      </w:pPr>
      <w:r w:rsidRPr="006B70FA">
        <w:rPr>
          <w:rFonts w:eastAsia="Times New Roman"/>
          <w:lang w:eastAsia="ru-RU"/>
        </w:rPr>
        <w:t>Формирование устойчивой культуры безопасности на предприятии является ключевым фактором успеха в долгосрочной перспективе. Это требует постоянных усилий со стороны руководства, систематической работы с персоналом и непрерывного совершенствования системы управления безопасностью. Особую роль играет соответствие международным стандартам в области управления охраной труда при сохранении учета специфики российского законодательства и производственных условий.</w:t>
      </w:r>
    </w:p>
    <w:p w:rsidR="00476CD2" w:rsidRDefault="00476CD2" w:rsidP="00476CD2">
      <w:pPr>
        <w:spacing w:after="0" w:line="240" w:lineRule="auto"/>
        <w:ind w:firstLine="709"/>
        <w:jc w:val="both"/>
        <w:rPr>
          <w:rFonts w:eastAsia="Times New Roman"/>
          <w:lang w:eastAsia="ru-RU"/>
        </w:rPr>
      </w:pPr>
    </w:p>
    <w:p w:rsidR="00476CD2" w:rsidRPr="00960D60" w:rsidRDefault="00476CD2" w:rsidP="00476CD2">
      <w:pPr>
        <w:spacing w:after="0" w:line="240" w:lineRule="auto"/>
        <w:ind w:firstLine="709"/>
        <w:jc w:val="both"/>
        <w:rPr>
          <w:rFonts w:eastAsia="Times New Roman"/>
          <w:lang w:eastAsia="ru-RU"/>
        </w:rPr>
      </w:pPr>
    </w:p>
    <w:p w:rsidR="00CF46D9" w:rsidRPr="00960D60" w:rsidRDefault="00CF46D9" w:rsidP="00B26159">
      <w:pPr>
        <w:spacing w:after="0" w:line="240" w:lineRule="auto"/>
        <w:ind w:firstLine="709"/>
        <w:jc w:val="center"/>
        <w:outlineLvl w:val="1"/>
        <w:rPr>
          <w:rFonts w:eastAsia="Times New Roman"/>
          <w:b/>
          <w:bCs/>
          <w:lang w:eastAsia="ru-RU"/>
        </w:rPr>
      </w:pPr>
      <w:r w:rsidRPr="00960D60">
        <w:rPr>
          <w:rFonts w:eastAsia="Times New Roman"/>
          <w:b/>
          <w:bCs/>
          <w:lang w:eastAsia="ru-RU"/>
        </w:rPr>
        <w:t>Список литературы</w:t>
      </w:r>
    </w:p>
    <w:p w:rsidR="007831EA" w:rsidRPr="00960D60" w:rsidRDefault="007831EA" w:rsidP="007831EA">
      <w:pPr>
        <w:spacing w:after="0" w:line="240" w:lineRule="auto"/>
        <w:jc w:val="center"/>
        <w:outlineLvl w:val="1"/>
        <w:rPr>
          <w:rFonts w:eastAsia="Times New Roman"/>
          <w:bCs/>
          <w:lang w:eastAsia="ru-RU"/>
        </w:rPr>
      </w:pPr>
    </w:p>
    <w:p w:rsidR="006B70FA" w:rsidRDefault="006B70FA" w:rsidP="006B70FA">
      <w:pPr>
        <w:spacing w:after="0" w:line="240" w:lineRule="auto"/>
        <w:ind w:firstLine="709"/>
        <w:jc w:val="both"/>
      </w:pPr>
      <w:r>
        <w:t>1 Белов, С. В. Безопасность жизнедеятельности и защита окружающей среды (</w:t>
      </w:r>
      <w:proofErr w:type="spellStart"/>
      <w:r>
        <w:t>техносферная</w:t>
      </w:r>
      <w:proofErr w:type="spellEnd"/>
      <w:r>
        <w:t xml:space="preserve"> безопасность</w:t>
      </w:r>
      <w:proofErr w:type="gramStart"/>
      <w:r>
        <w:t>) :</w:t>
      </w:r>
      <w:proofErr w:type="gramEnd"/>
      <w:r>
        <w:t xml:space="preserve"> учебник / С. В. Белов. - 5-е изд., </w:t>
      </w:r>
      <w:proofErr w:type="spellStart"/>
      <w:r>
        <w:t>перераб</w:t>
      </w:r>
      <w:proofErr w:type="spellEnd"/>
      <w:proofErr w:type="gramStart"/>
      <w:r>
        <w:t>.</w:t>
      </w:r>
      <w:proofErr w:type="gramEnd"/>
      <w:r>
        <w:t xml:space="preserve"> и доп. - Москва: </w:t>
      </w:r>
      <w:proofErr w:type="spellStart"/>
      <w:r>
        <w:t>Юрайт</w:t>
      </w:r>
      <w:proofErr w:type="spellEnd"/>
      <w:r>
        <w:t>, 2019. - 702 с.</w:t>
      </w:r>
    </w:p>
    <w:p w:rsidR="006B70FA" w:rsidRDefault="006B70FA" w:rsidP="006B70FA">
      <w:pPr>
        <w:spacing w:after="0" w:line="240" w:lineRule="auto"/>
        <w:ind w:firstLine="709"/>
        <w:jc w:val="both"/>
      </w:pPr>
      <w:r>
        <w:t xml:space="preserve">2 </w:t>
      </w:r>
      <w:proofErr w:type="spellStart"/>
      <w:r>
        <w:t>Девисилов</w:t>
      </w:r>
      <w:proofErr w:type="spellEnd"/>
      <w:r>
        <w:t xml:space="preserve">, В. А. Охрана труда: учебник / В. А. </w:t>
      </w:r>
      <w:proofErr w:type="spellStart"/>
      <w:r>
        <w:t>Девисилов</w:t>
      </w:r>
      <w:proofErr w:type="spellEnd"/>
      <w:r>
        <w:t xml:space="preserve">. - 4-е изд., </w:t>
      </w:r>
      <w:proofErr w:type="spellStart"/>
      <w:r>
        <w:t>перераб</w:t>
      </w:r>
      <w:proofErr w:type="spellEnd"/>
      <w:r>
        <w:t xml:space="preserve">. и доп. - Москва: </w:t>
      </w:r>
      <w:proofErr w:type="gramStart"/>
      <w:r>
        <w:t>ФОРУМ :</w:t>
      </w:r>
      <w:proofErr w:type="gramEnd"/>
      <w:r>
        <w:t xml:space="preserve"> ИНФРА-М, 2018. - 448 с.</w:t>
      </w:r>
    </w:p>
    <w:p w:rsidR="006B70FA" w:rsidRDefault="006B70FA" w:rsidP="006B70FA">
      <w:pPr>
        <w:spacing w:after="0" w:line="240" w:lineRule="auto"/>
        <w:ind w:firstLine="709"/>
        <w:jc w:val="both"/>
      </w:pPr>
      <w:r>
        <w:t>3 Федеральная служба по труду и занятости. Состояние условий и охраны труда в Российской Федерации: доклад [Электронный ресурс]. - Режим доступа: https://www.rostrud.ru/reports/ (дата обращения: 01.06.2025).</w:t>
      </w:r>
    </w:p>
    <w:p w:rsidR="006B70FA" w:rsidRDefault="006B70FA" w:rsidP="006B70FA">
      <w:pPr>
        <w:spacing w:after="0" w:line="240" w:lineRule="auto"/>
        <w:ind w:firstLine="709"/>
        <w:jc w:val="both"/>
      </w:pPr>
      <w:r>
        <w:lastRenderedPageBreak/>
        <w:t>4 Иванов, А. П. Человеческий фактор в системах безопасности / А. П. Иванов, В. Н. Петров // Безопасность труда в промышленности. - 2020. - № 3. - С. 45-52.</w:t>
      </w:r>
    </w:p>
    <w:p w:rsidR="006B70FA" w:rsidRDefault="006B70FA" w:rsidP="006B70FA">
      <w:pPr>
        <w:spacing w:after="0" w:line="240" w:lineRule="auto"/>
        <w:ind w:firstLine="709"/>
        <w:jc w:val="both"/>
      </w:pPr>
      <w:r>
        <w:t xml:space="preserve">5 Сидоров, Н. В. Психология безопасности на производстве: монография / Н. В. Сидоров. - Санкт-Петербург: Изд-во </w:t>
      </w:r>
      <w:proofErr w:type="spellStart"/>
      <w:r>
        <w:t>СПбГТУ</w:t>
      </w:r>
      <w:proofErr w:type="spellEnd"/>
      <w:r>
        <w:t>, 2019. - 256 с.</w:t>
      </w:r>
    </w:p>
    <w:p w:rsidR="006B70FA" w:rsidRDefault="006B70FA" w:rsidP="006B70FA">
      <w:pPr>
        <w:spacing w:after="0" w:line="240" w:lineRule="auto"/>
        <w:ind w:firstLine="709"/>
        <w:jc w:val="both"/>
      </w:pPr>
      <w:r>
        <w:t>6 Козлов, В. И. Управление производственной безопасностью: учебное пособие / В. И. Козлов, М. А. Семенова. - Москва: Академия, 2018. - 320 с.</w:t>
      </w:r>
    </w:p>
    <w:p w:rsidR="006B70FA" w:rsidRDefault="006B70FA" w:rsidP="006B70FA">
      <w:pPr>
        <w:spacing w:after="0" w:line="240" w:lineRule="auto"/>
        <w:ind w:firstLine="709"/>
        <w:jc w:val="both"/>
      </w:pPr>
      <w:r>
        <w:t>7 Культура безопасности на рабочем месте: руководство для работодателей / под ред. Е. А. Смирновой. - Москва: Альфа-Пресс, 2019. - 184 с.</w:t>
      </w:r>
    </w:p>
    <w:p w:rsidR="006B70FA" w:rsidRDefault="006B70FA" w:rsidP="006B70FA">
      <w:pPr>
        <w:spacing w:after="0" w:line="240" w:lineRule="auto"/>
        <w:ind w:firstLine="709"/>
        <w:jc w:val="both"/>
      </w:pPr>
      <w:r>
        <w:t>8 Методы оценки надежности человека-оператора / Р. С. Волков [и др.] // Проблемы безопасности и чрезвычайных ситуаций. - 2021. - № 2. - С. 78-85.</w:t>
      </w:r>
    </w:p>
    <w:p w:rsidR="006B70FA" w:rsidRDefault="006B70FA" w:rsidP="006B70FA">
      <w:pPr>
        <w:spacing w:after="0" w:line="240" w:lineRule="auto"/>
        <w:ind w:firstLine="709"/>
        <w:jc w:val="both"/>
      </w:pPr>
      <w:r>
        <w:t>9 Качественные методы исследования в области промышленной безопасности / под ред. О. М. Захарова. - Москва: Недра, 2020. - 298 с.</w:t>
      </w:r>
    </w:p>
    <w:p w:rsidR="006B70FA" w:rsidRDefault="006B70FA" w:rsidP="006B70FA">
      <w:pPr>
        <w:spacing w:after="0" w:line="240" w:lineRule="auto"/>
        <w:ind w:firstLine="709"/>
        <w:jc w:val="both"/>
      </w:pPr>
      <w:r>
        <w:t>10 Поведенческий аудит безопасности на российских предприятиях / К. В. Морозов [и др.] // Охрана и экономика труда. - 2020. - № 4. - С. 23-31.</w:t>
      </w:r>
    </w:p>
    <w:p w:rsidR="006B70FA" w:rsidRDefault="006B70FA" w:rsidP="006B70FA">
      <w:pPr>
        <w:spacing w:after="0" w:line="240" w:lineRule="auto"/>
        <w:ind w:firstLine="709"/>
        <w:jc w:val="both"/>
      </w:pPr>
      <w:r>
        <w:t>11 Автоматизация и безопасность производства / А. Б. Николаев [и др.] // Автоматизация в промышленности. - 2020. - № 8. - С. 12-18.</w:t>
      </w:r>
    </w:p>
    <w:p w:rsidR="006B70FA" w:rsidRDefault="006B70FA" w:rsidP="006B70FA">
      <w:pPr>
        <w:spacing w:after="0" w:line="240" w:lineRule="auto"/>
        <w:ind w:firstLine="709"/>
        <w:jc w:val="both"/>
      </w:pPr>
      <w:r>
        <w:t>12 Применение искусственного интеллекта в промышленной безопасности / Д. А. Соколов, Т. М. Федорова // Вестник МГТУ им. Н.Э. Баумана. Сер. Машиностроение. - 2021. - № 3. - С. 56-67.</w:t>
      </w:r>
    </w:p>
    <w:p w:rsidR="006B70FA" w:rsidRDefault="006B70FA" w:rsidP="006B70FA">
      <w:pPr>
        <w:spacing w:after="0" w:line="240" w:lineRule="auto"/>
        <w:ind w:firstLine="709"/>
        <w:jc w:val="both"/>
      </w:pPr>
      <w:r>
        <w:t>13 Виртуальная реальность в обучении промышленной безопасности / Д. С. Морозов, К. А. Федоров // Информационные технологии в образовании. - 2021. - № 4. - С. 67-74.</w:t>
      </w:r>
    </w:p>
    <w:p w:rsidR="006B70FA" w:rsidRDefault="006B70FA" w:rsidP="006B70FA">
      <w:pPr>
        <w:spacing w:after="0" w:line="240" w:lineRule="auto"/>
        <w:ind w:firstLine="709"/>
        <w:jc w:val="both"/>
      </w:pPr>
      <w:r>
        <w:t>14 Экономические аспекты производственного травматизма: аналитический обзор / Центр экономических исследований. - Москва: ЦЭИ, 2020. - 72 с.</w:t>
      </w:r>
    </w:p>
    <w:p w:rsidR="006B70FA" w:rsidRDefault="006B70FA" w:rsidP="006B70FA">
      <w:pPr>
        <w:spacing w:after="0" w:line="240" w:lineRule="auto"/>
        <w:ind w:firstLine="709"/>
        <w:jc w:val="both"/>
      </w:pPr>
      <w:r>
        <w:t>15 Эффективность инвестиций в безопасность труда / М. П. Орлов, Т. В. Крылова // Управление персоналом. - 2020. - № 15. - С. 34-41.</w:t>
      </w:r>
    </w:p>
    <w:p w:rsidR="006B70FA" w:rsidRDefault="006B70FA" w:rsidP="006B70FA">
      <w:pPr>
        <w:spacing w:after="0" w:line="240" w:lineRule="auto"/>
        <w:ind w:firstLine="709"/>
        <w:jc w:val="both"/>
      </w:pPr>
      <w:r>
        <w:t>16 Корпоративная социальная ответственность в области охраны труда / под ред. Л. Н. Григорьевой. - Москва: Дашков и К, 2019. - 224 с.</w:t>
      </w:r>
    </w:p>
    <w:p w:rsidR="006B70FA" w:rsidRDefault="006B70FA" w:rsidP="006B70FA">
      <w:pPr>
        <w:spacing w:after="0" w:line="240" w:lineRule="auto"/>
        <w:ind w:firstLine="709"/>
        <w:jc w:val="both"/>
      </w:pPr>
      <w:r>
        <w:t>17</w:t>
      </w:r>
      <w:r w:rsidR="005761D2">
        <w:t xml:space="preserve"> </w:t>
      </w:r>
      <w:r>
        <w:t>Интеграция систем менеджмента качества и безопасности / И. В. Петрова // Стандарты и качество. - 2021. - № 7. - С. 88-93.</w:t>
      </w:r>
    </w:p>
    <w:p w:rsidR="00535084" w:rsidRDefault="00535084" w:rsidP="00476CD2">
      <w:pPr>
        <w:spacing w:after="0" w:line="240" w:lineRule="auto"/>
        <w:ind w:firstLine="709"/>
        <w:jc w:val="both"/>
      </w:pPr>
    </w:p>
    <w:sectPr w:rsidR="00535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FC4"/>
    <w:multiLevelType w:val="multilevel"/>
    <w:tmpl w:val="2FF8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55F3C"/>
    <w:multiLevelType w:val="multilevel"/>
    <w:tmpl w:val="8A4A9D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D9"/>
    <w:rsid w:val="002F1006"/>
    <w:rsid w:val="003C0514"/>
    <w:rsid w:val="003E3B40"/>
    <w:rsid w:val="00433F5A"/>
    <w:rsid w:val="00476CD2"/>
    <w:rsid w:val="00535084"/>
    <w:rsid w:val="0054141B"/>
    <w:rsid w:val="005761D2"/>
    <w:rsid w:val="006B70FA"/>
    <w:rsid w:val="006F481C"/>
    <w:rsid w:val="007831EA"/>
    <w:rsid w:val="00786726"/>
    <w:rsid w:val="009516F2"/>
    <w:rsid w:val="00960D60"/>
    <w:rsid w:val="009F7235"/>
    <w:rsid w:val="00AB1010"/>
    <w:rsid w:val="00B26159"/>
    <w:rsid w:val="00B53473"/>
    <w:rsid w:val="00B725C2"/>
    <w:rsid w:val="00B911FE"/>
    <w:rsid w:val="00CF46D9"/>
    <w:rsid w:val="00FE2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C9CA"/>
  <w15:chartTrackingRefBased/>
  <w15:docId w15:val="{0942A420-0119-44D6-8746-DBFBA11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10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3C0514"/>
    <w:pPr>
      <w:suppressAutoHyphens/>
      <w:spacing w:after="0" w:line="240" w:lineRule="auto"/>
      <w:jc w:val="center"/>
    </w:pPr>
    <w:rPr>
      <w:rFonts w:eastAsia="Times New Roman"/>
      <w:b/>
      <w:sz w:val="24"/>
      <w:szCs w:val="20"/>
      <w:lang w:eastAsia="ar-SA"/>
    </w:rPr>
  </w:style>
  <w:style w:type="character" w:customStyle="1" w:styleId="20">
    <w:name w:val="Заголовок 2 Знак"/>
    <w:basedOn w:val="a0"/>
    <w:link w:val="2"/>
    <w:uiPriority w:val="9"/>
    <w:semiHidden/>
    <w:rsid w:val="002F1006"/>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433F5A"/>
    <w:rPr>
      <w:color w:val="0563C1" w:themeColor="hyperlink"/>
      <w:u w:val="single"/>
    </w:rPr>
  </w:style>
  <w:style w:type="paragraph" w:styleId="a4">
    <w:name w:val="List Paragraph"/>
    <w:basedOn w:val="a"/>
    <w:uiPriority w:val="34"/>
    <w:qFormat/>
    <w:rsid w:val="00476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9222">
      <w:bodyDiv w:val="1"/>
      <w:marLeft w:val="0"/>
      <w:marRight w:val="0"/>
      <w:marTop w:val="0"/>
      <w:marBottom w:val="0"/>
      <w:divBdr>
        <w:top w:val="none" w:sz="0" w:space="0" w:color="auto"/>
        <w:left w:val="none" w:sz="0" w:space="0" w:color="auto"/>
        <w:bottom w:val="none" w:sz="0" w:space="0" w:color="auto"/>
        <w:right w:val="none" w:sz="0" w:space="0" w:color="auto"/>
      </w:divBdr>
      <w:divsChild>
        <w:div w:id="1266114203">
          <w:marLeft w:val="0"/>
          <w:marRight w:val="0"/>
          <w:marTop w:val="0"/>
          <w:marBottom w:val="0"/>
          <w:divBdr>
            <w:top w:val="none" w:sz="0" w:space="0" w:color="auto"/>
            <w:left w:val="none" w:sz="0" w:space="0" w:color="auto"/>
            <w:bottom w:val="none" w:sz="0" w:space="0" w:color="auto"/>
            <w:right w:val="none" w:sz="0" w:space="0" w:color="auto"/>
          </w:divBdr>
          <w:divsChild>
            <w:div w:id="506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4512">
      <w:bodyDiv w:val="1"/>
      <w:marLeft w:val="0"/>
      <w:marRight w:val="0"/>
      <w:marTop w:val="0"/>
      <w:marBottom w:val="0"/>
      <w:divBdr>
        <w:top w:val="none" w:sz="0" w:space="0" w:color="auto"/>
        <w:left w:val="none" w:sz="0" w:space="0" w:color="auto"/>
        <w:bottom w:val="none" w:sz="0" w:space="0" w:color="auto"/>
        <w:right w:val="none" w:sz="0" w:space="0" w:color="auto"/>
      </w:divBdr>
    </w:div>
    <w:div w:id="1509097689">
      <w:bodyDiv w:val="1"/>
      <w:marLeft w:val="0"/>
      <w:marRight w:val="0"/>
      <w:marTop w:val="0"/>
      <w:marBottom w:val="0"/>
      <w:divBdr>
        <w:top w:val="none" w:sz="0" w:space="0" w:color="auto"/>
        <w:left w:val="none" w:sz="0" w:space="0" w:color="auto"/>
        <w:bottom w:val="none" w:sz="0" w:space="0" w:color="auto"/>
        <w:right w:val="none" w:sz="0" w:space="0" w:color="auto"/>
      </w:divBdr>
    </w:div>
    <w:div w:id="1553344005">
      <w:bodyDiv w:val="1"/>
      <w:marLeft w:val="0"/>
      <w:marRight w:val="0"/>
      <w:marTop w:val="0"/>
      <w:marBottom w:val="0"/>
      <w:divBdr>
        <w:top w:val="none" w:sz="0" w:space="0" w:color="auto"/>
        <w:left w:val="none" w:sz="0" w:space="0" w:color="auto"/>
        <w:bottom w:val="none" w:sz="0" w:space="0" w:color="auto"/>
        <w:right w:val="none" w:sz="0" w:space="0" w:color="auto"/>
      </w:divBdr>
    </w:div>
    <w:div w:id="20242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2056</Words>
  <Characters>11723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titaw</dc:creator>
  <cp:keywords/>
  <dc:description/>
  <cp:lastModifiedBy>titaw</cp:lastModifiedBy>
  <cp:revision>4</cp:revision>
  <dcterms:created xsi:type="dcterms:W3CDTF">2025-06-01T17:36:00Z</dcterms:created>
  <dcterms:modified xsi:type="dcterms:W3CDTF">2025-06-05T15:43:00Z</dcterms:modified>
</cp:coreProperties>
</file>