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0B310" w14:textId="5E3CFB4C" w:rsidR="000768DA" w:rsidRDefault="000768DA" w:rsidP="000768DA">
      <w:pPr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Ю.В.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Бурлуцкая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6C0FB62" w14:textId="3AD17420" w:rsidR="000768DA" w:rsidRDefault="000768DA" w:rsidP="000768D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Основные составляющие ИКТ-компетентности педагога</w:t>
      </w:r>
    </w:p>
    <w:p w14:paraId="3E7978FA" w14:textId="77777777" w:rsidR="000768DA" w:rsidRPr="000768DA" w:rsidRDefault="000768DA" w:rsidP="000768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68DA">
        <w:rPr>
          <w:color w:val="000000"/>
        </w:rPr>
        <w:t>Современные педагоги должны постоянно расти в профессиональном плане, непрерывно изучать и использовать подходы, которые возникли благодаря информационным технологиям, активно работая в сетевых сообществах.</w:t>
      </w:r>
    </w:p>
    <w:p w14:paraId="5522E31D" w14:textId="60B8016F" w:rsidR="000768DA" w:rsidRDefault="000768DA" w:rsidP="000768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68DA">
        <w:rPr>
          <w:color w:val="000000"/>
        </w:rPr>
        <w:t>Сегодня преподаватель должен быть лидером, чтобы расширять за счет цифровых технологий права и возможности обучающихся, улучшать образовательный процесс, помогать своим коллегам изучать и применять навыки использования новых цифровых инструментов и ресурсов в своей педагогической деятельности.</w:t>
      </w:r>
    </w:p>
    <w:p w14:paraId="0E1BE35B" w14:textId="1E5B3DA9" w:rsidR="000768DA" w:rsidRPr="000768DA" w:rsidRDefault="000768DA" w:rsidP="000768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68DA">
        <w:rPr>
          <w:color w:val="000000"/>
        </w:rPr>
        <w:t>Педагог активно применяет сетевое взаимодействие, чтобы проводить обучение в сотрудничестве, компетентен в сфере коммуникации с учениками, их родителями, а также коллегами. Все они являются равноправными участниками процесса обучения.</w:t>
      </w:r>
    </w:p>
    <w:p w14:paraId="55D59DE5" w14:textId="66A4BC28" w:rsidR="000768DA" w:rsidRDefault="000768DA" w:rsidP="000768DA">
      <w:pPr>
        <w:pStyle w:val="Default"/>
        <w:spacing w:line="360" w:lineRule="auto"/>
        <w:ind w:firstLine="709"/>
        <w:jc w:val="both"/>
      </w:pPr>
      <w:r>
        <w:t xml:space="preserve">Образование призвано научить человека жить в мире, соответствующем времени. Однако мир постоянно изменяется. Изменение окружающего нас мира влечет изменение всей совокупности убеждений, ценностей, технических средств и т.д., которая характерна для членов данного сообщества. </w:t>
      </w:r>
    </w:p>
    <w:p w14:paraId="7F173F1E" w14:textId="77777777" w:rsidR="000768DA" w:rsidRDefault="000768DA" w:rsidP="000768DA">
      <w:pPr>
        <w:pStyle w:val="Default"/>
        <w:spacing w:line="360" w:lineRule="auto"/>
        <w:ind w:firstLine="709"/>
        <w:jc w:val="both"/>
      </w:pPr>
      <w:r>
        <w:t xml:space="preserve">В современном российском образовании абсолютно четко обозначены приоритеты информатизации общества и его прогрессивного развития. В этой связи особую роль играет ИКТ-компетентность педагогов и учащихся. </w:t>
      </w:r>
    </w:p>
    <w:p w14:paraId="39DD5570" w14:textId="77777777" w:rsidR="000768DA" w:rsidRDefault="000768DA" w:rsidP="000768DA">
      <w:pPr>
        <w:pStyle w:val="Default"/>
        <w:spacing w:line="360" w:lineRule="auto"/>
        <w:ind w:firstLine="709"/>
        <w:jc w:val="both"/>
      </w:pPr>
      <w:r>
        <w:t xml:space="preserve">Компетентностный подход определен одним из оснований «Стратегии модернизации образования» – основного государственного документа в области российского образования сегодня и на ближайшую перспективу. Детализация ключевых компетентностей, определяющих нормативную основу модернизации системы образования, предполагает следующий подход к определению понятий: </w:t>
      </w:r>
    </w:p>
    <w:p w14:paraId="7B23871F" w14:textId="35FA5DE8" w:rsidR="000768DA" w:rsidRDefault="000768DA" w:rsidP="000768DA">
      <w:pPr>
        <w:pStyle w:val="Default"/>
        <w:spacing w:line="360" w:lineRule="auto"/>
        <w:ind w:firstLine="709"/>
        <w:jc w:val="both"/>
      </w:pPr>
      <w:r>
        <w:t xml:space="preserve">Компетенция – «готовность использовать усвоенные знания, умения и навыки, а </w:t>
      </w:r>
      <w:r>
        <w:t>также</w:t>
      </w:r>
      <w:r>
        <w:t xml:space="preserve"> способы деятельности в жизни для решения практических и теоретических задач». </w:t>
      </w:r>
    </w:p>
    <w:p w14:paraId="1D039D82" w14:textId="006EA3B8" w:rsidR="000768DA" w:rsidRDefault="000768DA" w:rsidP="000768DA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Компетентность – «уровень умений личности, отражающий степень соответствия определенной компетенции и позволяющий действовать конструктивно в изменяющихся социальных условиях»</w:t>
      </w:r>
      <w:r>
        <w:rPr>
          <w:color w:val="auto"/>
        </w:rPr>
        <w:t>.</w:t>
      </w:r>
    </w:p>
    <w:p w14:paraId="2EBE57C6" w14:textId="0DA1D6AE" w:rsidR="000768DA" w:rsidRDefault="000768DA" w:rsidP="000768DA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ИКТ – компетенция – «совокупность знаний, умений и опыта деятельности. Готовность использовать усвоенные знания, умения и навыки, а также способы деятельности в жизни для решения педагогических задач с использованием средств и методов ИКТ, а именно: </w:t>
      </w:r>
    </w:p>
    <w:p w14:paraId="573A0EB6" w14:textId="285F61DD" w:rsidR="000768DA" w:rsidRDefault="000768DA" w:rsidP="000768DA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>
        <w:rPr>
          <w:color w:val="auto"/>
        </w:rPr>
        <w:lastRenderedPageBreak/>
        <w:t xml:space="preserve">осуществлять информационную деятельность по сбору, обработке, передаче, хранению информационного ресурса, по продуцированию информации с целью автоматизации процессов информационно-методического обеспечения; </w:t>
      </w:r>
    </w:p>
    <w:p w14:paraId="69533667" w14:textId="6414A9E9" w:rsidR="000768DA" w:rsidRDefault="000768DA" w:rsidP="000768DA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>
        <w:rPr>
          <w:color w:val="auto"/>
        </w:rPr>
        <w:t xml:space="preserve">оценивать и реализовывать возможности электронных изданий образовательного назначения и распределенного в сети Интернет информационного ресурса образовательного назначения; </w:t>
      </w:r>
    </w:p>
    <w:p w14:paraId="385B08E7" w14:textId="6810A616" w:rsidR="000768DA" w:rsidRDefault="000768DA" w:rsidP="000768DA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>
        <w:rPr>
          <w:color w:val="auto"/>
        </w:rPr>
        <w:t xml:space="preserve">организовывать информационное взаимодействие между участниками учебного процесса интерактивным средством, функционирующим на базе средств ИКТ; </w:t>
      </w:r>
    </w:p>
    <w:p w14:paraId="17714695" w14:textId="0EACBBB7" w:rsidR="000768DA" w:rsidRDefault="000768DA" w:rsidP="000768DA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>
        <w:rPr>
          <w:color w:val="auto"/>
        </w:rPr>
        <w:t xml:space="preserve">создавать и использовать психолого-педагогические тестирующие, диагностирующие методики контроля и оценки уровня знаний обучаемых, их продвижения в учении; осуществлять учебную деятельность с использованием средств ИКТ в аспектах, отражающих особенности конкретного учебного предмета». </w:t>
      </w:r>
    </w:p>
    <w:p w14:paraId="6FAD9299" w14:textId="77777777" w:rsidR="000768DA" w:rsidRDefault="000768DA" w:rsidP="000768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Потенциал ИКТ в образовании огромен. Современная педагогика не смогла пройти мимо такого явления. Соответственно в науке возникли различные трактовки ИКТ. Отдельно ученые уделили внимание изучению термина «ИКТ-компетентность».</w:t>
      </w:r>
    </w:p>
    <w:p w14:paraId="70DDFAEE" w14:textId="77777777" w:rsidR="000768DA" w:rsidRDefault="000768DA" w:rsidP="000768DA">
      <w:pPr>
        <w:pStyle w:val="Default"/>
        <w:spacing w:line="360" w:lineRule="auto"/>
        <w:ind w:firstLine="709"/>
        <w:jc w:val="both"/>
      </w:pPr>
      <w:r>
        <w:t xml:space="preserve">Выделим основные аспекты ИКТ компетентности: </w:t>
      </w:r>
    </w:p>
    <w:p w14:paraId="0EF06657" w14:textId="777FBB82" w:rsidR="000768DA" w:rsidRDefault="000768DA" w:rsidP="000768DA">
      <w:pPr>
        <w:pStyle w:val="Default"/>
        <w:numPr>
          <w:ilvl w:val="0"/>
          <w:numId w:val="2"/>
        </w:numPr>
        <w:spacing w:line="360" w:lineRule="auto"/>
        <w:jc w:val="both"/>
      </w:pPr>
      <w:r>
        <w:t xml:space="preserve">Наличие достаточно высокого уровня функциональной грамотности в сфере ИКТ. </w:t>
      </w:r>
    </w:p>
    <w:p w14:paraId="3792BE0B" w14:textId="36085B35" w:rsidR="000768DA" w:rsidRDefault="000768DA" w:rsidP="000768DA">
      <w:pPr>
        <w:pStyle w:val="Default"/>
        <w:numPr>
          <w:ilvl w:val="0"/>
          <w:numId w:val="2"/>
        </w:numPr>
        <w:spacing w:line="360" w:lineRule="auto"/>
        <w:jc w:val="both"/>
      </w:pPr>
      <w:r>
        <w:t xml:space="preserve">Эффективное, обоснованное применение ИКТ в образовательной деятельности и для решения профессиональных задач. </w:t>
      </w:r>
    </w:p>
    <w:p w14:paraId="13918CCE" w14:textId="144A88F9" w:rsidR="000768DA" w:rsidRDefault="000768DA" w:rsidP="000768DA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</w:rPr>
      </w:pPr>
      <w:r>
        <w:rPr>
          <w:color w:val="auto"/>
        </w:rPr>
        <w:t xml:space="preserve">Понимание ИКТ как основы новой парадигмы в образовании, направленной на развитие учащихся как субъектов информационного общества. </w:t>
      </w:r>
    </w:p>
    <w:p w14:paraId="51D38863" w14:textId="064FB365" w:rsidR="000768DA" w:rsidRDefault="000768DA" w:rsidP="000768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ИКТ-компетентность может считаться независимой единицей педагогической компетентности по ФГОС нового поколения, так как включает в себя несколько компонентов. Базовая структура ИКТ-компетентности</w:t>
      </w:r>
      <w:r w:rsidR="006E6042">
        <w:rPr>
          <w:rFonts w:ascii="Times New Roman" w:hAnsi="Times New Roman" w:cs="Times New Roman"/>
          <w:sz w:val="24"/>
          <w:szCs w:val="24"/>
        </w:rPr>
        <w:t xml:space="preserve"> представлена в таблице. </w:t>
      </w:r>
    </w:p>
    <w:p w14:paraId="5E835C9E" w14:textId="1FF4BD1E" w:rsidR="000768DA" w:rsidRDefault="000768DA" w:rsidP="000768D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ИКТ-компетентности</w:t>
      </w:r>
    </w:p>
    <w:p w14:paraId="3B2417BB" w14:textId="3FF55B1D" w:rsidR="000768DA" w:rsidRDefault="000768DA" w:rsidP="006E604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8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A50A39" wp14:editId="3B8A33E3">
            <wp:extent cx="3482340" cy="219456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rcRect l="29484" t="23819" r="20079" b="15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C7F901" w14:textId="106D6A58" w:rsidR="00E00436" w:rsidRPr="006E6042" w:rsidRDefault="006E6042" w:rsidP="006E6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042">
        <w:rPr>
          <w:rFonts w:ascii="Times New Roman" w:hAnsi="Times New Roman" w:cs="Times New Roman"/>
          <w:sz w:val="24"/>
          <w:szCs w:val="24"/>
        </w:rPr>
        <w:lastRenderedPageBreak/>
        <w:t>С приходом цифровой эпохи в процессе обучения и преподавания произошла настоящая революция. Так как технологии не стоят на месте и постоянно развиваются, педагоги должны непрерывно изучать новые инструменты и способы передачи знаний. Цифровая грамотность является важным навыком, необходимым учителям для повышения эффективности образовательного процесса.</w:t>
      </w:r>
    </w:p>
    <w:p w14:paraId="3206FAF2" w14:textId="5104E6A2" w:rsidR="006E6042" w:rsidRPr="006E6042" w:rsidRDefault="006E6042" w:rsidP="006E6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042">
        <w:rPr>
          <w:rFonts w:ascii="Times New Roman" w:hAnsi="Times New Roman" w:cs="Times New Roman"/>
          <w:sz w:val="24"/>
          <w:szCs w:val="24"/>
        </w:rPr>
        <w:t xml:space="preserve">Список литературы </w:t>
      </w:r>
    </w:p>
    <w:p w14:paraId="4EABB23D" w14:textId="668B57E8" w:rsidR="006E6042" w:rsidRPr="006E6042" w:rsidRDefault="006E6042" w:rsidP="006E604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42">
        <w:rPr>
          <w:rFonts w:ascii="Times New Roman" w:hAnsi="Times New Roman" w:cs="Times New Roman"/>
          <w:sz w:val="24"/>
          <w:szCs w:val="24"/>
        </w:rPr>
        <w:t xml:space="preserve">Котенко В.В., </w:t>
      </w:r>
      <w:proofErr w:type="spellStart"/>
      <w:r w:rsidRPr="006E6042">
        <w:rPr>
          <w:rFonts w:ascii="Times New Roman" w:hAnsi="Times New Roman" w:cs="Times New Roman"/>
          <w:sz w:val="24"/>
          <w:szCs w:val="24"/>
        </w:rPr>
        <w:t>Сурменко</w:t>
      </w:r>
      <w:proofErr w:type="spellEnd"/>
      <w:r w:rsidRPr="006E6042">
        <w:rPr>
          <w:rFonts w:ascii="Times New Roman" w:hAnsi="Times New Roman" w:cs="Times New Roman"/>
          <w:sz w:val="24"/>
          <w:szCs w:val="24"/>
        </w:rPr>
        <w:t xml:space="preserve"> С.Л. Информационно-компьютерная компетентность как компонент профессиональной подготовки будущего учителя информатики // Вестник Омского государственного педагогического университета. 2006. URL: www.omsk.edu </w:t>
      </w:r>
    </w:p>
    <w:p w14:paraId="6825485C" w14:textId="79370AF4" w:rsidR="006E6042" w:rsidRPr="006E6042" w:rsidRDefault="006E6042" w:rsidP="006E604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42">
        <w:rPr>
          <w:rFonts w:ascii="Times New Roman" w:hAnsi="Times New Roman" w:cs="Times New Roman"/>
          <w:sz w:val="24"/>
          <w:szCs w:val="24"/>
        </w:rPr>
        <w:t>Сысоев П.В., Евстигнеев М.Н. Современные учебные Интернет-ресурсы в обучении иностранному языку // Иностранные языки в школе. 2008. № 6. С. 1–10.</w:t>
      </w:r>
    </w:p>
    <w:p w14:paraId="4FAC226F" w14:textId="0FA37C08" w:rsidR="006E6042" w:rsidRPr="006E6042" w:rsidRDefault="006E6042" w:rsidP="006E604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42">
        <w:rPr>
          <w:rFonts w:ascii="Times New Roman" w:hAnsi="Times New Roman" w:cs="Times New Roman"/>
          <w:sz w:val="24"/>
          <w:szCs w:val="24"/>
        </w:rPr>
        <w:t>Тришина С.В. Информационная компетентность как педагогическая категория // Эйдос. 2005. 10 сентября. URL: http://www.eidos.ru/journal/2005/0910-11.htm</w:t>
      </w:r>
    </w:p>
    <w:sectPr w:rsidR="006E6042" w:rsidRPr="006E6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85E1F"/>
    <w:multiLevelType w:val="hybridMultilevel"/>
    <w:tmpl w:val="3ACE4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94540"/>
    <w:multiLevelType w:val="hybridMultilevel"/>
    <w:tmpl w:val="2752F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86DF6"/>
    <w:multiLevelType w:val="hybridMultilevel"/>
    <w:tmpl w:val="14EAA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E4"/>
    <w:rsid w:val="000768DA"/>
    <w:rsid w:val="006E6042"/>
    <w:rsid w:val="00A758E4"/>
    <w:rsid w:val="00E0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3141"/>
  <w15:chartTrackingRefBased/>
  <w15:docId w15:val="{B3EC70F0-F30F-44CE-9A06-BEBDD898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8DA"/>
    <w:pPr>
      <w:spacing w:after="200" w:line="276" w:lineRule="auto"/>
    </w:pPr>
    <w:rPr>
      <w:rFonts w:eastAsiaTheme="minorEastAsia"/>
      <w:kern w:val="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68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7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E6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8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2025-06-08T19:22:00Z</dcterms:created>
  <dcterms:modified xsi:type="dcterms:W3CDTF">2025-06-08T19:40:00Z</dcterms:modified>
</cp:coreProperties>
</file>