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4BE" w:rsidRPr="00014ED4" w:rsidRDefault="00014ED4" w:rsidP="00014ED4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4ED4">
        <w:rPr>
          <w:rFonts w:ascii="Times New Roman" w:hAnsi="Times New Roman" w:cs="Times New Roman"/>
          <w:bCs/>
          <w:sz w:val="24"/>
          <w:szCs w:val="24"/>
        </w:rPr>
        <w:t>Художники Хакасии на уроках математики</w:t>
      </w:r>
    </w:p>
    <w:p w:rsidR="00014ED4" w:rsidRDefault="00014ED4" w:rsidP="00014ED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В соответствии с </w:t>
      </w:r>
      <w:r w:rsidRPr="00014ED4">
        <w:rPr>
          <w:rFonts w:ascii="Times New Roman" w:hAnsi="Times New Roman" w:cs="Times New Roman"/>
          <w:bCs/>
          <w:sz w:val="24"/>
          <w:szCs w:val="24"/>
        </w:rPr>
        <w:t>Федеральны</w:t>
      </w:r>
      <w:r>
        <w:rPr>
          <w:rFonts w:ascii="Times New Roman" w:hAnsi="Times New Roman" w:cs="Times New Roman"/>
          <w:bCs/>
          <w:sz w:val="24"/>
          <w:szCs w:val="24"/>
        </w:rPr>
        <w:t>м</w:t>
      </w:r>
      <w:r w:rsidRPr="00014ED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г</w:t>
      </w:r>
      <w:r w:rsidRPr="00014ED4">
        <w:rPr>
          <w:rFonts w:ascii="Times New Roman" w:hAnsi="Times New Roman" w:cs="Times New Roman"/>
          <w:bCs/>
          <w:sz w:val="24"/>
          <w:szCs w:val="24"/>
        </w:rPr>
        <w:t>осударственны</w:t>
      </w:r>
      <w:r>
        <w:rPr>
          <w:rFonts w:ascii="Times New Roman" w:hAnsi="Times New Roman" w:cs="Times New Roman"/>
          <w:bCs/>
          <w:sz w:val="24"/>
          <w:szCs w:val="24"/>
        </w:rPr>
        <w:t>м</w:t>
      </w:r>
      <w:r w:rsidRPr="00014ED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 w:rsidRPr="00014ED4">
        <w:rPr>
          <w:rFonts w:ascii="Times New Roman" w:hAnsi="Times New Roman" w:cs="Times New Roman"/>
          <w:bCs/>
          <w:sz w:val="24"/>
          <w:szCs w:val="24"/>
        </w:rPr>
        <w:t>бразовательны</w:t>
      </w:r>
      <w:r>
        <w:rPr>
          <w:rFonts w:ascii="Times New Roman" w:hAnsi="Times New Roman" w:cs="Times New Roman"/>
          <w:bCs/>
          <w:sz w:val="24"/>
          <w:szCs w:val="24"/>
        </w:rPr>
        <w:t>м</w:t>
      </w:r>
      <w:r w:rsidRPr="00014ED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</w:t>
      </w:r>
      <w:r w:rsidRPr="00014ED4">
        <w:rPr>
          <w:rFonts w:ascii="Times New Roman" w:hAnsi="Times New Roman" w:cs="Times New Roman"/>
          <w:bCs/>
          <w:sz w:val="24"/>
          <w:szCs w:val="24"/>
        </w:rPr>
        <w:t>тандарт</w:t>
      </w:r>
      <w:r>
        <w:rPr>
          <w:rFonts w:ascii="Times New Roman" w:hAnsi="Times New Roman" w:cs="Times New Roman"/>
          <w:bCs/>
          <w:sz w:val="24"/>
          <w:szCs w:val="24"/>
        </w:rPr>
        <w:t>ом</w:t>
      </w:r>
      <w:r w:rsidRPr="00014ED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основного общего образования </w:t>
      </w:r>
      <w:r w:rsidRPr="00014ED4">
        <w:rPr>
          <w:rFonts w:ascii="Times New Roman" w:hAnsi="Times New Roman" w:cs="Times New Roman"/>
          <w:bCs/>
          <w:sz w:val="24"/>
          <w:szCs w:val="24"/>
        </w:rPr>
        <w:t>обязательны</w:t>
      </w:r>
      <w:r>
        <w:rPr>
          <w:rFonts w:ascii="Times New Roman" w:hAnsi="Times New Roman" w:cs="Times New Roman"/>
          <w:bCs/>
          <w:sz w:val="24"/>
          <w:szCs w:val="24"/>
        </w:rPr>
        <w:t>м</w:t>
      </w:r>
      <w:r w:rsidRPr="00014ED4">
        <w:rPr>
          <w:rFonts w:ascii="Times New Roman" w:hAnsi="Times New Roman" w:cs="Times New Roman"/>
          <w:bCs/>
          <w:sz w:val="24"/>
          <w:szCs w:val="24"/>
        </w:rPr>
        <w:t xml:space="preserve"> требовани</w:t>
      </w:r>
      <w:r>
        <w:rPr>
          <w:rFonts w:ascii="Times New Roman" w:hAnsi="Times New Roman" w:cs="Times New Roman"/>
          <w:bCs/>
          <w:sz w:val="24"/>
          <w:szCs w:val="24"/>
        </w:rPr>
        <w:t>ем</w:t>
      </w:r>
      <w:r w:rsidRPr="00014ED4">
        <w:rPr>
          <w:rFonts w:ascii="Times New Roman" w:hAnsi="Times New Roman" w:cs="Times New Roman"/>
          <w:bCs/>
          <w:sz w:val="24"/>
          <w:szCs w:val="24"/>
        </w:rPr>
        <w:t xml:space="preserve"> к результатам освоения программ основного общего образования </w:t>
      </w:r>
      <w:r>
        <w:rPr>
          <w:rFonts w:ascii="Times New Roman" w:hAnsi="Times New Roman" w:cs="Times New Roman"/>
          <w:bCs/>
          <w:sz w:val="24"/>
          <w:szCs w:val="24"/>
        </w:rPr>
        <w:t xml:space="preserve">является </w:t>
      </w:r>
      <w:r w:rsidRPr="00014ED4">
        <w:rPr>
          <w:rFonts w:ascii="Times New Roman" w:hAnsi="Times New Roman" w:cs="Times New Roman"/>
          <w:bCs/>
          <w:sz w:val="24"/>
          <w:szCs w:val="24"/>
        </w:rPr>
        <w:t>обеспеч</w:t>
      </w:r>
      <w:r>
        <w:rPr>
          <w:rFonts w:ascii="Times New Roman" w:hAnsi="Times New Roman" w:cs="Times New Roman"/>
          <w:bCs/>
          <w:sz w:val="24"/>
          <w:szCs w:val="24"/>
        </w:rPr>
        <w:t>ение</w:t>
      </w:r>
      <w:r w:rsidRPr="00014ED4">
        <w:rPr>
          <w:rFonts w:ascii="Times New Roman" w:hAnsi="Times New Roman" w:cs="Times New Roman"/>
          <w:bCs/>
          <w:sz w:val="24"/>
          <w:szCs w:val="24"/>
        </w:rPr>
        <w:t xml:space="preserve"> системно</w:t>
      </w:r>
      <w:r>
        <w:rPr>
          <w:rFonts w:ascii="Times New Roman" w:hAnsi="Times New Roman" w:cs="Times New Roman"/>
          <w:bCs/>
          <w:sz w:val="24"/>
          <w:szCs w:val="24"/>
        </w:rPr>
        <w:t>го и гармоничного</w:t>
      </w:r>
      <w:r w:rsidRPr="00014ED4">
        <w:rPr>
          <w:rFonts w:ascii="Times New Roman" w:hAnsi="Times New Roman" w:cs="Times New Roman"/>
          <w:bCs/>
          <w:sz w:val="24"/>
          <w:szCs w:val="24"/>
        </w:rPr>
        <w:t xml:space="preserve"> развити</w:t>
      </w:r>
      <w:r>
        <w:rPr>
          <w:rFonts w:ascii="Times New Roman" w:hAnsi="Times New Roman" w:cs="Times New Roman"/>
          <w:bCs/>
          <w:sz w:val="24"/>
          <w:szCs w:val="24"/>
        </w:rPr>
        <w:t>я</w:t>
      </w:r>
      <w:r w:rsidRPr="00014ED4">
        <w:rPr>
          <w:rFonts w:ascii="Times New Roman" w:hAnsi="Times New Roman" w:cs="Times New Roman"/>
          <w:bCs/>
          <w:sz w:val="24"/>
          <w:szCs w:val="24"/>
        </w:rPr>
        <w:t xml:space="preserve"> личности обучающегося, освоение им знаний, компетенций, необходимых как для жизни в современном обществе, так и для успешного обучения на следующем уровне образования, а также в течение жизни. </w:t>
      </w:r>
      <w:proofErr w:type="gramEnd"/>
    </w:p>
    <w:p w:rsidR="00014ED4" w:rsidRPr="00014ED4" w:rsidRDefault="00014ED4" w:rsidP="00014E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4ED4">
        <w:rPr>
          <w:rFonts w:ascii="Times New Roman" w:hAnsi="Times New Roman" w:cs="Times New Roman"/>
          <w:bCs/>
          <w:sz w:val="24"/>
          <w:szCs w:val="24"/>
        </w:rPr>
        <w:t xml:space="preserve">Это </w:t>
      </w:r>
      <w:r>
        <w:rPr>
          <w:rFonts w:ascii="Times New Roman" w:hAnsi="Times New Roman" w:cs="Times New Roman"/>
          <w:bCs/>
          <w:sz w:val="24"/>
          <w:szCs w:val="24"/>
        </w:rPr>
        <w:t>поб</w:t>
      </w:r>
      <w:r w:rsidRPr="00014ED4">
        <w:rPr>
          <w:rFonts w:ascii="Times New Roman" w:hAnsi="Times New Roman" w:cs="Times New Roman"/>
          <w:bCs/>
          <w:sz w:val="24"/>
          <w:szCs w:val="24"/>
        </w:rPr>
        <w:t>уждает учителя искать новые  подходы к организации процесса обучения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014ED4">
        <w:rPr>
          <w:rFonts w:ascii="Times New Roman" w:hAnsi="Times New Roman" w:cs="Times New Roman"/>
          <w:bCs/>
          <w:sz w:val="24"/>
          <w:szCs w:val="24"/>
        </w:rPr>
        <w:t>эффективные методы активизации учебно-познавательной деятельности учащихся на протяжении всего урока, методические приемы поддержки у учащихся интереса к изучаемому материалу. Вместе с тем, каждый урок  должен выполнять воспитательную функцию, способствовать формированию духовно-нравственных и этических ценностей у детей.</w:t>
      </w:r>
    </w:p>
    <w:p w:rsidR="00014ED4" w:rsidRPr="00014ED4" w:rsidRDefault="00014ED4" w:rsidP="00014E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4ED4">
        <w:rPr>
          <w:rFonts w:ascii="Times New Roman" w:hAnsi="Times New Roman" w:cs="Times New Roman"/>
          <w:bCs/>
          <w:sz w:val="24"/>
          <w:szCs w:val="24"/>
        </w:rPr>
        <w:t>Об одном из таких методических прием</w:t>
      </w:r>
      <w:r>
        <w:rPr>
          <w:rFonts w:ascii="Times New Roman" w:hAnsi="Times New Roman" w:cs="Times New Roman"/>
          <w:bCs/>
          <w:sz w:val="24"/>
          <w:szCs w:val="24"/>
        </w:rPr>
        <w:t>ов</w:t>
      </w:r>
      <w:r w:rsidRPr="00014ED4">
        <w:rPr>
          <w:rFonts w:ascii="Times New Roman" w:hAnsi="Times New Roman" w:cs="Times New Roman"/>
          <w:bCs/>
          <w:sz w:val="24"/>
          <w:szCs w:val="24"/>
        </w:rPr>
        <w:t xml:space="preserve"> пойдет речь в данной работе.</w:t>
      </w:r>
    </w:p>
    <w:p w:rsidR="00014ED4" w:rsidRDefault="00EA712A" w:rsidP="00EA71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712A">
        <w:rPr>
          <w:rFonts w:ascii="Times New Roman" w:hAnsi="Times New Roman" w:cs="Times New Roman"/>
          <w:sz w:val="24"/>
          <w:szCs w:val="24"/>
        </w:rPr>
        <w:t>Суть приема состоит в том, то на уроки математики к учащимся «приглашаются» художники Хакасии, которые через решение математических задач рассказывают детям о себе, о своем творческом пути, показывают свои работы. Это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A712A">
        <w:rPr>
          <w:rFonts w:ascii="Times New Roman" w:hAnsi="Times New Roman" w:cs="Times New Roman"/>
          <w:sz w:val="24"/>
          <w:szCs w:val="24"/>
        </w:rPr>
        <w:t xml:space="preserve"> безусловно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A712A">
        <w:rPr>
          <w:rFonts w:ascii="Times New Roman" w:hAnsi="Times New Roman" w:cs="Times New Roman"/>
          <w:sz w:val="24"/>
          <w:szCs w:val="24"/>
        </w:rPr>
        <w:t xml:space="preserve"> способствует эстетическому воспитанию детей, формированию у них интереса не только к изучаемому предмету, но и творчеству художников нашей Республики, демонстрирует широкое культурное богатство Хакасии, популяризирует  творчество художников.</w:t>
      </w:r>
    </w:p>
    <w:p w:rsidR="00EA712A" w:rsidRPr="00EA712A" w:rsidRDefault="00EA712A" w:rsidP="00EA71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712A">
        <w:rPr>
          <w:rFonts w:ascii="Times New Roman" w:hAnsi="Times New Roman" w:cs="Times New Roman"/>
          <w:sz w:val="24"/>
          <w:szCs w:val="24"/>
        </w:rPr>
        <w:t>Следует отметить, то этот приём целесообразнее использовать  не на уроках открытия новых знаний, а на уроках закрепления, обобщения. При</w:t>
      </w:r>
      <w:r w:rsidRPr="00EA712A">
        <w:rPr>
          <w:rFonts w:ascii="Times New Roman" w:hAnsi="Times New Roman" w:cs="Times New Roman"/>
          <w:bCs/>
          <w:sz w:val="24"/>
          <w:szCs w:val="24"/>
        </w:rPr>
        <w:t>ч</w:t>
      </w:r>
      <w:r w:rsidRPr="00EA712A">
        <w:rPr>
          <w:rFonts w:ascii="Times New Roman" w:hAnsi="Times New Roman" w:cs="Times New Roman"/>
          <w:sz w:val="24"/>
          <w:szCs w:val="24"/>
        </w:rPr>
        <w:t>ем его применение  возможно на различных</w:t>
      </w:r>
      <w:r w:rsidRPr="00EA71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A712A">
        <w:rPr>
          <w:rFonts w:ascii="Times New Roman" w:hAnsi="Times New Roman" w:cs="Times New Roman"/>
          <w:sz w:val="24"/>
          <w:szCs w:val="24"/>
        </w:rPr>
        <w:t>этапах урока.</w:t>
      </w:r>
    </w:p>
    <w:p w:rsidR="00EA712A" w:rsidRPr="00EA712A" w:rsidRDefault="00EA712A" w:rsidP="00EA71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712A">
        <w:rPr>
          <w:rFonts w:ascii="Times New Roman" w:hAnsi="Times New Roman" w:cs="Times New Roman"/>
          <w:sz w:val="24"/>
          <w:szCs w:val="24"/>
        </w:rPr>
        <w:t>Рассмотрим несколько вариантов применения данного приёма на уроках алгебры в 8 классах.</w:t>
      </w:r>
    </w:p>
    <w:p w:rsidR="00EA712A" w:rsidRDefault="00EA712A" w:rsidP="00EA71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712A">
        <w:rPr>
          <w:rFonts w:ascii="Times New Roman" w:hAnsi="Times New Roman" w:cs="Times New Roman"/>
          <w:sz w:val="24"/>
          <w:szCs w:val="24"/>
        </w:rPr>
        <w:t xml:space="preserve">Наиболее рационально использовать данный прием при изучении следующих тем (количество </w:t>
      </w:r>
      <w:r w:rsidRPr="00EA712A">
        <w:rPr>
          <w:rFonts w:ascii="Times New Roman" w:hAnsi="Times New Roman" w:cs="Times New Roman"/>
          <w:bCs/>
          <w:sz w:val="24"/>
          <w:szCs w:val="24"/>
        </w:rPr>
        <w:t>ч</w:t>
      </w:r>
      <w:r w:rsidRPr="00EA712A">
        <w:rPr>
          <w:rFonts w:ascii="Times New Roman" w:hAnsi="Times New Roman" w:cs="Times New Roman"/>
          <w:sz w:val="24"/>
          <w:szCs w:val="24"/>
        </w:rPr>
        <w:t>асов указано в соответствии с КПТ)</w:t>
      </w:r>
    </w:p>
    <w:p w:rsidR="00EA712A" w:rsidRPr="00EA712A" w:rsidRDefault="00EA712A" w:rsidP="00EA712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37"/>
        <w:gridCol w:w="2859"/>
      </w:tblGrid>
      <w:tr w:rsidR="00EA712A" w:rsidRPr="00EA712A" w:rsidTr="00EA712A">
        <w:tc>
          <w:tcPr>
            <w:tcW w:w="3638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74425" w:rsidRPr="00EA712A" w:rsidRDefault="00EA712A" w:rsidP="00EA712A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A71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1362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74425" w:rsidRPr="00EA712A" w:rsidRDefault="00EA712A" w:rsidP="00EA712A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A71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EA712A" w:rsidRPr="00EA712A" w:rsidTr="00EA712A">
        <w:tc>
          <w:tcPr>
            <w:tcW w:w="3638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74425" w:rsidRPr="00EA712A" w:rsidRDefault="00EA712A" w:rsidP="00EA712A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A712A">
              <w:rPr>
                <w:rFonts w:ascii="Times New Roman" w:hAnsi="Times New Roman" w:cs="Times New Roman"/>
                <w:sz w:val="24"/>
                <w:szCs w:val="24"/>
              </w:rPr>
              <w:t>Числа и вычисления. Квадратные корни</w:t>
            </w:r>
          </w:p>
        </w:tc>
        <w:tc>
          <w:tcPr>
            <w:tcW w:w="1362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74425" w:rsidRPr="00EA712A" w:rsidRDefault="00EA712A" w:rsidP="00EA712A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A712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A712A" w:rsidRPr="00EA712A" w:rsidTr="00EA712A">
        <w:tc>
          <w:tcPr>
            <w:tcW w:w="3638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74425" w:rsidRPr="00EA712A" w:rsidRDefault="00EA712A" w:rsidP="00EA712A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A712A">
              <w:rPr>
                <w:rFonts w:ascii="Times New Roman" w:hAnsi="Times New Roman" w:cs="Times New Roman"/>
                <w:sz w:val="24"/>
                <w:szCs w:val="24"/>
              </w:rPr>
              <w:t>Числа и вычисления. Степень с целым показателем</w:t>
            </w:r>
          </w:p>
        </w:tc>
        <w:tc>
          <w:tcPr>
            <w:tcW w:w="1362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74425" w:rsidRPr="00EA712A" w:rsidRDefault="00EA712A" w:rsidP="00EA712A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A71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A712A" w:rsidRPr="00EA712A" w:rsidTr="00EA712A">
        <w:tc>
          <w:tcPr>
            <w:tcW w:w="3638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74425" w:rsidRPr="00EA712A" w:rsidRDefault="00EA712A" w:rsidP="00EA712A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A712A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неравенства. Квадратные уравнения</w:t>
            </w:r>
          </w:p>
        </w:tc>
        <w:tc>
          <w:tcPr>
            <w:tcW w:w="1362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74425" w:rsidRPr="00EA712A" w:rsidRDefault="00EA712A" w:rsidP="00EA712A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A712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A712A" w:rsidRPr="00EA712A" w:rsidTr="00EA712A">
        <w:tc>
          <w:tcPr>
            <w:tcW w:w="3638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74425" w:rsidRPr="00EA712A" w:rsidRDefault="00EA712A" w:rsidP="00EA712A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A712A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неравенства. Системы уравнений</w:t>
            </w:r>
          </w:p>
        </w:tc>
        <w:tc>
          <w:tcPr>
            <w:tcW w:w="1362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74425" w:rsidRPr="00EA712A" w:rsidRDefault="00EA712A" w:rsidP="00EA712A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A712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EA712A" w:rsidRDefault="00EA712A" w:rsidP="00EA71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712A">
        <w:rPr>
          <w:rFonts w:ascii="Times New Roman" w:hAnsi="Times New Roman" w:cs="Times New Roman"/>
          <w:sz w:val="24"/>
          <w:szCs w:val="24"/>
        </w:rPr>
        <w:t>Например, на этапе актуализации знаний на уроках по теме «Числа и вычисления. Степень с целым показателем» можно предложить учащимся следующее задание для устной работы.</w:t>
      </w:r>
    </w:p>
    <w:p w:rsidR="00EA712A" w:rsidRPr="00EA712A" w:rsidRDefault="00EA712A" w:rsidP="00EA71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71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2485B0F" wp14:editId="4CDA1D46">
            <wp:simplePos x="0" y="0"/>
            <wp:positionH relativeFrom="column">
              <wp:posOffset>4981575</wp:posOffset>
            </wp:positionH>
            <wp:positionV relativeFrom="paragraph">
              <wp:posOffset>12065</wp:posOffset>
            </wp:positionV>
            <wp:extent cx="1905000" cy="3302635"/>
            <wp:effectExtent l="0" t="0" r="0" b="0"/>
            <wp:wrapTight wrapText="bothSides">
              <wp:wrapPolygon edited="0">
                <wp:start x="0" y="0"/>
                <wp:lineTo x="0" y="21430"/>
                <wp:lineTo x="21384" y="21430"/>
                <wp:lineTo x="21384" y="0"/>
                <wp:lineTo x="0" y="0"/>
              </wp:wrapPolygon>
            </wp:wrapTight>
            <wp:docPr id="7" name="Рисунок 6" descr="http://gorod.abakan.city/files/culture/painters/tn_asochakova1.jpg">
              <a:hlinkClick xmlns:a="http://schemas.openxmlformats.org/drawingml/2006/main" r:id="rId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gorod.abakan.city/files/culture/painters/tn_asochakova1.jpg">
                      <a:hlinkClick r:id="rId5"/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12A">
        <w:rPr>
          <w:rFonts w:ascii="Times New Roman" w:hAnsi="Times New Roman" w:cs="Times New Roman"/>
          <w:sz w:val="24"/>
          <w:szCs w:val="24"/>
        </w:rPr>
        <w:t xml:space="preserve">Эта художница, картину которой вы видите, родилась 1 сентября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(39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19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+21)</m:t>
        </m:r>
      </m:oMath>
      <w:r w:rsidRPr="00EA712A">
        <w:rPr>
          <w:rFonts w:ascii="Times New Roman" w:hAnsi="Times New Roman" w:cs="Times New Roman"/>
          <w:sz w:val="24"/>
          <w:szCs w:val="24"/>
        </w:rPr>
        <w:t xml:space="preserve">года в селе Бельтыры Аскизского района. В середине 60-х годов она </w:t>
      </w:r>
      <w:proofErr w:type="gramStart"/>
      <w:r w:rsidRPr="00EA712A">
        <w:rPr>
          <w:rFonts w:ascii="Times New Roman" w:hAnsi="Times New Roman" w:cs="Times New Roman"/>
          <w:sz w:val="24"/>
          <w:szCs w:val="24"/>
        </w:rPr>
        <w:t>закончила Красноярское художественное училище</w:t>
      </w:r>
      <w:proofErr w:type="gramEnd"/>
      <w:r w:rsidRPr="00EA712A">
        <w:rPr>
          <w:rFonts w:ascii="Times New Roman" w:hAnsi="Times New Roman" w:cs="Times New Roman"/>
          <w:sz w:val="24"/>
          <w:szCs w:val="24"/>
        </w:rPr>
        <w:t xml:space="preserve"> им. В. И. Сурикова, отделение живописи. Затем приехала в </w:t>
      </w:r>
      <w:proofErr w:type="gramStart"/>
      <w:r w:rsidRPr="00EA712A">
        <w:rPr>
          <w:rFonts w:ascii="Times New Roman" w:hAnsi="Times New Roman" w:cs="Times New Roman"/>
          <w:sz w:val="24"/>
          <w:szCs w:val="24"/>
        </w:rPr>
        <w:t>Абакан</w:t>
      </w:r>
      <w:proofErr w:type="gramEnd"/>
      <w:r w:rsidRPr="00EA712A">
        <w:rPr>
          <w:rFonts w:ascii="Times New Roman" w:hAnsi="Times New Roman" w:cs="Times New Roman"/>
          <w:sz w:val="24"/>
          <w:szCs w:val="24"/>
        </w:rPr>
        <w:t xml:space="preserve"> и долгое время работала в художественных мастерских. В 70-е годы часто выезжала на строящиеся ударные стройки Хакасии, Картину </w:t>
      </w:r>
      <w:r>
        <w:rPr>
          <w:rFonts w:ascii="Times New Roman" w:hAnsi="Times New Roman" w:cs="Times New Roman"/>
          <w:sz w:val="24"/>
          <w:szCs w:val="24"/>
        </w:rPr>
        <w:t>«Вахта в Саянах»</w:t>
      </w:r>
      <w:r w:rsidRPr="00EA712A">
        <w:rPr>
          <w:rFonts w:ascii="Times New Roman" w:hAnsi="Times New Roman" w:cs="Times New Roman"/>
          <w:sz w:val="24"/>
          <w:szCs w:val="24"/>
        </w:rPr>
        <w:t xml:space="preserve"> в 1989 году подарила Всероссийскому фонду культуры в Москве.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712A">
        <w:rPr>
          <w:rFonts w:ascii="Times New Roman" w:hAnsi="Times New Roman" w:cs="Times New Roman"/>
          <w:sz w:val="24"/>
          <w:szCs w:val="24"/>
        </w:rPr>
        <w:t xml:space="preserve">В 1993 году </w:t>
      </w:r>
      <w:proofErr w:type="gramStart"/>
      <w:r w:rsidRPr="00EA712A">
        <w:rPr>
          <w:rFonts w:ascii="Times New Roman" w:hAnsi="Times New Roman" w:cs="Times New Roman"/>
          <w:sz w:val="24"/>
          <w:szCs w:val="24"/>
        </w:rPr>
        <w:t>принята</w:t>
      </w:r>
      <w:proofErr w:type="gramEnd"/>
      <w:r w:rsidRPr="00EA712A">
        <w:rPr>
          <w:rFonts w:ascii="Times New Roman" w:hAnsi="Times New Roman" w:cs="Times New Roman"/>
          <w:sz w:val="24"/>
          <w:szCs w:val="24"/>
        </w:rPr>
        <w:t xml:space="preserve"> в Союз художников России.</w:t>
      </w:r>
    </w:p>
    <w:p w:rsidR="00EA712A" w:rsidRPr="00EA712A" w:rsidRDefault="00EA712A" w:rsidP="00EA712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A712A">
        <w:rPr>
          <w:rFonts w:ascii="Times New Roman" w:hAnsi="Times New Roman" w:cs="Times New Roman"/>
          <w:sz w:val="24"/>
          <w:szCs w:val="24"/>
        </w:rPr>
        <w:t xml:space="preserve">Решите примеры: </w:t>
      </w:r>
    </w:p>
    <w:p w:rsidR="00EA712A" w:rsidRDefault="00EA712A" w:rsidP="00014E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CEF676" wp14:editId="7B03807D">
            <wp:extent cx="3886200" cy="1257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77" t="52827" r="34365" b="21631"/>
                    <a:stretch/>
                  </pic:blipFill>
                  <pic:spPr bwMode="auto">
                    <a:xfrm>
                      <a:off x="0" y="0"/>
                      <a:ext cx="3885799" cy="125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12A" w:rsidRDefault="00EA712A" w:rsidP="00014E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A712A">
        <w:rPr>
          <w:rFonts w:ascii="Times New Roman" w:hAnsi="Times New Roman" w:cs="Times New Roman"/>
          <w:sz w:val="24"/>
          <w:szCs w:val="24"/>
        </w:rPr>
        <w:t>Подставьте в таблицу ниже вместо чисел (ответы к примерам) соответствующие буквы, и вы узнаете фамилию этой знаменитой художницы нашей Республики</w:t>
      </w:r>
    </w:p>
    <w:p w:rsidR="00EA712A" w:rsidRDefault="00EA712A" w:rsidP="00014E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3F6E0D" wp14:editId="20C4BF55">
            <wp:extent cx="5638800" cy="504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954" t="84368" r="3405" b="5377"/>
                    <a:stretch/>
                  </pic:blipFill>
                  <pic:spPr bwMode="auto">
                    <a:xfrm>
                      <a:off x="0" y="0"/>
                      <a:ext cx="56388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12A" w:rsidRPr="00EA712A" w:rsidRDefault="00EA712A" w:rsidP="00EA71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712A">
        <w:rPr>
          <w:rFonts w:ascii="Times New Roman" w:hAnsi="Times New Roman" w:cs="Times New Roman"/>
          <w:sz w:val="24"/>
          <w:szCs w:val="24"/>
        </w:rPr>
        <w:lastRenderedPageBreak/>
        <w:t xml:space="preserve">На этапе решения задач возможны различные варианты заданий, позволяющих включить информацию о художниках  нашей Республики. </w:t>
      </w:r>
    </w:p>
    <w:p w:rsidR="00EA712A" w:rsidRPr="00EA712A" w:rsidRDefault="00EA712A" w:rsidP="00EA71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712A">
        <w:rPr>
          <w:rFonts w:ascii="Times New Roman" w:hAnsi="Times New Roman" w:cs="Times New Roman"/>
          <w:sz w:val="24"/>
          <w:szCs w:val="24"/>
        </w:rPr>
        <w:t xml:space="preserve">Например, математический </w:t>
      </w:r>
      <w:proofErr w:type="spellStart"/>
      <w:r w:rsidRPr="00EA712A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Pr="00EA712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A712A" w:rsidRPr="00EA712A" w:rsidRDefault="00EA712A" w:rsidP="00EA71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712A">
        <w:rPr>
          <w:rFonts w:ascii="Times New Roman" w:hAnsi="Times New Roman" w:cs="Times New Roman"/>
          <w:sz w:val="24"/>
          <w:szCs w:val="24"/>
        </w:rPr>
        <w:t xml:space="preserve">Задание. </w:t>
      </w:r>
    </w:p>
    <w:p w:rsidR="00EA712A" w:rsidRDefault="00EA712A" w:rsidP="00EA71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712A">
        <w:rPr>
          <w:rFonts w:ascii="Times New Roman" w:hAnsi="Times New Roman" w:cs="Times New Roman"/>
          <w:sz w:val="24"/>
          <w:szCs w:val="24"/>
        </w:rPr>
        <w:t xml:space="preserve">Решите примеры, которые </w:t>
      </w:r>
      <w:proofErr w:type="gramStart"/>
      <w:r w:rsidRPr="00EA712A">
        <w:rPr>
          <w:rFonts w:ascii="Times New Roman" w:hAnsi="Times New Roman" w:cs="Times New Roman"/>
          <w:sz w:val="24"/>
          <w:szCs w:val="24"/>
        </w:rPr>
        <w:t>расположен</w:t>
      </w:r>
      <w:proofErr w:type="gramEnd"/>
      <w:r w:rsidRPr="00EA712A">
        <w:rPr>
          <w:rFonts w:ascii="Times New Roman" w:hAnsi="Times New Roman" w:cs="Times New Roman"/>
          <w:sz w:val="24"/>
          <w:szCs w:val="24"/>
        </w:rPr>
        <w:t xml:space="preserve"> на карточке (справа). Из конверта с ответами выберите нужные и сложите их в соответствии с тем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A712A">
        <w:rPr>
          <w:rFonts w:ascii="Times New Roman" w:hAnsi="Times New Roman" w:cs="Times New Roman"/>
          <w:sz w:val="24"/>
          <w:szCs w:val="24"/>
        </w:rPr>
        <w:t xml:space="preserve"> как расположены примеры. Тогда у вас получатся картины «</w:t>
      </w:r>
      <w:proofErr w:type="spellStart"/>
      <w:r w:rsidRPr="00EA712A">
        <w:rPr>
          <w:rFonts w:ascii="Times New Roman" w:hAnsi="Times New Roman" w:cs="Times New Roman"/>
          <w:sz w:val="24"/>
          <w:szCs w:val="24"/>
        </w:rPr>
        <w:t>Тепсей</w:t>
      </w:r>
      <w:proofErr w:type="spellEnd"/>
      <w:r w:rsidRPr="00EA712A">
        <w:rPr>
          <w:rFonts w:ascii="Times New Roman" w:hAnsi="Times New Roman" w:cs="Times New Roman"/>
          <w:sz w:val="24"/>
          <w:szCs w:val="24"/>
        </w:rPr>
        <w:t xml:space="preserve">» (1 вариант) и «Летний день» </w:t>
      </w:r>
      <w:r w:rsidR="00C0016D" w:rsidRPr="00EA712A">
        <w:rPr>
          <w:rFonts w:ascii="Times New Roman" w:hAnsi="Times New Roman" w:cs="Times New Roman"/>
          <w:sz w:val="24"/>
          <w:szCs w:val="24"/>
        </w:rPr>
        <w:t>(</w:t>
      </w:r>
      <w:r w:rsidRPr="00EA712A">
        <w:rPr>
          <w:rFonts w:ascii="Times New Roman" w:hAnsi="Times New Roman" w:cs="Times New Roman"/>
          <w:sz w:val="24"/>
          <w:szCs w:val="24"/>
        </w:rPr>
        <w:t xml:space="preserve">2 вариант), автором которых является </w:t>
      </w:r>
      <w:proofErr w:type="spellStart"/>
      <w:r w:rsidRPr="00EA712A">
        <w:rPr>
          <w:rFonts w:ascii="Times New Roman" w:hAnsi="Times New Roman" w:cs="Times New Roman"/>
          <w:sz w:val="24"/>
          <w:szCs w:val="24"/>
        </w:rPr>
        <w:t>Сагалаков</w:t>
      </w:r>
      <w:proofErr w:type="spellEnd"/>
      <w:r w:rsidRPr="00EA712A">
        <w:rPr>
          <w:rFonts w:ascii="Times New Roman" w:hAnsi="Times New Roman" w:cs="Times New Roman"/>
          <w:sz w:val="24"/>
          <w:szCs w:val="24"/>
        </w:rPr>
        <w:t xml:space="preserve"> Георгий Николаевич (1955)</w:t>
      </w:r>
      <w:r w:rsidR="00C0016D">
        <w:rPr>
          <w:rFonts w:ascii="Times New Roman" w:hAnsi="Times New Roman" w:cs="Times New Roman"/>
          <w:sz w:val="24"/>
          <w:szCs w:val="24"/>
        </w:rPr>
        <w:t>.</w:t>
      </w:r>
    </w:p>
    <w:p w:rsidR="00C0016D" w:rsidRDefault="00C0016D" w:rsidP="00EA71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A712A" w:rsidRDefault="00374425" w:rsidP="00EA712A">
      <w:pPr>
        <w:spacing w:after="0" w:line="240" w:lineRule="auto"/>
        <w:ind w:firstLine="56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2F4186D" wp14:editId="2959DE13">
            <wp:simplePos x="0" y="0"/>
            <wp:positionH relativeFrom="column">
              <wp:posOffset>3467100</wp:posOffset>
            </wp:positionH>
            <wp:positionV relativeFrom="paragraph">
              <wp:posOffset>3017520</wp:posOffset>
            </wp:positionV>
            <wp:extent cx="2609850" cy="2388870"/>
            <wp:effectExtent l="0" t="0" r="0" b="0"/>
            <wp:wrapTight wrapText="bothSides">
              <wp:wrapPolygon edited="0">
                <wp:start x="0" y="0"/>
                <wp:lineTo x="0" y="21359"/>
                <wp:lineTo x="21442" y="21359"/>
                <wp:lineTo x="2144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" t="50452" r="57021" b="3635"/>
                    <a:stretch/>
                  </pic:blipFill>
                  <pic:spPr bwMode="auto">
                    <a:xfrm>
                      <a:off x="0" y="0"/>
                      <a:ext cx="2609850" cy="238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AB53DE6" wp14:editId="461485C8">
            <wp:simplePos x="0" y="0"/>
            <wp:positionH relativeFrom="column">
              <wp:posOffset>447675</wp:posOffset>
            </wp:positionH>
            <wp:positionV relativeFrom="paragraph">
              <wp:posOffset>2969895</wp:posOffset>
            </wp:positionV>
            <wp:extent cx="2910205" cy="2438400"/>
            <wp:effectExtent l="0" t="0" r="4445" b="0"/>
            <wp:wrapTight wrapText="bothSides">
              <wp:wrapPolygon edited="0">
                <wp:start x="0" y="0"/>
                <wp:lineTo x="0" y="21431"/>
                <wp:lineTo x="21492" y="21431"/>
                <wp:lineTo x="2149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" t="10256" r="55263" b="49495"/>
                    <a:stretch/>
                  </pic:blipFill>
                  <pic:spPr bwMode="auto">
                    <a:xfrm>
                      <a:off x="0" y="0"/>
                      <a:ext cx="291020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 w:rsidR="00EA712A">
        <w:rPr>
          <w:noProof/>
          <w:lang w:eastAsia="ru-RU"/>
        </w:rPr>
        <w:drawing>
          <wp:inline distT="0" distB="0" distL="0" distR="0" wp14:anchorId="1C5D32B5" wp14:editId="3E6F168E">
            <wp:extent cx="5800725" cy="26955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77" t="37733" r="3251" b="7506"/>
                    <a:stretch/>
                  </pic:blipFill>
                  <pic:spPr bwMode="auto">
                    <a:xfrm>
                      <a:off x="0" y="0"/>
                      <a:ext cx="5800127" cy="2695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16D" w:rsidRPr="00C0016D" w:rsidRDefault="00C0016D" w:rsidP="00C0016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0016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 вариант</w:t>
      </w:r>
    </w:p>
    <w:p w:rsidR="00C0016D" w:rsidRDefault="00C0016D" w:rsidP="00C0016D">
      <w:pPr>
        <w:spacing w:after="0" w:line="240" w:lineRule="auto"/>
        <w:ind w:firstLine="567"/>
        <w:jc w:val="center"/>
        <w:rPr>
          <w:noProof/>
          <w:lang w:eastAsia="ru-RU"/>
        </w:rPr>
      </w:pPr>
    </w:p>
    <w:p w:rsidR="00656E88" w:rsidRDefault="00656E88" w:rsidP="00C0016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56E88" w:rsidRPr="00656E88" w:rsidRDefault="00656E88" w:rsidP="00656E88">
      <w:pPr>
        <w:rPr>
          <w:rFonts w:ascii="Times New Roman" w:hAnsi="Times New Roman" w:cs="Times New Roman"/>
          <w:sz w:val="24"/>
          <w:szCs w:val="24"/>
        </w:rPr>
      </w:pPr>
    </w:p>
    <w:p w:rsidR="00656E88" w:rsidRPr="00656E88" w:rsidRDefault="00656E88" w:rsidP="00656E88">
      <w:pPr>
        <w:rPr>
          <w:rFonts w:ascii="Times New Roman" w:hAnsi="Times New Roman" w:cs="Times New Roman"/>
          <w:sz w:val="24"/>
          <w:szCs w:val="24"/>
        </w:rPr>
      </w:pPr>
    </w:p>
    <w:p w:rsidR="00656E88" w:rsidRPr="00656E88" w:rsidRDefault="00656E88" w:rsidP="00656E88">
      <w:pPr>
        <w:rPr>
          <w:rFonts w:ascii="Times New Roman" w:hAnsi="Times New Roman" w:cs="Times New Roman"/>
          <w:sz w:val="24"/>
          <w:szCs w:val="24"/>
        </w:rPr>
      </w:pPr>
    </w:p>
    <w:p w:rsidR="00656E88" w:rsidRPr="00656E88" w:rsidRDefault="00656E88" w:rsidP="00656E88">
      <w:pPr>
        <w:rPr>
          <w:rFonts w:ascii="Times New Roman" w:hAnsi="Times New Roman" w:cs="Times New Roman"/>
          <w:sz w:val="24"/>
          <w:szCs w:val="24"/>
        </w:rPr>
      </w:pPr>
    </w:p>
    <w:p w:rsidR="00656E88" w:rsidRPr="00656E88" w:rsidRDefault="00656E88" w:rsidP="00656E88">
      <w:pPr>
        <w:rPr>
          <w:rFonts w:ascii="Times New Roman" w:hAnsi="Times New Roman" w:cs="Times New Roman"/>
          <w:sz w:val="24"/>
          <w:szCs w:val="24"/>
        </w:rPr>
      </w:pPr>
    </w:p>
    <w:p w:rsidR="00656E88" w:rsidRPr="00656E88" w:rsidRDefault="00656E88" w:rsidP="00656E88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656E88" w:rsidRDefault="00656E88" w:rsidP="00656E88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C0016D" w:rsidRPr="00656E88" w:rsidRDefault="00656E88" w:rsidP="00656E88">
      <w:pPr>
        <w:tabs>
          <w:tab w:val="left" w:pos="163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6E88">
        <w:rPr>
          <w:rFonts w:ascii="Times New Roman" w:hAnsi="Times New Roman" w:cs="Times New Roman"/>
          <w:sz w:val="24"/>
          <w:szCs w:val="24"/>
        </w:rPr>
        <w:t>Это лишь некоторые примеры</w:t>
      </w:r>
      <w:r>
        <w:rPr>
          <w:rFonts w:ascii="Times New Roman" w:hAnsi="Times New Roman" w:cs="Times New Roman"/>
          <w:sz w:val="24"/>
          <w:szCs w:val="24"/>
        </w:rPr>
        <w:t xml:space="preserve"> того, как на уроках математики </w:t>
      </w:r>
      <w:r w:rsidRPr="00656E88">
        <w:rPr>
          <w:rFonts w:ascii="Times New Roman" w:hAnsi="Times New Roman" w:cs="Times New Roman"/>
          <w:sz w:val="24"/>
          <w:szCs w:val="24"/>
        </w:rPr>
        <w:t>можно рассказать учащимся о художниках нашей Республики. Такой прием обладает огромным воспитательным потен</w:t>
      </w:r>
      <w:bookmarkStart w:id="0" w:name="_GoBack"/>
      <w:bookmarkEnd w:id="0"/>
      <w:r w:rsidRPr="00656E88">
        <w:rPr>
          <w:rFonts w:ascii="Times New Roman" w:hAnsi="Times New Roman" w:cs="Times New Roman"/>
          <w:sz w:val="24"/>
          <w:szCs w:val="24"/>
        </w:rPr>
        <w:t>циалом, способствует формированию духовно-нравственных и этических ценностей у детей.</w:t>
      </w:r>
    </w:p>
    <w:sectPr w:rsidR="00C0016D" w:rsidRPr="00656E88" w:rsidSect="00014E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2FC"/>
    <w:rsid w:val="00014ED4"/>
    <w:rsid w:val="00374425"/>
    <w:rsid w:val="00656E88"/>
    <w:rsid w:val="00C0016D"/>
    <w:rsid w:val="00E854BE"/>
    <w:rsid w:val="00EA712A"/>
    <w:rsid w:val="00FD5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1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gorod.abakan.city/admin/files/culture/painters/asochakova1.jp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</cp:revision>
  <dcterms:created xsi:type="dcterms:W3CDTF">2025-06-11T02:35:00Z</dcterms:created>
  <dcterms:modified xsi:type="dcterms:W3CDTF">2025-06-11T04:36:00Z</dcterms:modified>
</cp:coreProperties>
</file>