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6D6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Магистрант</w:t>
      </w:r>
    </w:p>
    <w:p w14:paraId="136C536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Московский финансово-промышленный университет «Синергия»</w:t>
      </w:r>
    </w:p>
    <w:p w14:paraId="0916A44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7C544F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УГОЛОВНО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-ПРАВОВАЯ ХАРАКТЕРИСТИКА НЕОБХОДИМОЙ ОБОРОНЫ И УСЛОВИЯ ЕЕ ПРАВОМЕРНОСТИ</w:t>
      </w:r>
    </w:p>
    <w:p w14:paraId="701169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536A30D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Автор: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Жаворонков Роман Алексеевич</w:t>
      </w:r>
    </w:p>
    <w:p w14:paraId="07B7C7C9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bidi w:val="0"/>
        <w:snapToGrid w:val="0"/>
        <w:spacing w:before="0" w:after="0" w:line="23" w:lineRule="atLeast"/>
        <w:ind w:left="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Тема исследования: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Уголовно-правовая характеристика необходимой обороны и условия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правомерности. </w:t>
      </w:r>
    </w:p>
    <w:p w14:paraId="53E06BE7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bidi w:val="0"/>
        <w:snapToGrid w:val="0"/>
        <w:spacing w:before="0" w:after="0" w:line="23" w:lineRule="atLeast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Цель исследования: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Обоснование актуальности темы исследования.</w:t>
      </w:r>
    </w:p>
    <w:p w14:paraId="10B18D89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bidi w:val="0"/>
        <w:snapToGrid w:val="0"/>
        <w:spacing w:before="0" w:after="0" w:line="23" w:lineRule="atLeast"/>
        <w:ind w:left="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A5C4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Актуальность темы исследования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85043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 актуальности темы исследования говорит само название темы, а именно словосочетание «условие её правомерности». Так как какого-то «шаблона» действий в той или иной ситуации нет и быть не может, каждый случай применения статьи 37 Уголовного кодекса Российской Федерации индивидуален, реализация данного права обусловлена соблюдением ряда конкретных условий, определяющих правомерность действий обороняющегося, которые подлежат тщательной оценке и изучения в каждом конкретном случае.</w:t>
      </w:r>
    </w:p>
    <w:p w14:paraId="1458B5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701F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Отчётные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материалы:</w:t>
      </w:r>
    </w:p>
    <w:p w14:paraId="1CE333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Не смотря на понижение уровня зарегистрированных преступлений, согласно данным МВД РФ, криминальная обстановка в Российской Федерации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остаётся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сложной. Увеличивается число особо тяжких преступлений. Преступное насилие все чаще становится средством обогащения, а также расправы с конкурентами, сведения счетов между группировками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бытовое насилие.</w:t>
      </w:r>
      <w:r>
        <w:rPr>
          <w:rFonts w:hint="default" w:ascii="Times New Roman" w:hAnsi="Times New Roman" w:cs="Times New Roman"/>
          <w:sz w:val="24"/>
          <w:szCs w:val="24"/>
        </w:rPr>
        <w:t xml:space="preserve"> Совершается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всё </w:t>
      </w:r>
      <w:r>
        <w:rPr>
          <w:rFonts w:hint="default" w:ascii="Times New Roman" w:hAnsi="Times New Roman" w:cs="Times New Roman"/>
          <w:sz w:val="24"/>
          <w:szCs w:val="24"/>
        </w:rPr>
        <w:t xml:space="preserve">больше разбоев, грабежей с проникновением в жилища граждан, похищений человека и некоторых других наиболее тяжких деяний против личности. Как правило преступник при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совершении</w:t>
      </w:r>
      <w:r>
        <w:rPr>
          <w:rFonts w:hint="default" w:ascii="Times New Roman" w:hAnsi="Times New Roman" w:cs="Times New Roman"/>
          <w:sz w:val="24"/>
          <w:szCs w:val="24"/>
        </w:rPr>
        <w:t xml:space="preserve"> того или иного тяжкого деяния осознано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идёт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преступление, заранее его спланировав и вооружившись. В этих условиях обеспечение личной безопасности и правовой защищенности человека приобретает особую актуальность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так как одной из основных обязанностей государства, согласно Конституции </w:t>
      </w:r>
      <w:r>
        <w:rPr>
          <w:rFonts w:hint="default" w:ascii="Times New Roman" w:hAnsi="Times New Roman" w:cs="Times New Roman"/>
          <w:sz w:val="24"/>
          <w:szCs w:val="24"/>
        </w:rPr>
        <w:t>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является обеспечение безопасности граждан и общества. Уголовный закон предоставляет каждому гражданину право на необходимую оборону, что закреплено в статье 37 действующего Уголовного кодекса </w:t>
      </w:r>
      <w:r>
        <w:rPr>
          <w:rFonts w:hint="default" w:ascii="Times New Roman" w:hAnsi="Times New Roman" w:cs="Times New Roman"/>
          <w:sz w:val="24"/>
          <w:szCs w:val="24"/>
        </w:rPr>
        <w:t>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4E516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сожалению, тема необходимой обороны, как никогда актуальна в наше время, так как по мимо организованной преступности, в повседневной жизни происходят и обычные конфликты, будь то оживлённая улица или станция метро. Никогда не знаешь где и какой конфликт может произойти и получится ли его избежать, а самый главный вопрос, какие же условия правомерности применения необходимой обороны, в случае, если конфликта избежать не удалось, если преступное деяние пришло в ваш дом и совершается против вас и ваших близких.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К сожалению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современное государство не может в любой момент защитить гражданина от опасности, обеспечить ему безопасность дома, на работе, на отдыхе, поэтому оно 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создаёт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законодательные гарантии личной защиты граждан от опасности в пределах необходимой обороны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5843BF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Институт необходимой обороны представляет собою один из древнейших институтов уголовного права, так как возможность причинить нападающему вред ради сохранения жизни, здоровья, собственности, а также для защиты прав и законных интересов третьих лиц является таким же «естественным» и субъективным правом, как право на жизнь, здоровье или право собственности. Институт необходимой обороны имеет давнюю и сложную историю, он присущ всем государствам на всех этапах развития.</w:t>
      </w:r>
    </w:p>
    <w:p w14:paraId="1854AA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Необходимая оборона – одно из обстоятельств, исключающих преступность деяния, т.е. причинение вреда в состоянии необходимой обороны не является преступлением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Однако результатом таких действий может стать нанесение ущерба здоровью и жизни нападающего. Активные защитные действия не будут считаться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противозаконными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, если не произошло превышение пределов необходимой обороны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,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т. е. умышленных действий, явно не соответствующих характеру и степени общественной опасности посягательства, если защита не сопряжена с насилием, опасным для жизни обороняющегося или других лиц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 Необходимая оборона признается правомерной лишь при соблюдении нескольких обязательных условий.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Первое и о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сновное – применение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её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 по отношению к противоправным действиям совершаемых против личности, а также интересов общества и государства.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Второе, как в поговорке - «после драки, кулаками не машут».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/>
        </w:rPr>
        <w:t>Это говорит о том, что необходимая оборона должна быть своевременной, этот признак не менее важный, чем соразмерность. Причинение вреда уже после окончания преступного посягательства не является необходимой обороной вовсе.</w:t>
      </w:r>
    </w:p>
    <w:p w14:paraId="08A478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Важными аспектами правомерной защиты являются адекватность и пропорциональность действий обороняющегося. Оборона должна соответствовать уровню угрозы и быть направлена исключительно против нападающего. Если нападение опасно для жизни, законодатель допускает применение любых мер, но с соблюдением соразмерности угрозы и ответных действий. Превышение пределов необходимой обороны наступает, когда вред, нанесённый обороняющимся, явно не соответствует опасности нападения. При этом в экстренных ситуациях, когда неожиданное нападение затрудняет объективную оценку, закон может смягчить оценку превышения, учитывая состояние защищающегося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 Так, например 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деле № 45-АПУ 19–25 (2019 год) Верховный Суд указал 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равомерность действий обвиняемого в условиях необходимой обороны несмотря на то, что обвиняемый нанёс нападающему несколько ударов ножом. Суд принял во внимание, что обороняющийся находился в стрессовой ситуации и опасался за свою жизнь. Этот случай показал, что в сложных ситуациях суд может рассматривать психологическое состояние обороняющегося и объективные обстоятельства как смягчающие факторы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при оценке допустимости действий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6562D7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еобходимая оборона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 это не только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– отличный инструмент, который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даёт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защите дополнительные варианты для работы с квалификацией деяния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, но и приобретение определённых прав гражданином при определённых обстоятельствах.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Каждый человек, будь то гражданин нашей страны, иностранный гражданин или лицо без гражданства имеет право на необходимую оборону.</w:t>
      </w:r>
    </w:p>
    <w:p w14:paraId="3FC7D3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юридической литературе существует достаточное большое количество исследований,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посвящённых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институту необходимой обороны. Среди правоведов, интересующихся данной темой, следует отметить таких специалистов, как В.М. Баранов, Е.В. Благов, П.С. Дагель, В.А. Елеонский, 4 И.Я. Козаченко, Н.Ф. Кузнецова, В.В. Лунеев, М.С Строгович, Н.А. Стручков, А.Н. Трайнин, А.Н. Игнатов, А.В. Наумов, А.В. Неврев, B.C. Нерсесянц, Б.Т. Разгильдиев и других. Несмотря на значительный интерес исследователей к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теме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необходимой обороны, множество спорных вопросов реализации по прежнему не нашли своего решения, а анализ практики показывает, что законодательство о необходимой обороне нуждается в дальнейшей корректировке.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Верным представляется мнение В.В. Меркурьева, в соответствии с которым: «Люди не столько боятся стычки с правонарушителями, сколько дальнейшего разбирательства, в котором обороняющийся выступает в роли подозреваемого, обвиняемого или подсудимого».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Данное утверждение постепенно утрачивает свою актуальность, т.к. обобщая и анализируя судебную практику о применении института необходимой обороны, Верховный Суд РФ приходит к выводам о необходимости повышения правовых гарантий потенциальных жертв агрессивных преступлений.</w:t>
      </w:r>
    </w:p>
    <w:p w14:paraId="18F38D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after="0" w:line="23" w:lineRule="atLeast"/>
        <w:ind w:left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6D22B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ОСНОВНЫЕ ВЫВОДЫ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В ВОПРОСАХ И ОТВЕТАХ</w:t>
      </w:r>
    </w:p>
    <w:p w14:paraId="4DBE0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E84F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Ч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то такое необходимая оборона? </w:t>
      </w:r>
    </w:p>
    <w:p w14:paraId="11752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Это защита охраняемых законом прав и интересов личности, общества и государства от общественно опасного посягательства. </w:t>
      </w:r>
    </w:p>
    <w:p w14:paraId="3C4BF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Кого можно защищать в соответствии с действ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ующим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законодательством?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7DF66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Себя; 2) любых других лиц, даже если с их стороны не было просьбы о помощи; 3) охраняемые законом интересы общества и государства. </w:t>
      </w:r>
    </w:p>
    <w:p w14:paraId="7ECC79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Кто имеет право на необходимую оборону? </w:t>
      </w:r>
    </w:p>
    <w:p w14:paraId="2B2FDF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 лица независимо от их профессиональной или иной специальной подготовки и служебного положения, без всяких изъятий. </w:t>
      </w:r>
    </w:p>
    <w:p w14:paraId="066DB0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Можно ли причинять вред посягающему, если имеется возможность избежать посягательства? </w:t>
      </w:r>
    </w:p>
    <w:p w14:paraId="78C81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Можно, независимо от возможности избежать общественно опасного посягательства или обратиться за помощью к другим лицам или органам власти.</w:t>
      </w:r>
    </w:p>
    <w:p w14:paraId="130C5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Что такое условия правомерности необходимой обороны? </w:t>
      </w:r>
    </w:p>
    <w:p w14:paraId="5FDB33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Это обстоятельства, при наличии которых лицо имеет право на необходимую оборону. </w:t>
      </w:r>
    </w:p>
    <w:p w14:paraId="493D6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Каковы условия правомерности необходимой обороны? </w:t>
      </w:r>
    </w:p>
    <w:p w14:paraId="2FE97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 условиям правомерности необходимой обороны относятся обстоятельства, касающиеся посягательства и защиты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32C3A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Может ли бездействие порождать право на необходимую оборону? </w:t>
      </w:r>
    </w:p>
    <w:p w14:paraId="1263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Представляется, что бездействие порождает право на необходимую оборону при наличии следующих обстоятельств: 1) оно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несёт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в себе реальную угрозу наступления общественно опасных последствий; 2) бездействие может быть пресечено или предотвращено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путём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причинения вреда бездействующему лицу.</w:t>
      </w:r>
    </w:p>
    <w:p w14:paraId="0C60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C05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Перечень нормативных правовых актов по теме НИР</w:t>
      </w:r>
    </w:p>
    <w:p w14:paraId="6919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3" w:lineRule="atLeast"/>
        <w:ind w:left="0"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AC165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 от 25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декабря 1993 г. № 237. </w:t>
      </w:r>
    </w:p>
    <w:p w14:paraId="0DD7E50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2. Уголовный кодекс Российской Федерации от 13.06.1996 № 63–ФЗ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ред. от 21.04.2025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) // Собрание законодательства РФ,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17.06.1996, 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25, ст. 2954. </w:t>
      </w:r>
    </w:p>
    <w:p w14:paraId="54AE2B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3" w:lineRule="atLeast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3. Уголовно–процессуальный кодекс Российской Федерации от 18.12.2001 № 174–ФЗ (ред. от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21.04.2025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)  // Собрание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законодательства РФ, 24.12.2001, 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52 (ч. I), ст. 4921. </w:t>
      </w:r>
    </w:p>
    <w:p w14:paraId="27135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3" w:lineRule="atLeast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4. Федеральный закон от 08.12.2003 № 162-ФЗ (ред. от 07.12.2011) «О внесении изменений и дополнений в Уголовный кодекс Российской Федерации» // Собрание законодательства РФ.2003. №50. Ст. 4848.</w:t>
      </w:r>
    </w:p>
    <w:p w14:paraId="75329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3" w:lineRule="atLeast"/>
        <w:ind w:left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5. О внесении изменений в Уголовный кодекс Российской Федерации и отдельные законодательные акты Российской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Федерации: федеральный закон от 07.12.2011 № 420–ФЗ (ред. От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03.07.2016). Доступ из СПС КонсультантПлюс. </w:t>
      </w:r>
    </w:p>
    <w:p w14:paraId="0BF4F4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3" w:lineRule="atLeast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6.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Постановление Пленума Верховного Суда РФ от 27.09.2012 N 19 (ред. от 31.05.2022) "О применении судами законодательства о необходимой обороне и причинении вреда при задержании лица, совершившего преступление"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Доступ из СПС КонсультантПлюс.</w:t>
      </w:r>
    </w:p>
    <w:p w14:paraId="10528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 xml:space="preserve">7.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</w:rPr>
        <w:t>Федеральный закон от 07.02.2011 № 3-ФЗ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 xml:space="preserve"> (Редакция от 28.12.2024 (с изм. и     доп. вступ. в силу с 01.03.2025)) «О полиции».</w:t>
      </w:r>
    </w:p>
    <w:p w14:paraId="7412C7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</w:p>
    <w:p w14:paraId="7DE66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Список литературы по теме исследования</w:t>
      </w:r>
    </w:p>
    <w:p w14:paraId="06A6A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Times New Roman"/>
          <w:b/>
          <w:sz w:val="24"/>
          <w:szCs w:val="24"/>
          <w:lang w:val="en-US" w:eastAsia="zh-CN"/>
        </w:rPr>
      </w:pPr>
    </w:p>
    <w:p w14:paraId="5A719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8.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Ермакова О.В. Законодательные конструкции составов преступлений и их влияние на определение момента окончания преступления. Барнаул: БЮИ МВД России, 2017. – 134 с</w:t>
      </w:r>
    </w:p>
    <w:p w14:paraId="2CF67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9. 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Кудрявцев В.Н. Общая теория квалификации преступлений. – 2е изд., перераб. и доп. – М.: Юристъ, 2004. – 304 с.</w:t>
      </w:r>
    </w:p>
    <w:p w14:paraId="13BC3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10. 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Наумов А.В., Новиченко А.С. Законы логики при квалификации преступлений. М., 1978. – 512 с.Сабитов, Р.А.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т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еория и практика уголовно–правовой квалификации: науч.–практич. пособие. – М.: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Юрлитинформ, 2013. – 592 с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.</w:t>
      </w:r>
    </w:p>
    <w:p w14:paraId="2DD34E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11.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Закржевская, К. Е. Уголовно-правовая характеристика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необходимой обороны и условия ее правомерности / К. Е. Закржевская // Интернаука. – 2023. – № 32-2(302). – С. 37-4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.</w:t>
      </w:r>
    </w:p>
    <w:p w14:paraId="35FEE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12.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Асмандиярова, Н. Р. Необходимая оборона как один из институтов, обеспечивающих социальную справедливость в уголовном прав / Н. Р. Асмандиярова // Социальная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справедливость: к устойчивой экономике и обществу для всех : сборник материалов Международной научно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- практической конференции, Москва, 18–19 февраля 2022 года. – Москва: Московский гуманитарный университет, 2022. – С. 234–238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.</w:t>
      </w:r>
    </w:p>
    <w:p w14:paraId="20404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13.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Зайцева, Т. Н. Особенности правоотношения, возникающего при реализации права на необходимую оборону / Т. Н. Зайцева // Аллея науки. – 2020. – Т. 1, № 8(47). – С. 330–332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.</w:t>
      </w:r>
    </w:p>
    <w:p w14:paraId="66037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14.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Музлов А.В. Возникновение и развитие института необходимой обороны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.//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Государство и право. 2008. №10. С. 101 – 105.</w:t>
      </w:r>
    </w:p>
    <w:p w14:paraId="5717D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15.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Усанова В. А. Конституционное право человека на самозащиту в Российской Федерации: Дис. канд. юрид. наук. - Волгоград, 2003. С. 58.</w:t>
      </w:r>
    </w:p>
    <w:p w14:paraId="5554D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16.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Кони А. Ф. О праве необходимой обороны. М., 1996. С. 107.</w:t>
      </w:r>
    </w:p>
    <w:p w14:paraId="2FAF7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 xml:space="preserve">17.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Уздимаева Н. И. История правовой самозащиты в России // Социально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политические науки. 2011. № 1. С. 50 – 53.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B79F2"/>
    <w:multiLevelType w:val="singleLevel"/>
    <w:tmpl w:val="132B79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9"/>
    <w:pPr>
      <w:widowControl w:val="0"/>
      <w:spacing w:before="0" w:after="0" w:line="240" w:lineRule="auto"/>
      <w:ind w:left="2135" w:hanging="281"/>
      <w:outlineLvl w:val="0"/>
    </w:pPr>
    <w:rPr>
      <w:rFonts w:ascii="Times New Roman" w:hAnsi="Times New Roman" w:eastAsia="Times New Roman"/>
      <w:b/>
      <w:bCs/>
      <w:sz w:val="28"/>
      <w:szCs w:val="28"/>
      <w:lang w:val="zh-CN" w:eastAsia="ru-RU" w:bidi="ru-R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pPr>
      <w:suppressAutoHyphens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2025-06-11T10:51:27Z</dcterms:created>
  <dc:creator>User</dc:creator>
  <cp:lastModifiedBy>User</cp:lastModifiedBy>
  <dcterms:modified xsi:type="dcterms:W3CDTF">2025-06-11T11:10:25Z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DEBEB9332C1B44629DD2CD2B239C6E48_13</vt:lpwstr>
  </property>
</Properties>
</file>