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Pr="002228F1" w:rsidRDefault="002228F1" w:rsidP="00580110">
      <w:pPr>
        <w:spacing w:after="0" w:line="240" w:lineRule="auto"/>
        <w:jc w:val="center"/>
        <w:rPr>
          <w:b/>
          <w:sz w:val="52"/>
          <w:szCs w:val="52"/>
        </w:rPr>
      </w:pPr>
    </w:p>
    <w:p w:rsidR="002228F1" w:rsidRPr="002228F1" w:rsidRDefault="002228F1" w:rsidP="002228F1">
      <w:pPr>
        <w:spacing w:after="0" w:line="240" w:lineRule="auto"/>
        <w:jc w:val="center"/>
        <w:rPr>
          <w:b/>
          <w:sz w:val="52"/>
          <w:szCs w:val="52"/>
        </w:rPr>
      </w:pPr>
      <w:r w:rsidRPr="002228F1">
        <w:rPr>
          <w:b/>
          <w:sz w:val="52"/>
          <w:szCs w:val="52"/>
        </w:rPr>
        <w:t>Иисус в Коране и Новом Завете</w:t>
      </w:r>
      <w:bookmarkStart w:id="0" w:name="_GoBack"/>
      <w:bookmarkEnd w:id="0"/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580110">
      <w:pPr>
        <w:spacing w:after="0" w:line="240" w:lineRule="auto"/>
        <w:jc w:val="center"/>
        <w:rPr>
          <w:b/>
        </w:rPr>
      </w:pPr>
    </w:p>
    <w:p w:rsidR="002228F1" w:rsidRDefault="002228F1" w:rsidP="002228F1">
      <w:pPr>
        <w:spacing w:after="0" w:line="240" w:lineRule="auto"/>
        <w:rPr>
          <w:b/>
        </w:rPr>
      </w:pPr>
    </w:p>
    <w:p w:rsidR="002228F1" w:rsidRDefault="002228F1" w:rsidP="002228F1">
      <w:pPr>
        <w:spacing w:after="0" w:line="240" w:lineRule="auto"/>
        <w:rPr>
          <w:b/>
        </w:rPr>
      </w:pPr>
    </w:p>
    <w:p w:rsidR="002228F1" w:rsidRPr="003F77F5" w:rsidRDefault="002228F1" w:rsidP="00580110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szCs w:val="28"/>
        </w:rPr>
      </w:pPr>
    </w:p>
    <w:p w:rsidR="00F90261" w:rsidRPr="002228F1" w:rsidRDefault="002228F1" w:rsidP="001F3FDF">
      <w:pPr>
        <w:spacing w:after="0" w:line="240" w:lineRule="auto"/>
        <w:ind w:firstLine="709"/>
        <w:jc w:val="both"/>
        <w:rPr>
          <w:b/>
        </w:rPr>
      </w:pPr>
      <w:r w:rsidRPr="002228F1">
        <w:rPr>
          <w:b/>
        </w:rPr>
        <w:lastRenderedPageBreak/>
        <w:t>Введение</w:t>
      </w:r>
    </w:p>
    <w:p w:rsidR="0011148D" w:rsidRPr="003F77F5" w:rsidRDefault="00F90261" w:rsidP="001F3FDF">
      <w:pPr>
        <w:spacing w:after="0" w:line="240" w:lineRule="auto"/>
        <w:ind w:firstLine="709"/>
        <w:jc w:val="both"/>
      </w:pPr>
      <w:r w:rsidRPr="00D65B41">
        <w:t>Актуальность темы исследования</w:t>
      </w:r>
      <w:r w:rsidRPr="003F77F5">
        <w:t xml:space="preserve"> обусловлена ​​тем, что от развития христианско-мусульманского богословского диалога </w:t>
      </w:r>
      <w:r w:rsidR="0011148D" w:rsidRPr="003F77F5">
        <w:t xml:space="preserve">во многом </w:t>
      </w:r>
      <w:r w:rsidRPr="003F77F5">
        <w:t xml:space="preserve">зависит будущее </w:t>
      </w:r>
      <w:proofErr w:type="spellStart"/>
      <w:r w:rsidRPr="003F77F5">
        <w:t>глобализирующегося</w:t>
      </w:r>
      <w:proofErr w:type="spellEnd"/>
      <w:r w:rsidRPr="003F77F5">
        <w:t xml:space="preserve"> человечества. Как никогда ранее необходимо развитие религиозной этики толерантности, взаимопонимания, открытости, диалога и братства. </w:t>
      </w:r>
    </w:p>
    <w:p w:rsidR="001F3FDF" w:rsidRPr="003F77F5" w:rsidRDefault="00F90261" w:rsidP="001F3FDF">
      <w:pPr>
        <w:spacing w:after="0" w:line="240" w:lineRule="auto"/>
        <w:ind w:firstLine="709"/>
        <w:jc w:val="both"/>
      </w:pPr>
      <w:r w:rsidRPr="003F77F5">
        <w:t xml:space="preserve">Усилия теологов, направленные на достижение взаимопонимания, встречаются с многочисленными вызовами, среди которых главными являются развитие радикального исламизма как идеологии противостояния с Западом в борьбе за глобальное лидерство. </w:t>
      </w:r>
    </w:p>
    <w:p w:rsidR="00F90261" w:rsidRPr="003F77F5" w:rsidRDefault="00F90261" w:rsidP="001F3FDF">
      <w:pPr>
        <w:spacing w:after="0" w:line="240" w:lineRule="auto"/>
        <w:ind w:firstLine="709"/>
        <w:jc w:val="both"/>
      </w:pPr>
      <w:r w:rsidRPr="003F77F5">
        <w:t>Важной задачей христиан и мусульман в настоящее время являются также преодоление возрастных стереотипных представлений враждебности и нед</w:t>
      </w:r>
      <w:r w:rsidR="0011148D" w:rsidRPr="003F77F5">
        <w:t>оверия, выработка действенного</w:t>
      </w:r>
      <w:r w:rsidRPr="003F77F5">
        <w:t xml:space="preserve"> языка межрелигиозного богословского диалога, актуализация совместных или аналогичных нравственных ценностей и принципов, согласование единой позиции в условиях постмодернистского нараст</w:t>
      </w:r>
      <w:r w:rsidR="0011148D" w:rsidRPr="003F77F5">
        <w:t>ания релятивизма и нигилизма</w:t>
      </w:r>
      <w:r w:rsidRPr="003F77F5">
        <w:t xml:space="preserve"> в умах интеллектуалов и сообществ.</w:t>
      </w:r>
    </w:p>
    <w:p w:rsidR="00F90261" w:rsidRPr="003F77F5" w:rsidRDefault="00F90261" w:rsidP="001F3FDF">
      <w:pPr>
        <w:spacing w:after="0" w:line="240" w:lineRule="auto"/>
        <w:ind w:firstLine="709"/>
        <w:jc w:val="both"/>
      </w:pPr>
      <w:r w:rsidRPr="003F77F5">
        <w:t xml:space="preserve">Представители основных христианских и мусульманских теологических традиций полны решимости не </w:t>
      </w:r>
      <w:proofErr w:type="gramStart"/>
      <w:r w:rsidRPr="003F77F5">
        <w:t>допустить</w:t>
      </w:r>
      <w:proofErr w:type="gramEnd"/>
      <w:r w:rsidRPr="003F77F5">
        <w:t xml:space="preserve"> развития теорий и практик, которые спекулируют на темах «столкновения цивилизаций». Теологи убеждены, что противостояние существует исключительно между цивилизованностью и варварством. Для преодоления всех теоретических и практических последствий радикальных религиозных проектов в исламской среде и «языка ненависти» в христианстве необходимо «новое Просвещение», вдохновленное идеалами универсального религиозного возрождения человечества.</w:t>
      </w:r>
    </w:p>
    <w:p w:rsidR="00F90261" w:rsidRPr="003F77F5" w:rsidRDefault="0011148D" w:rsidP="001F3FDF">
      <w:pPr>
        <w:spacing w:after="0" w:line="240" w:lineRule="auto"/>
        <w:ind w:firstLine="709"/>
        <w:jc w:val="both"/>
      </w:pPr>
      <w:r w:rsidRPr="003F77F5">
        <w:rPr>
          <w:b/>
        </w:rPr>
        <w:t xml:space="preserve">Основная цель </w:t>
      </w:r>
      <w:r w:rsidRPr="003F77F5">
        <w:t xml:space="preserve">этой работы — рассмотреть тему «Иисуса в Коране и Новом Завете» в контексте концептуальных и теологических основ христианско-мусульманского богословского диалога. </w:t>
      </w:r>
    </w:p>
    <w:p w:rsidR="001F3FDF" w:rsidRPr="003F77F5" w:rsidRDefault="001F3FDF" w:rsidP="001F3FDF">
      <w:pPr>
        <w:spacing w:after="0" w:line="240" w:lineRule="auto"/>
        <w:ind w:firstLine="709"/>
        <w:jc w:val="both"/>
      </w:pPr>
      <w:r w:rsidRPr="003F77F5">
        <w:t xml:space="preserve">Для достижения обозначенной выше цели при выполнении работы предстоит рассмотреть следующие </w:t>
      </w:r>
      <w:r w:rsidRPr="003F77F5">
        <w:rPr>
          <w:b/>
        </w:rPr>
        <w:t>задачи</w:t>
      </w:r>
      <w:r w:rsidRPr="003F77F5">
        <w:t>:</w:t>
      </w:r>
    </w:p>
    <w:p w:rsidR="001F3FDF" w:rsidRPr="003F77F5" w:rsidRDefault="001F3FDF" w:rsidP="001F3FDF">
      <w:pPr>
        <w:spacing w:after="0" w:line="240" w:lineRule="auto"/>
        <w:ind w:firstLine="709"/>
        <w:jc w:val="both"/>
      </w:pPr>
      <w:r w:rsidRPr="003F77F5">
        <w:t>– обзорно осветить классические теории отношений Христианства и Ислама в конфессиональной теологии через отдельные аспекты проявления Иисуса Христа в Новом Завете и Коране;</w:t>
      </w:r>
    </w:p>
    <w:p w:rsidR="001F3FDF" w:rsidRPr="003F77F5" w:rsidRDefault="001F3FDF" w:rsidP="001F3FDF">
      <w:pPr>
        <w:spacing w:after="0" w:line="240" w:lineRule="auto"/>
        <w:ind w:firstLine="709"/>
        <w:jc w:val="both"/>
      </w:pPr>
      <w:r w:rsidRPr="003F77F5">
        <w:t>– выделить предпосылки для религиозного плюрализма в условиях глобализации современного мира, обосновав проявление Бога через Иисуса в религиях и Откровениях  в контексте христианско-мусульманского диалога.</w:t>
      </w:r>
    </w:p>
    <w:p w:rsidR="00F90261" w:rsidRPr="003F77F5" w:rsidRDefault="00F90261" w:rsidP="001F3FDF">
      <w:pPr>
        <w:spacing w:after="0" w:line="240" w:lineRule="auto"/>
        <w:ind w:firstLine="709"/>
        <w:jc w:val="both"/>
        <w:rPr>
          <w:rFonts w:asciiTheme="majorHAnsi" w:eastAsiaTheme="majorEastAsia" w:hAnsiTheme="majorHAnsi" w:cstheme="majorBidi"/>
          <w:b/>
          <w:bCs/>
          <w:szCs w:val="28"/>
        </w:rPr>
      </w:pPr>
      <w:r w:rsidRPr="003F77F5">
        <w:br w:type="page"/>
      </w:r>
    </w:p>
    <w:p w:rsidR="00665E22" w:rsidRPr="003F77F5" w:rsidRDefault="00665E22" w:rsidP="001F3FD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1" w:name="_Toc78516321"/>
      <w:r w:rsidRPr="003F77F5">
        <w:rPr>
          <w:rFonts w:ascii="Times New Roman" w:hAnsi="Times New Roman" w:cs="Times New Roman"/>
          <w:color w:val="auto"/>
        </w:rPr>
        <w:lastRenderedPageBreak/>
        <w:t>1.</w:t>
      </w:r>
      <w:r w:rsidR="00BB18C7" w:rsidRPr="003F77F5">
        <w:rPr>
          <w:rFonts w:ascii="Times New Roman" w:hAnsi="Times New Roman" w:cs="Times New Roman"/>
          <w:color w:val="auto"/>
        </w:rPr>
        <w:t>Классические теории отношений Христианства и И</w:t>
      </w:r>
      <w:r w:rsidR="00583725" w:rsidRPr="003F77F5">
        <w:rPr>
          <w:rFonts w:ascii="Times New Roman" w:hAnsi="Times New Roman" w:cs="Times New Roman"/>
          <w:color w:val="auto"/>
        </w:rPr>
        <w:t>слама в конфессиональной теологии</w:t>
      </w:r>
      <w:bookmarkEnd w:id="1"/>
    </w:p>
    <w:p w:rsidR="001F3FDF" w:rsidRPr="003F77F5" w:rsidRDefault="001F3FDF" w:rsidP="001F3FD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78516322"/>
    </w:p>
    <w:p w:rsidR="00315D25" w:rsidRPr="002228F1" w:rsidRDefault="00665E22" w:rsidP="002228F1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77F5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594528" w:rsidRPr="003F77F5">
        <w:rPr>
          <w:rFonts w:ascii="Times New Roman" w:hAnsi="Times New Roman" w:cs="Times New Roman"/>
          <w:color w:val="auto"/>
          <w:sz w:val="28"/>
          <w:szCs w:val="28"/>
        </w:rPr>
        <w:t xml:space="preserve">Иисус как Спаситель в христианской теологии </w:t>
      </w:r>
      <w:r w:rsidR="00BB18C7" w:rsidRPr="003F77F5">
        <w:rPr>
          <w:rFonts w:ascii="Times New Roman" w:hAnsi="Times New Roman" w:cs="Times New Roman"/>
          <w:color w:val="auto"/>
          <w:sz w:val="28"/>
          <w:szCs w:val="28"/>
        </w:rPr>
        <w:t>Нового</w:t>
      </w:r>
      <w:r w:rsidR="00594528" w:rsidRPr="003F77F5">
        <w:rPr>
          <w:rFonts w:ascii="Times New Roman" w:hAnsi="Times New Roman" w:cs="Times New Roman"/>
          <w:color w:val="auto"/>
          <w:sz w:val="28"/>
          <w:szCs w:val="28"/>
        </w:rPr>
        <w:t xml:space="preserve"> Завет</w:t>
      </w:r>
      <w:r w:rsidR="00BB18C7" w:rsidRPr="003F77F5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2"/>
    </w:p>
    <w:p w:rsidR="001F3FDF" w:rsidRPr="003F77F5" w:rsidRDefault="00315D25" w:rsidP="001F3FDF">
      <w:pPr>
        <w:spacing w:after="0" w:line="240" w:lineRule="auto"/>
        <w:ind w:firstLine="709"/>
        <w:jc w:val="both"/>
      </w:pPr>
      <w:r w:rsidRPr="003F77F5">
        <w:t xml:space="preserve">Классификация религий на природные и сверхъестественные, с выделением соответствующих типов «откровения», широко применялась в начале XX </w:t>
      </w:r>
      <w:proofErr w:type="gramStart"/>
      <w:r w:rsidRPr="003F77F5">
        <w:t>в</w:t>
      </w:r>
      <w:proofErr w:type="gramEnd"/>
      <w:r w:rsidRPr="003F77F5">
        <w:t xml:space="preserve">. </w:t>
      </w:r>
      <w:proofErr w:type="gramStart"/>
      <w:r w:rsidRPr="003F77F5">
        <w:t>православными</w:t>
      </w:r>
      <w:proofErr w:type="gramEnd"/>
      <w:r w:rsidRPr="003F77F5">
        <w:t xml:space="preserve"> богословами, будучи наиболее детально разработанной в трудах А. Глаголева.  </w:t>
      </w:r>
    </w:p>
    <w:p w:rsidR="00315D25" w:rsidRPr="003F77F5" w:rsidRDefault="00315D25" w:rsidP="001F3FDF">
      <w:pPr>
        <w:spacing w:after="0" w:line="240" w:lineRule="auto"/>
        <w:ind w:firstLine="709"/>
        <w:jc w:val="both"/>
      </w:pPr>
      <w:r w:rsidRPr="003F77F5">
        <w:t xml:space="preserve">Новизна размышлений К. </w:t>
      </w:r>
      <w:proofErr w:type="spellStart"/>
      <w:r w:rsidRPr="003F77F5">
        <w:t>Ранера</w:t>
      </w:r>
      <w:proofErr w:type="spellEnd"/>
      <w:r w:rsidRPr="003F77F5">
        <w:t xml:space="preserve"> заключалась в признании спасения нехристиан не просто в качестве помилованных, а как членов Тела Христова, «анонимных католиков», то есть таких праведников, которые бессознательно относятся к единой христианской церкви, которая тождественна с Римско-Католической церковью, но также «находится» в других церковных христианских общинах</w:t>
      </w:r>
      <w:r w:rsidR="008F2D8D" w:rsidRPr="003F77F5">
        <w:rPr>
          <w:rStyle w:val="ad"/>
        </w:rPr>
        <w:footnoteReference w:id="1"/>
      </w:r>
      <w:r w:rsidRPr="003F77F5">
        <w:t>.</w:t>
      </w:r>
    </w:p>
    <w:p w:rsidR="001F3FDF" w:rsidRPr="003F77F5" w:rsidRDefault="00315D25" w:rsidP="001F3FDF">
      <w:pPr>
        <w:spacing w:after="0" w:line="240" w:lineRule="auto"/>
        <w:ind w:firstLine="709"/>
        <w:jc w:val="both"/>
      </w:pPr>
      <w:r w:rsidRPr="003F77F5">
        <w:t>Протестантская теология, как правило, к «общему откровению» относит лишь откровение Бога в природе, через сущность человека, его ра</w:t>
      </w:r>
      <w:r w:rsidR="001F3FDF" w:rsidRPr="003F77F5">
        <w:t>зум, через историю и искусство</w:t>
      </w:r>
      <w:r w:rsidR="008F2D8D" w:rsidRPr="003F77F5">
        <w:rPr>
          <w:rStyle w:val="ad"/>
        </w:rPr>
        <w:footnoteReference w:id="2"/>
      </w:r>
      <w:r w:rsidRPr="003F77F5">
        <w:t>, но ничего не говорит об откровении Бога через другие религии. Напротив, с точки зрения этой теологии только Новый Завет раскрывает Бога как Спасителя, он непогрешим и безошибочен, только Библия сооб</w:t>
      </w:r>
      <w:r w:rsidR="001F3FDF" w:rsidRPr="003F77F5">
        <w:t>щает о спасении и т.д.</w:t>
      </w:r>
      <w:r w:rsidR="001F3FDF" w:rsidRPr="003F77F5">
        <w:rPr>
          <w:rStyle w:val="ad"/>
        </w:rPr>
        <w:footnoteReference w:id="3"/>
      </w:r>
      <w:r w:rsidRPr="003F77F5">
        <w:t xml:space="preserve">. </w:t>
      </w:r>
    </w:p>
    <w:p w:rsidR="001F3FDF" w:rsidRPr="003F77F5" w:rsidRDefault="00315D25" w:rsidP="001F3FDF">
      <w:pPr>
        <w:spacing w:after="0" w:line="240" w:lineRule="auto"/>
        <w:ind w:firstLine="709"/>
        <w:jc w:val="both"/>
      </w:pPr>
      <w:r w:rsidRPr="003F77F5">
        <w:t xml:space="preserve">Аргументация К. </w:t>
      </w:r>
      <w:proofErr w:type="spellStart"/>
      <w:r w:rsidRPr="003F77F5">
        <w:t>Ранера</w:t>
      </w:r>
      <w:proofErr w:type="spellEnd"/>
      <w:r w:rsidRPr="003F77F5">
        <w:t xml:space="preserve"> в пользу существования феномена анонимного христианства в целом соответствует учению греческой патристики (санкционированной на Шестом вселенском соборе в тексте догмата) о естественной свободе в человеке, который интуитивно направляет душу к Богу, если этой воли не противоречит страстное решение личности. </w:t>
      </w:r>
    </w:p>
    <w:p w:rsidR="001F3FDF" w:rsidRPr="003F77F5" w:rsidRDefault="00315D25" w:rsidP="001F3FDF">
      <w:pPr>
        <w:spacing w:after="0" w:line="240" w:lineRule="auto"/>
        <w:ind w:firstLine="709"/>
        <w:jc w:val="both"/>
      </w:pPr>
      <w:r w:rsidRPr="003F77F5">
        <w:t xml:space="preserve">Согласно К. </w:t>
      </w:r>
      <w:proofErr w:type="spellStart"/>
      <w:r w:rsidRPr="003F77F5">
        <w:t>Ранеру</w:t>
      </w:r>
      <w:proofErr w:type="spellEnd"/>
      <w:r w:rsidRPr="003F77F5">
        <w:t xml:space="preserve">, силой того, что сверхъестественное начало присутствует в каждом человеке, устремленность к Абсолюту, то есть к Богу, который дарует благодать, является квинтэссенция истинной сущности человека. </w:t>
      </w:r>
    </w:p>
    <w:p w:rsidR="001F3FDF" w:rsidRPr="003F77F5" w:rsidRDefault="00315D25" w:rsidP="001F3FDF">
      <w:pPr>
        <w:spacing w:after="0" w:line="240" w:lineRule="auto"/>
        <w:ind w:firstLine="709"/>
        <w:jc w:val="both"/>
      </w:pPr>
      <w:r w:rsidRPr="003F77F5">
        <w:t xml:space="preserve">Идеальным для любого человека было бы соединиться в акте веры с той спасительной реальностью, которая присутствует в каждой человеческой </w:t>
      </w:r>
      <w:proofErr w:type="spellStart"/>
      <w:r w:rsidRPr="003F77F5">
        <w:t>экзистенции</w:t>
      </w:r>
      <w:proofErr w:type="spellEnd"/>
      <w:r w:rsidRPr="003F77F5">
        <w:t xml:space="preserve">. </w:t>
      </w:r>
    </w:p>
    <w:p w:rsidR="00315D25" w:rsidRPr="003F77F5" w:rsidRDefault="00315D25" w:rsidP="001F3FDF">
      <w:pPr>
        <w:spacing w:after="0" w:line="240" w:lineRule="auto"/>
        <w:ind w:firstLine="709"/>
        <w:jc w:val="both"/>
      </w:pPr>
      <w:r w:rsidRPr="003F77F5">
        <w:t>Но эксплицитно вера во Христа может допускать и имплицитно, анонимную, скрытую форму свершения, явно проявляется только в жизненной практике. Религии, которые искренне переживают</w:t>
      </w:r>
      <w:r w:rsidR="001A04B9" w:rsidRPr="003F77F5">
        <w:t>ся людьми доброй воли, подобны зернам</w:t>
      </w:r>
      <w:r w:rsidRPr="003F77F5">
        <w:t>, из</w:t>
      </w:r>
      <w:r w:rsidR="001A04B9" w:rsidRPr="003F77F5">
        <w:t xml:space="preserve"> которых может вырасти завершенное</w:t>
      </w:r>
      <w:r w:rsidRPr="003F77F5">
        <w:t>ра</w:t>
      </w:r>
      <w:r w:rsidR="001A04B9" w:rsidRPr="003F77F5">
        <w:t>стение. Таким образом, религии – это</w:t>
      </w:r>
      <w:r w:rsidRPr="003F77F5">
        <w:t xml:space="preserve"> форма анонимного</w:t>
      </w:r>
      <w:r w:rsidR="001A04B9" w:rsidRPr="003F77F5">
        <w:t xml:space="preserve"> </w:t>
      </w:r>
      <w:r w:rsidR="001A04B9" w:rsidRPr="003F77F5">
        <w:lastRenderedPageBreak/>
        <w:t>выбора Христа, обусловленная первоначальным стремлением</w:t>
      </w:r>
      <w:r w:rsidRPr="003F77F5">
        <w:t xml:space="preserve"> любого человека к Абсолюту.</w:t>
      </w:r>
    </w:p>
    <w:p w:rsidR="001F3FDF" w:rsidRPr="003F77F5" w:rsidRDefault="001F3FDF" w:rsidP="001F3FD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78516323"/>
    </w:p>
    <w:p w:rsidR="00121E11" w:rsidRPr="002228F1" w:rsidRDefault="00665E22" w:rsidP="002228F1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77F5">
        <w:rPr>
          <w:rFonts w:ascii="Times New Roman" w:hAnsi="Times New Roman" w:cs="Times New Roman"/>
          <w:color w:val="auto"/>
          <w:sz w:val="28"/>
          <w:szCs w:val="28"/>
        </w:rPr>
        <w:t>1.2.</w:t>
      </w:r>
      <w:r w:rsidR="00121E11" w:rsidRPr="003F77F5">
        <w:rPr>
          <w:rFonts w:ascii="Times New Roman" w:hAnsi="Times New Roman" w:cs="Times New Roman"/>
          <w:color w:val="auto"/>
          <w:sz w:val="28"/>
          <w:szCs w:val="28"/>
        </w:rPr>
        <w:t xml:space="preserve"> Идентичность </w:t>
      </w:r>
      <w:r w:rsidR="00770077" w:rsidRPr="003F77F5">
        <w:rPr>
          <w:rFonts w:ascii="Times New Roman" w:hAnsi="Times New Roman" w:cs="Times New Roman"/>
          <w:color w:val="auto"/>
          <w:sz w:val="28"/>
          <w:szCs w:val="28"/>
        </w:rPr>
        <w:t>проявления Иисуса в Новом Завете и Коране</w:t>
      </w:r>
      <w:bookmarkEnd w:id="3"/>
    </w:p>
    <w:p w:rsidR="001F3FDF" w:rsidRPr="003F77F5" w:rsidRDefault="00121E11" w:rsidP="001F3FDF">
      <w:pPr>
        <w:spacing w:after="0" w:line="240" w:lineRule="auto"/>
        <w:ind w:firstLine="709"/>
        <w:jc w:val="both"/>
      </w:pPr>
      <w:r w:rsidRPr="003F77F5">
        <w:t>По мн</w:t>
      </w:r>
      <w:r w:rsidR="001D4B50" w:rsidRPr="003F77F5">
        <w:t xml:space="preserve">ению К. </w:t>
      </w:r>
      <w:proofErr w:type="spellStart"/>
      <w:r w:rsidR="001D4B50" w:rsidRPr="003F77F5">
        <w:t>Жеффре</w:t>
      </w:r>
      <w:proofErr w:type="spellEnd"/>
      <w:r w:rsidRPr="003F77F5">
        <w:t>, христианское и мусульманское учение об Откровении, несмотря на бесспорные богословские различия, идентичны по своей структуре. И здесь, и там неописуемое Слово Божие явлено с помощью Книги, Священного Писания (Коран и Новый Завет)</w:t>
      </w:r>
      <w:r w:rsidR="001D4B50" w:rsidRPr="003F77F5">
        <w:rPr>
          <w:rStyle w:val="ad"/>
        </w:rPr>
        <w:footnoteReference w:id="4"/>
      </w:r>
      <w:r w:rsidRPr="003F77F5">
        <w:t xml:space="preserve">. </w:t>
      </w:r>
    </w:p>
    <w:p w:rsidR="001F3FDF" w:rsidRPr="003F77F5" w:rsidRDefault="00121E11" w:rsidP="001F3FDF">
      <w:pPr>
        <w:spacing w:after="0" w:line="240" w:lineRule="auto"/>
        <w:ind w:firstLine="709"/>
        <w:jc w:val="both"/>
      </w:pPr>
      <w:r w:rsidRPr="003F77F5">
        <w:t xml:space="preserve">Христианское богословие в целом стремится показать, что христианство, в отличие от ислама, не является «религией Книги». Это можно понять постольку, поскольку </w:t>
      </w:r>
      <w:r w:rsidR="00770077" w:rsidRPr="003F77F5">
        <w:t xml:space="preserve">Иисус </w:t>
      </w:r>
      <w:r w:rsidRPr="003F77F5">
        <w:t xml:space="preserve">Христос, воплощенное Слово Божие, занимает то же место, которое Коран в исламе. </w:t>
      </w:r>
    </w:p>
    <w:p w:rsidR="001F3FDF" w:rsidRPr="003F77F5" w:rsidRDefault="00121E11" w:rsidP="001F3FDF">
      <w:pPr>
        <w:spacing w:after="0" w:line="240" w:lineRule="auto"/>
        <w:ind w:firstLine="709"/>
        <w:jc w:val="both"/>
      </w:pPr>
      <w:r w:rsidRPr="003F77F5">
        <w:t xml:space="preserve">Но в исторической перспективе, мы полагаем, прав Мухаммед </w:t>
      </w:r>
      <w:proofErr w:type="spellStart"/>
      <w:r w:rsidRPr="003F77F5">
        <w:t>Аркун</w:t>
      </w:r>
      <w:proofErr w:type="spellEnd"/>
      <w:r w:rsidRPr="003F77F5">
        <w:t xml:space="preserve">, когда говорит о трех монотеистических религиях, как о «сообществе Книги», где все находятся в герменевтической ситуации, то есть стоят перед необходимостью читать священные тексты, чтобы вывести из них закон, установку, комплексы предписаний и запретов, которые определяют моральный, правовой и политический порядок. </w:t>
      </w:r>
    </w:p>
    <w:p w:rsidR="001F3FDF" w:rsidRPr="003F77F5" w:rsidRDefault="00121E11" w:rsidP="001F3FDF">
      <w:pPr>
        <w:spacing w:after="0" w:line="240" w:lineRule="auto"/>
        <w:ind w:firstLine="709"/>
        <w:jc w:val="both"/>
      </w:pPr>
      <w:r w:rsidRPr="003F77F5">
        <w:t xml:space="preserve">Действительно, это верно во всех трех случаях – в отношении и к Библии, и к Новому Завету, и к Корану. </w:t>
      </w:r>
    </w:p>
    <w:p w:rsidR="001F3FDF" w:rsidRPr="003F77F5" w:rsidRDefault="00121E11" w:rsidP="001F3FDF">
      <w:pPr>
        <w:spacing w:after="0" w:line="240" w:lineRule="auto"/>
        <w:ind w:firstLine="709"/>
        <w:jc w:val="both"/>
      </w:pPr>
      <w:r w:rsidRPr="003F77F5">
        <w:t>Существенным препятствием для христианско-мусульманского диалога стал консервативный поворот Й. Ратцингера, как ближайшего соратника пап</w:t>
      </w:r>
      <w:proofErr w:type="gramStart"/>
      <w:r w:rsidRPr="003F77F5">
        <w:t>ы Иоа</w:t>
      </w:r>
      <w:proofErr w:type="gramEnd"/>
      <w:r w:rsidRPr="003F77F5">
        <w:t>нна Павла II, а затем – римского понтифика Бенедикта XVI</w:t>
      </w:r>
      <w:r w:rsidR="001D4B50" w:rsidRPr="003F77F5">
        <w:rPr>
          <w:rStyle w:val="ad"/>
        </w:rPr>
        <w:footnoteReference w:id="5"/>
      </w:r>
      <w:r w:rsidRPr="003F77F5">
        <w:t xml:space="preserve">. </w:t>
      </w:r>
    </w:p>
    <w:p w:rsidR="00121E11" w:rsidRPr="002228F1" w:rsidRDefault="001D4B50" w:rsidP="002228F1">
      <w:pPr>
        <w:spacing w:after="0" w:line="240" w:lineRule="auto"/>
        <w:ind w:firstLine="709"/>
        <w:jc w:val="both"/>
      </w:pPr>
      <w:r w:rsidRPr="003F77F5">
        <w:t>Возражение</w:t>
      </w:r>
      <w:r w:rsidR="00580110">
        <w:t xml:space="preserve"> </w:t>
      </w:r>
      <w:proofErr w:type="spellStart"/>
      <w:r w:rsidR="00121E11" w:rsidRPr="003F77F5">
        <w:t>сотериологической</w:t>
      </w:r>
      <w:proofErr w:type="spellEnd"/>
      <w:r w:rsidR="00121E11" w:rsidRPr="003F77F5">
        <w:t xml:space="preserve"> ценности других религий, которое находилось в Катехизисе Католической Церкви (1992), а затем в догматической конституции «Господь Иисус» (2000), стало причиной кризиса в католическо-мусульманском диалоге и имело негативное влияние на отношения христиан и мусульман.</w:t>
      </w:r>
      <w:r w:rsidR="00121E11" w:rsidRPr="003F77F5">
        <w:br w:type="page"/>
      </w:r>
    </w:p>
    <w:p w:rsidR="00665E22" w:rsidRPr="003F77F5" w:rsidRDefault="00665E22" w:rsidP="001F3FD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4" w:name="_Toc78516324"/>
      <w:r w:rsidRPr="003F77F5">
        <w:rPr>
          <w:rFonts w:ascii="Times New Roman" w:hAnsi="Times New Roman" w:cs="Times New Roman"/>
          <w:color w:val="auto"/>
        </w:rPr>
        <w:lastRenderedPageBreak/>
        <w:t>2.</w:t>
      </w:r>
      <w:r w:rsidR="00121E11" w:rsidRPr="003F77F5">
        <w:rPr>
          <w:rFonts w:ascii="Times New Roman" w:hAnsi="Times New Roman" w:cs="Times New Roman"/>
          <w:color w:val="auto"/>
        </w:rPr>
        <w:t xml:space="preserve"> Религиозный плюрализм в условиях глобализации современного мира</w:t>
      </w:r>
      <w:bookmarkEnd w:id="4"/>
    </w:p>
    <w:p w:rsidR="001D4B50" w:rsidRPr="003F77F5" w:rsidRDefault="001D4B50" w:rsidP="001F3FD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78516325"/>
    </w:p>
    <w:p w:rsidR="00594528" w:rsidRPr="002228F1" w:rsidRDefault="00665E22" w:rsidP="002228F1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77F5">
        <w:rPr>
          <w:rFonts w:ascii="Times New Roman" w:hAnsi="Times New Roman" w:cs="Times New Roman"/>
          <w:color w:val="auto"/>
          <w:sz w:val="28"/>
          <w:szCs w:val="28"/>
        </w:rPr>
        <w:t>2.1.</w:t>
      </w:r>
      <w:r w:rsidR="00594528" w:rsidRPr="003F77F5">
        <w:rPr>
          <w:rFonts w:ascii="Times New Roman" w:hAnsi="Times New Roman" w:cs="Times New Roman"/>
          <w:color w:val="auto"/>
          <w:sz w:val="28"/>
          <w:szCs w:val="28"/>
        </w:rPr>
        <w:t xml:space="preserve"> Консервативная критика в контексте противостояния религий Христианства и Ислама</w:t>
      </w:r>
      <w:bookmarkEnd w:id="5"/>
    </w:p>
    <w:p w:rsidR="001D4B8C" w:rsidRDefault="00594528" w:rsidP="001F3FDF">
      <w:pPr>
        <w:spacing w:after="0" w:line="240" w:lineRule="auto"/>
        <w:ind w:firstLine="709"/>
        <w:jc w:val="both"/>
      </w:pPr>
      <w:r w:rsidRPr="003F77F5">
        <w:t xml:space="preserve">Консервативные критики теории К. </w:t>
      </w:r>
      <w:proofErr w:type="spellStart"/>
      <w:r w:rsidRPr="003F77F5">
        <w:t>Ранера</w:t>
      </w:r>
      <w:proofErr w:type="spellEnd"/>
      <w:r w:rsidRPr="003F77F5">
        <w:t xml:space="preserve">, среди которых самым известным стал Й. </w:t>
      </w:r>
      <w:proofErr w:type="spellStart"/>
      <w:r w:rsidRPr="003F77F5">
        <w:t>Рацинґер</w:t>
      </w:r>
      <w:proofErr w:type="spellEnd"/>
      <w:r w:rsidRPr="003F77F5">
        <w:t xml:space="preserve">, будущий папа Бенедикт XVI, отрицали возможность бессознательной принадлежности людей другой веры и другой религии к Телу Христову, которым является Церковь. </w:t>
      </w:r>
    </w:p>
    <w:p w:rsidR="00594528" w:rsidRPr="003F77F5" w:rsidRDefault="00594528" w:rsidP="001F3FDF">
      <w:pPr>
        <w:spacing w:after="0" w:line="240" w:lineRule="auto"/>
        <w:ind w:firstLine="709"/>
        <w:jc w:val="both"/>
      </w:pPr>
      <w:r w:rsidRPr="003F77F5">
        <w:t xml:space="preserve">Спасение этих людей может быть исключением, которое делает милостивый Бог, но не с точки зрения их невидимой принадлежности к церкви или интуитивного стремления к тем отношениям с Богом, которые и являются церковью. </w:t>
      </w:r>
    </w:p>
    <w:p w:rsidR="00594528" w:rsidRPr="003F77F5" w:rsidRDefault="00594528" w:rsidP="001F3FDF">
      <w:pPr>
        <w:spacing w:after="0" w:line="240" w:lineRule="auto"/>
        <w:ind w:firstLine="709"/>
        <w:jc w:val="both"/>
      </w:pPr>
      <w:r w:rsidRPr="003F77F5">
        <w:t xml:space="preserve">Либеральная критика К. </w:t>
      </w:r>
      <w:proofErr w:type="spellStart"/>
      <w:r w:rsidRPr="003F77F5">
        <w:t>Ранера</w:t>
      </w:r>
      <w:proofErr w:type="spellEnd"/>
      <w:r w:rsidRPr="003F77F5">
        <w:t xml:space="preserve">, представленная Г. </w:t>
      </w:r>
      <w:proofErr w:type="spellStart"/>
      <w:r w:rsidRPr="003F77F5">
        <w:t>Кюнгом</w:t>
      </w:r>
      <w:proofErr w:type="spellEnd"/>
      <w:r w:rsidRPr="003F77F5">
        <w:t xml:space="preserve">, сосредоточилась на необходимости признания самостоятельного значения каждой религии, по крайней мере, монотеистической, в истории спасения – иначе получается, что католическая теология не уважала бы другого </w:t>
      </w:r>
      <w:proofErr w:type="spellStart"/>
      <w:r w:rsidRPr="003F77F5">
        <w:t>вегоинаковости</w:t>
      </w:r>
      <w:proofErr w:type="spellEnd"/>
      <w:r w:rsidR="001D4B50" w:rsidRPr="003F77F5">
        <w:rPr>
          <w:rStyle w:val="ad"/>
        </w:rPr>
        <w:footnoteReference w:id="6"/>
      </w:r>
      <w:r w:rsidRPr="003F77F5">
        <w:t xml:space="preserve">. </w:t>
      </w:r>
    </w:p>
    <w:p w:rsidR="00594528" w:rsidRPr="003F77F5" w:rsidRDefault="00594528" w:rsidP="001F3FDF">
      <w:pPr>
        <w:spacing w:after="0" w:line="240" w:lineRule="auto"/>
        <w:ind w:firstLine="709"/>
        <w:jc w:val="both"/>
      </w:pPr>
      <w:r w:rsidRPr="003F77F5">
        <w:t xml:space="preserve">По мнению исследователей, более удачным является не поиск </w:t>
      </w:r>
      <w:proofErr w:type="spellStart"/>
      <w:r w:rsidRPr="003F77F5">
        <w:t>легитимизации</w:t>
      </w:r>
      <w:proofErr w:type="spellEnd"/>
      <w:r w:rsidRPr="003F77F5">
        <w:t xml:space="preserve"> других религий через метафизические теории откровения и экзистенциально-метафизическую антропологию, а через историю в ее </w:t>
      </w:r>
      <w:proofErr w:type="spellStart"/>
      <w:r w:rsidRPr="003F77F5">
        <w:t>сотериологических</w:t>
      </w:r>
      <w:proofErr w:type="spellEnd"/>
      <w:r w:rsidRPr="003F77F5">
        <w:t xml:space="preserve"> измерениях. </w:t>
      </w:r>
    </w:p>
    <w:p w:rsidR="00594528" w:rsidRPr="003F77F5" w:rsidRDefault="00594528" w:rsidP="001F3FDF">
      <w:pPr>
        <w:spacing w:after="0" w:line="240" w:lineRule="auto"/>
        <w:ind w:firstLine="709"/>
        <w:jc w:val="both"/>
      </w:pPr>
      <w:proofErr w:type="gramStart"/>
      <w:r w:rsidRPr="003F77F5">
        <w:t xml:space="preserve">Католический богослов Х.Р. </w:t>
      </w:r>
      <w:proofErr w:type="spellStart"/>
      <w:r w:rsidRPr="003F77F5">
        <w:t>Шлеттешлет</w:t>
      </w:r>
      <w:proofErr w:type="spellEnd"/>
      <w:r w:rsidRPr="003F77F5">
        <w:t xml:space="preserve"> предлагает различать общую историю спасения, которая является ничем иным, как историей мира, в том смысле, что с тех пор, как существует человек, она никогда не была лишена спасительной помощи благодати, и особую историю спасения, где Откровение Сло</w:t>
      </w:r>
      <w:r w:rsidR="00811793" w:rsidRPr="003F77F5">
        <w:t>ва Божьего скреплено</w:t>
      </w:r>
      <w:r w:rsidRPr="003F77F5">
        <w:t xml:space="preserve"> Заветом с особым народом, народом Израиля и «Новым Израилем», или, точнее, с новым народом Божиим, которым</w:t>
      </w:r>
      <w:proofErr w:type="gramEnd"/>
      <w:r w:rsidRPr="003F77F5">
        <w:t xml:space="preserve"> является</w:t>
      </w:r>
      <w:r w:rsidR="001D4B50" w:rsidRPr="003F77F5">
        <w:t xml:space="preserve"> Церковь</w:t>
      </w:r>
      <w:r w:rsidR="001D4B50" w:rsidRPr="003F77F5">
        <w:rPr>
          <w:rStyle w:val="ad"/>
        </w:rPr>
        <w:footnoteReference w:id="7"/>
      </w:r>
      <w:r w:rsidRPr="003F77F5">
        <w:t>.</w:t>
      </w:r>
    </w:p>
    <w:p w:rsidR="00121E11" w:rsidRPr="003F77F5" w:rsidRDefault="00121E11" w:rsidP="001F3FDF">
      <w:pPr>
        <w:spacing w:after="0" w:line="240" w:lineRule="auto"/>
        <w:ind w:firstLine="709"/>
        <w:jc w:val="both"/>
      </w:pPr>
    </w:p>
    <w:p w:rsidR="00BB18C7" w:rsidRPr="002228F1" w:rsidRDefault="00665E22" w:rsidP="002228F1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78516326"/>
      <w:r w:rsidRPr="003F77F5">
        <w:rPr>
          <w:rFonts w:ascii="Times New Roman" w:hAnsi="Times New Roman" w:cs="Times New Roman"/>
          <w:color w:val="auto"/>
          <w:sz w:val="28"/>
          <w:szCs w:val="28"/>
        </w:rPr>
        <w:t>2.2.</w:t>
      </w:r>
      <w:r w:rsidR="00BB18C7" w:rsidRPr="003F77F5">
        <w:rPr>
          <w:rFonts w:ascii="Times New Roman" w:hAnsi="Times New Roman" w:cs="Times New Roman"/>
          <w:color w:val="auto"/>
          <w:sz w:val="28"/>
          <w:szCs w:val="28"/>
        </w:rPr>
        <w:t xml:space="preserve"> Проявление Бога через Иисуса в религиях и Откровениях  </w:t>
      </w:r>
      <w:r w:rsidR="00121E11" w:rsidRPr="003F77F5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BB18C7" w:rsidRPr="003F77F5">
        <w:rPr>
          <w:rFonts w:ascii="Times New Roman" w:hAnsi="Times New Roman" w:cs="Times New Roman"/>
          <w:color w:val="auto"/>
          <w:sz w:val="28"/>
          <w:szCs w:val="28"/>
        </w:rPr>
        <w:t xml:space="preserve"> контексте христианско-мусульманского диалога</w:t>
      </w:r>
      <w:bookmarkEnd w:id="6"/>
    </w:p>
    <w:p w:rsidR="007667A9" w:rsidRPr="003F77F5" w:rsidRDefault="00BB18C7" w:rsidP="001F3FDF">
      <w:pPr>
        <w:spacing w:after="0" w:line="240" w:lineRule="auto"/>
        <w:ind w:firstLine="709"/>
        <w:jc w:val="both"/>
      </w:pPr>
      <w:r w:rsidRPr="003F77F5">
        <w:t xml:space="preserve">К. </w:t>
      </w:r>
      <w:proofErr w:type="spellStart"/>
      <w:r w:rsidRPr="003F77F5">
        <w:t>Жеффри</w:t>
      </w:r>
      <w:proofErr w:type="spellEnd"/>
      <w:r w:rsidR="007667A9" w:rsidRPr="003F77F5">
        <w:t>, с полным сочувствием ссылаясь</w:t>
      </w:r>
      <w:r w:rsidRPr="003F77F5">
        <w:t xml:space="preserve"> на классика религиозной философии диалога и предшественника экуменического диалога трех монотеистических религий Ф. </w:t>
      </w:r>
      <w:proofErr w:type="spellStart"/>
      <w:r w:rsidRPr="003F77F5">
        <w:t>Розенцвайг</w:t>
      </w:r>
      <w:r w:rsidR="007667A9" w:rsidRPr="003F77F5">
        <w:t>а</w:t>
      </w:r>
      <w:proofErr w:type="spellEnd"/>
      <w:r w:rsidR="007667A9" w:rsidRPr="003F77F5">
        <w:t>, так</w:t>
      </w:r>
      <w:r w:rsidRPr="003F77F5">
        <w:t>же, как это не</w:t>
      </w:r>
      <w:r w:rsidR="007667A9" w:rsidRPr="003F77F5">
        <w:t xml:space="preserve">редко делают иудеи и мусульмане, отмечает, что </w:t>
      </w:r>
      <w:r w:rsidRPr="003F77F5">
        <w:t xml:space="preserve">Франц </w:t>
      </w:r>
      <w:proofErr w:type="spellStart"/>
      <w:r w:rsidRPr="003F77F5">
        <w:t>Розенцвайг</w:t>
      </w:r>
      <w:proofErr w:type="spellEnd"/>
      <w:r w:rsidRPr="003F77F5">
        <w:t xml:space="preserve"> в своей книге</w:t>
      </w:r>
      <w:r w:rsidR="007667A9" w:rsidRPr="003F77F5">
        <w:t xml:space="preserve"> «Звезда Искупления</w:t>
      </w:r>
      <w:proofErr w:type="gramStart"/>
      <w:r w:rsidRPr="003F77F5">
        <w:t>»б</w:t>
      </w:r>
      <w:proofErr w:type="gramEnd"/>
      <w:r w:rsidRPr="003F77F5">
        <w:t>ез колебаний говорит о таинстве</w:t>
      </w:r>
      <w:r w:rsidR="007667A9" w:rsidRPr="003F77F5">
        <w:t xml:space="preserve">нной </w:t>
      </w:r>
      <w:proofErr w:type="spellStart"/>
      <w:r w:rsidR="007667A9" w:rsidRPr="003F77F5">
        <w:t>взаимодополняемостиКорана</w:t>
      </w:r>
      <w:proofErr w:type="spellEnd"/>
      <w:r w:rsidR="007667A9" w:rsidRPr="003F77F5">
        <w:t xml:space="preserve"> и Нового Завета, поскольку каждое из этих религиозных Писаний</w:t>
      </w:r>
      <w:r w:rsidRPr="003F77F5">
        <w:t xml:space="preserve"> по-своему свидетельствует о полноте истины, слитой с тайной </w:t>
      </w:r>
      <w:r w:rsidR="007667A9" w:rsidRPr="003F77F5">
        <w:t xml:space="preserve">Иисуса – Сына </w:t>
      </w:r>
      <w:r w:rsidRPr="003F77F5">
        <w:t>Бога. Сама судьба истины, как истины человеческой,</w:t>
      </w:r>
      <w:r w:rsidR="007667A9" w:rsidRPr="003F77F5">
        <w:t xml:space="preserve"> </w:t>
      </w:r>
      <w:r w:rsidR="007667A9" w:rsidRPr="003F77F5">
        <w:lastRenderedPageBreak/>
        <w:t>заключается в том, чтобы быть истиной разделенной. А человечество знает</w:t>
      </w:r>
      <w:r w:rsidRPr="003F77F5">
        <w:t xml:space="preserve">, что </w:t>
      </w:r>
      <w:r w:rsidR="007667A9" w:rsidRPr="003F77F5">
        <w:t>истина, никем не разделенная –</w:t>
      </w:r>
      <w:r w:rsidRPr="003F77F5">
        <w:t xml:space="preserve"> вовсе не ист</w:t>
      </w:r>
      <w:r w:rsidR="007667A9" w:rsidRPr="003F77F5">
        <w:t>ина; даже полная истина истинна</w:t>
      </w:r>
      <w:r w:rsidRPr="003F77F5">
        <w:t xml:space="preserve"> то</w:t>
      </w:r>
      <w:r w:rsidR="007667A9" w:rsidRPr="003F77F5">
        <w:t>лько потому, что причастна Богу</w:t>
      </w:r>
      <w:r w:rsidR="001D4B50" w:rsidRPr="003F77F5">
        <w:rPr>
          <w:rStyle w:val="ad"/>
        </w:rPr>
        <w:footnoteReference w:id="8"/>
      </w:r>
      <w:r w:rsidRPr="003F77F5">
        <w:t xml:space="preserve">. </w:t>
      </w:r>
    </w:p>
    <w:p w:rsidR="007667A9" w:rsidRPr="003F77F5" w:rsidRDefault="00BB18C7" w:rsidP="001F3FDF">
      <w:pPr>
        <w:spacing w:after="0" w:line="240" w:lineRule="auto"/>
        <w:ind w:firstLine="709"/>
        <w:jc w:val="both"/>
      </w:pPr>
      <w:r w:rsidRPr="003F77F5">
        <w:t xml:space="preserve">В диалогической парадигме </w:t>
      </w:r>
      <w:proofErr w:type="spellStart"/>
      <w:r w:rsidRPr="003F77F5">
        <w:t>разделенность</w:t>
      </w:r>
      <w:proofErr w:type="spellEnd"/>
      <w:r w:rsidRPr="003F77F5">
        <w:t xml:space="preserve"> истины </w:t>
      </w:r>
      <w:proofErr w:type="spellStart"/>
      <w:r w:rsidRPr="003F77F5">
        <w:t>сдругим</w:t>
      </w:r>
      <w:proofErr w:type="spellEnd"/>
      <w:r w:rsidRPr="003F77F5">
        <w:t xml:space="preserve"> означает возможность для нее проявиться, артикулироваться. Причастность у</w:t>
      </w:r>
      <w:r w:rsidR="007667A9" w:rsidRPr="003F77F5">
        <w:t>частников диалога – христиан и мусульман – к единой истине</w:t>
      </w:r>
      <w:r w:rsidRPr="003F77F5">
        <w:t xml:space="preserve"> обеспечивается</w:t>
      </w:r>
      <w:r w:rsidR="007667A9" w:rsidRPr="003F77F5">
        <w:t xml:space="preserve">взаимным дарованием тех знаков, которые являются словами Сына Божьего, или символами Его таинственного универсального присутствия. Этот дискурс не выводит христиан за пределы Церкви, поскольку не церковь находится в мире, а мир находится в церкви, которая значительно </w:t>
      </w:r>
      <w:proofErr w:type="spellStart"/>
      <w:r w:rsidR="007667A9" w:rsidRPr="003F77F5">
        <w:t>универсальнее</w:t>
      </w:r>
      <w:proofErr w:type="spellEnd"/>
      <w:r w:rsidR="007667A9" w:rsidRPr="003F77F5">
        <w:t xml:space="preserve"> мира, хотя это и является таинственным бытием, большим при видимой малости.</w:t>
      </w:r>
    </w:p>
    <w:p w:rsidR="00BB18C7" w:rsidRPr="003F77F5" w:rsidRDefault="007667A9" w:rsidP="001F3FDF">
      <w:pPr>
        <w:spacing w:after="0" w:line="240" w:lineRule="auto"/>
        <w:ind w:firstLine="709"/>
        <w:jc w:val="both"/>
      </w:pPr>
      <w:r w:rsidRPr="003F77F5">
        <w:t xml:space="preserve">Таким образом, религиозный плюрализм, от которого невозможно спрятаться в условиях глобализации и постмодерна, становится не вызовом для церкви, а возможностью заново открыть собственную универсальность, более широкую, чем универсализм секулярной культуры </w:t>
      </w:r>
      <w:r w:rsidR="001D4B50" w:rsidRPr="003F77F5">
        <w:t>или универсализм других религий</w:t>
      </w:r>
      <w:r w:rsidR="001D4B50" w:rsidRPr="003F77F5">
        <w:rPr>
          <w:rStyle w:val="ad"/>
        </w:rPr>
        <w:footnoteReference w:id="9"/>
      </w:r>
      <w:r w:rsidRPr="003F77F5">
        <w:t xml:space="preserve">. </w:t>
      </w:r>
    </w:p>
    <w:p w:rsidR="0011148D" w:rsidRPr="003F77F5" w:rsidRDefault="0011148D" w:rsidP="001F3FDF">
      <w:pPr>
        <w:spacing w:after="0" w:line="240" w:lineRule="auto"/>
        <w:ind w:firstLine="709"/>
        <w:jc w:val="both"/>
        <w:rPr>
          <w:rFonts w:asciiTheme="majorHAnsi" w:eastAsiaTheme="majorEastAsia" w:hAnsiTheme="majorHAnsi" w:cstheme="majorBidi"/>
          <w:b/>
          <w:bCs/>
          <w:szCs w:val="28"/>
        </w:rPr>
      </w:pPr>
      <w:r w:rsidRPr="003F77F5">
        <w:br w:type="page"/>
      </w:r>
    </w:p>
    <w:p w:rsidR="0011148D" w:rsidRPr="002228F1" w:rsidRDefault="00665E22" w:rsidP="002228F1">
      <w:pPr>
        <w:pStyle w:val="1"/>
        <w:spacing w:line="240" w:lineRule="auto"/>
        <w:rPr>
          <w:rFonts w:ascii="Times New Roman" w:hAnsi="Times New Roman" w:cs="Times New Roman"/>
          <w:color w:val="auto"/>
        </w:rPr>
      </w:pPr>
      <w:bookmarkStart w:id="7" w:name="_Toc78516327"/>
      <w:r w:rsidRPr="003F77F5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7"/>
    </w:p>
    <w:p w:rsidR="0011148D" w:rsidRPr="003F77F5" w:rsidRDefault="0011148D" w:rsidP="001F3FDF">
      <w:pPr>
        <w:spacing w:after="0" w:line="240" w:lineRule="auto"/>
        <w:ind w:firstLine="709"/>
        <w:jc w:val="both"/>
      </w:pPr>
      <w:r w:rsidRPr="003F77F5">
        <w:t>В этой работе в соответствии с поставленной целью были освещены концептуальные основы христианско-мусульманского богословского диалога в его исторической эволюции на предмет выявления перспектив создания взаимной открытости христианского и исламского мировоззрения.</w:t>
      </w:r>
    </w:p>
    <w:p w:rsidR="003F77F5" w:rsidRPr="003F77F5" w:rsidRDefault="007667A9" w:rsidP="001F3FDF">
      <w:pPr>
        <w:spacing w:after="0" w:line="240" w:lineRule="auto"/>
        <w:ind w:firstLine="709"/>
        <w:jc w:val="both"/>
      </w:pPr>
      <w:r w:rsidRPr="003F77F5">
        <w:t xml:space="preserve">В завершении работы приходим к выводу о том, что сегодня срочно нужно богословие религий, принципиально отличное от богословия спасения неверных. </w:t>
      </w:r>
    </w:p>
    <w:p w:rsidR="003F77F5" w:rsidRPr="003F77F5" w:rsidRDefault="007667A9" w:rsidP="001F3FDF">
      <w:pPr>
        <w:spacing w:after="0" w:line="240" w:lineRule="auto"/>
        <w:ind w:firstLine="709"/>
        <w:jc w:val="both"/>
      </w:pPr>
      <w:r w:rsidRPr="003F77F5">
        <w:t xml:space="preserve">Тяжелая и небывалая задача герменевтики межрелигиозного диалога – принять наш исторический опыт, который свидетельствует о неизбежности религиозного плюрализма, не обесценивая при этом уникальности Иисуса ни в Новом Завете, ни в Коране. </w:t>
      </w:r>
    </w:p>
    <w:p w:rsidR="00483C10" w:rsidRPr="003F77F5" w:rsidRDefault="007667A9" w:rsidP="001F3FDF">
      <w:pPr>
        <w:spacing w:after="0" w:line="240" w:lineRule="auto"/>
        <w:ind w:firstLine="709"/>
        <w:jc w:val="both"/>
      </w:pPr>
      <w:r w:rsidRPr="003F77F5">
        <w:t xml:space="preserve">Здесь речь идет об исторической ответственности богословской мысли. Именно из-за своей </w:t>
      </w:r>
      <w:r w:rsidR="00483C10" w:rsidRPr="003F77F5">
        <w:t>исключительной сосредоточенности</w:t>
      </w:r>
      <w:r w:rsidRPr="003F77F5">
        <w:t xml:space="preserve"> на вопросе спасения отдельные богословы</w:t>
      </w:r>
      <w:r w:rsidR="00483C10" w:rsidRPr="003F77F5">
        <w:t>,</w:t>
      </w:r>
      <w:r w:rsidRPr="003F77F5">
        <w:t xml:space="preserve"> как католические, так и протестантские объявляют нов</w:t>
      </w:r>
      <w:r w:rsidR="00483C10" w:rsidRPr="003F77F5">
        <w:t>ое богословие религий ненужным</w:t>
      </w:r>
      <w:r w:rsidRPr="003F77F5">
        <w:t xml:space="preserve"> под тем предлогом, что классическое богословие уже давно не исключает возможности спасения любого человека, чья совесть чиста. Но именно это и ведет к смешению богословия спасения неверных с богословием религий. </w:t>
      </w:r>
    </w:p>
    <w:p w:rsidR="003F77F5" w:rsidRPr="003F77F5" w:rsidRDefault="007667A9" w:rsidP="001F3FDF">
      <w:pPr>
        <w:spacing w:after="0" w:line="240" w:lineRule="auto"/>
        <w:ind w:firstLine="709"/>
        <w:jc w:val="both"/>
      </w:pPr>
      <w:r w:rsidRPr="003F77F5">
        <w:t>Недостаточно ссылаться на принцип чистоты совести, которая позвол</w:t>
      </w:r>
      <w:r w:rsidR="00483C10" w:rsidRPr="003F77F5">
        <w:t>яет оправдать человека, не знающего</w:t>
      </w:r>
      <w:r w:rsidRPr="003F77F5">
        <w:t xml:space="preserve"> истинной веры, и не подобает относить всех последователей других религий к неверующим. </w:t>
      </w:r>
    </w:p>
    <w:p w:rsidR="007667A9" w:rsidRPr="003F77F5" w:rsidRDefault="007667A9" w:rsidP="001F3FDF">
      <w:pPr>
        <w:spacing w:after="0" w:line="240" w:lineRule="auto"/>
        <w:ind w:firstLine="709"/>
        <w:jc w:val="both"/>
      </w:pPr>
      <w:r w:rsidRPr="003F77F5">
        <w:t>На другие религии следует смотреть с точки зрения их положительной исторической роли, независимо от субъективных мотивов их отдельных сторонников, и задаться вопрос</w:t>
      </w:r>
      <w:r w:rsidR="00483C10" w:rsidRPr="003F77F5">
        <w:t xml:space="preserve">ом, являются ли они носителями </w:t>
      </w:r>
      <w:r w:rsidRPr="003F77F5">
        <w:t>спасит</w:t>
      </w:r>
      <w:r w:rsidR="00483C10" w:rsidRPr="003F77F5">
        <w:t>ельных ценностей</w:t>
      </w:r>
      <w:r w:rsidRPr="003F77F5">
        <w:t>.</w:t>
      </w:r>
    </w:p>
    <w:p w:rsidR="0011148D" w:rsidRPr="003F77F5" w:rsidRDefault="0011148D" w:rsidP="001F3FDF">
      <w:pPr>
        <w:spacing w:after="0" w:line="240" w:lineRule="auto"/>
        <w:ind w:firstLine="709"/>
        <w:jc w:val="both"/>
      </w:pPr>
      <w:r w:rsidRPr="003F77F5">
        <w:t xml:space="preserve">Взаимное понимание христиан и мусульман остро необходимо </w:t>
      </w:r>
      <w:r w:rsidR="00483C10" w:rsidRPr="003F77F5">
        <w:t xml:space="preserve">и </w:t>
      </w:r>
      <w:r w:rsidRPr="003F77F5">
        <w:t>для России</w:t>
      </w:r>
      <w:r w:rsidR="00483C10" w:rsidRPr="003F77F5">
        <w:t xml:space="preserve"> сегодня</w:t>
      </w:r>
      <w:r w:rsidRPr="003F77F5">
        <w:t>, а выработка совместных культурных нарративов и норм социального общежития возможно лишь с учетом теологического обоснования ценностей толерантности и диалога.</w:t>
      </w:r>
    </w:p>
    <w:p w:rsidR="003F77F5" w:rsidRPr="003F77F5" w:rsidRDefault="003F77F5">
      <w:pPr>
        <w:spacing w:after="0" w:line="360" w:lineRule="auto"/>
        <w:ind w:firstLine="709"/>
        <w:jc w:val="both"/>
        <w:rPr>
          <w:rFonts w:asciiTheme="majorHAnsi" w:eastAsiaTheme="majorEastAsia" w:hAnsiTheme="majorHAnsi" w:cstheme="majorBidi"/>
          <w:b/>
          <w:bCs/>
          <w:szCs w:val="28"/>
        </w:rPr>
      </w:pPr>
      <w:bookmarkStart w:id="8" w:name="_Toc78516328"/>
      <w:r w:rsidRPr="003F77F5">
        <w:br w:type="page"/>
      </w:r>
    </w:p>
    <w:p w:rsidR="003F77F5" w:rsidRPr="002228F1" w:rsidRDefault="00665E22" w:rsidP="002228F1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3F77F5">
        <w:rPr>
          <w:rFonts w:ascii="Times New Roman" w:hAnsi="Times New Roman" w:cs="Times New Roman"/>
          <w:color w:val="auto"/>
        </w:rPr>
        <w:lastRenderedPageBreak/>
        <w:t>Список использованных источников</w:t>
      </w:r>
      <w:bookmarkEnd w:id="8"/>
    </w:p>
    <w:p w:rsidR="003F77F5" w:rsidRPr="003F77F5" w:rsidRDefault="003F77F5" w:rsidP="003F77F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eastAsia="Calibri"/>
        </w:rPr>
      </w:pPr>
      <w:proofErr w:type="spellStart"/>
      <w:r w:rsidRPr="003F77F5">
        <w:rPr>
          <w:rFonts w:eastAsia="Calibri"/>
        </w:rPr>
        <w:t>Гайслер</w:t>
      </w:r>
      <w:proofErr w:type="spellEnd"/>
      <w:r w:rsidRPr="003F77F5">
        <w:rPr>
          <w:rFonts w:eastAsia="Calibri"/>
        </w:rPr>
        <w:t xml:space="preserve"> Н. Л. Энциклопедия христианской апологетики / </w:t>
      </w:r>
      <w:proofErr w:type="spellStart"/>
      <w:r w:rsidRPr="003F77F5">
        <w:rPr>
          <w:rFonts w:eastAsia="Calibri"/>
        </w:rPr>
        <w:t>Норман</w:t>
      </w:r>
      <w:proofErr w:type="spellEnd"/>
      <w:r w:rsidRPr="003F77F5">
        <w:rPr>
          <w:rFonts w:eastAsia="Calibri"/>
        </w:rPr>
        <w:t xml:space="preserve"> Л. </w:t>
      </w:r>
      <w:proofErr w:type="spellStart"/>
      <w:r w:rsidRPr="003F77F5">
        <w:rPr>
          <w:rFonts w:eastAsia="Calibri"/>
        </w:rPr>
        <w:t>Гайслер</w:t>
      </w:r>
      <w:proofErr w:type="spellEnd"/>
      <w:r w:rsidRPr="003F77F5">
        <w:rPr>
          <w:rFonts w:eastAsia="Calibri"/>
        </w:rPr>
        <w:t xml:space="preserve">; [пер. с англ. В. Гаврилова]. – СПб.: Библия для всех, 2017. – 1184 </w:t>
      </w:r>
      <w:proofErr w:type="gramStart"/>
      <w:r w:rsidRPr="003F77F5">
        <w:rPr>
          <w:rFonts w:eastAsia="Calibri"/>
        </w:rPr>
        <w:t>с</w:t>
      </w:r>
      <w:proofErr w:type="gramEnd"/>
      <w:r w:rsidRPr="003F77F5">
        <w:rPr>
          <w:rFonts w:eastAsia="Calibri"/>
        </w:rPr>
        <w:t>.</w:t>
      </w:r>
    </w:p>
    <w:p w:rsidR="003F77F5" w:rsidRPr="003F77F5" w:rsidRDefault="003F77F5" w:rsidP="003F77F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eastAsia="Calibri"/>
        </w:rPr>
      </w:pPr>
      <w:proofErr w:type="gramStart"/>
      <w:r w:rsidRPr="003F77F5">
        <w:rPr>
          <w:rFonts w:eastAsia="Calibri"/>
        </w:rPr>
        <w:t xml:space="preserve">Дементьев В.И. Актуальные проблемы современного богословия / Материалы Научно-практической конференции из цикла «Сибирские чтения» на тему «Категория свободы воли и роль личности в христианской </w:t>
      </w:r>
      <w:proofErr w:type="spellStart"/>
      <w:r w:rsidRPr="003F77F5">
        <w:rPr>
          <w:rFonts w:eastAsia="Calibri"/>
        </w:rPr>
        <w:t>сотериологии</w:t>
      </w:r>
      <w:proofErr w:type="spellEnd"/>
      <w:r w:rsidRPr="003F77F5">
        <w:rPr>
          <w:rFonts w:eastAsia="Calibri"/>
        </w:rPr>
        <w:t xml:space="preserve">» (Новосибирск, Россия, 5-6 декабря 2019) // Сб. </w:t>
      </w:r>
      <w:proofErr w:type="spellStart"/>
      <w:r w:rsidRPr="003F77F5">
        <w:rPr>
          <w:rFonts w:eastAsia="Calibri"/>
        </w:rPr>
        <w:t>научн</w:t>
      </w:r>
      <w:proofErr w:type="spellEnd"/>
      <w:r w:rsidRPr="003F77F5">
        <w:rPr>
          <w:rFonts w:eastAsia="Calibri"/>
        </w:rPr>
        <w:t xml:space="preserve">. </w:t>
      </w:r>
      <w:proofErr w:type="spellStart"/>
      <w:r w:rsidRPr="003F77F5">
        <w:rPr>
          <w:rFonts w:eastAsia="Calibri"/>
        </w:rPr>
        <w:t>тудов</w:t>
      </w:r>
      <w:proofErr w:type="spellEnd"/>
      <w:r w:rsidRPr="003F77F5">
        <w:rPr>
          <w:rFonts w:eastAsia="Calibri"/>
        </w:rPr>
        <w:t xml:space="preserve"> Новосибирского национального исследовательского государственного университета.</w:t>
      </w:r>
      <w:proofErr w:type="gramEnd"/>
      <w:r w:rsidRPr="003F77F5">
        <w:rPr>
          <w:rFonts w:eastAsia="Calibri"/>
        </w:rPr>
        <w:t xml:space="preserve"> – Новосибирск. – 849 с.</w:t>
      </w:r>
    </w:p>
    <w:p w:rsidR="003F77F5" w:rsidRPr="003F77F5" w:rsidRDefault="003F77F5" w:rsidP="003F77F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eastAsia="Calibri"/>
        </w:rPr>
      </w:pPr>
      <w:proofErr w:type="spellStart"/>
      <w:r w:rsidRPr="003F77F5">
        <w:rPr>
          <w:rFonts w:eastAsia="Calibri"/>
        </w:rPr>
        <w:t>Жеффре</w:t>
      </w:r>
      <w:proofErr w:type="spellEnd"/>
      <w:r w:rsidRPr="003F77F5">
        <w:rPr>
          <w:rFonts w:eastAsia="Calibri"/>
        </w:rPr>
        <w:t xml:space="preserve"> К. Богословское значение </w:t>
      </w:r>
      <w:proofErr w:type="spellStart"/>
      <w:r w:rsidRPr="003F77F5">
        <w:rPr>
          <w:rFonts w:eastAsia="Calibri"/>
        </w:rPr>
        <w:t>исламо</w:t>
      </w:r>
      <w:proofErr w:type="spellEnd"/>
      <w:r w:rsidRPr="003F77F5">
        <w:rPr>
          <w:rFonts w:eastAsia="Calibri"/>
        </w:rPr>
        <w:t xml:space="preserve">–христианского диалога / К. </w:t>
      </w:r>
      <w:proofErr w:type="spellStart"/>
      <w:r w:rsidRPr="003F77F5">
        <w:rPr>
          <w:rFonts w:eastAsia="Calibri"/>
        </w:rPr>
        <w:t>Жеффре</w:t>
      </w:r>
      <w:proofErr w:type="spellEnd"/>
      <w:r w:rsidRPr="003F77F5">
        <w:rPr>
          <w:rFonts w:eastAsia="Calibri"/>
        </w:rPr>
        <w:t xml:space="preserve"> // Христиане и мусульмане: проблемы диалога. Хрестоматия. Сост. Алексей Журавский. – М.: ББИ им. ап. Андрея, 2017. – 1254 с.</w:t>
      </w:r>
    </w:p>
    <w:p w:rsidR="003F77F5" w:rsidRPr="003F77F5" w:rsidRDefault="003F77F5" w:rsidP="003F77F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eastAsia="Calibri"/>
        </w:rPr>
      </w:pPr>
      <w:proofErr w:type="spellStart"/>
      <w:r w:rsidRPr="003F77F5">
        <w:rPr>
          <w:rFonts w:eastAsia="Calibri"/>
        </w:rPr>
        <w:t>Заварзин</w:t>
      </w:r>
      <w:proofErr w:type="spellEnd"/>
      <w:r w:rsidRPr="003F77F5">
        <w:rPr>
          <w:rFonts w:eastAsia="Calibri"/>
        </w:rPr>
        <w:t xml:space="preserve"> С. Конфессионально-исторические аспекты распространения ислама на территории России и современная мусульманская среда / С. </w:t>
      </w:r>
      <w:proofErr w:type="spellStart"/>
      <w:r w:rsidRPr="003F77F5">
        <w:rPr>
          <w:rFonts w:eastAsia="Calibri"/>
        </w:rPr>
        <w:t>Заварзин</w:t>
      </w:r>
      <w:proofErr w:type="spellEnd"/>
      <w:r w:rsidRPr="003F77F5">
        <w:rPr>
          <w:rFonts w:eastAsia="Calibri"/>
        </w:rPr>
        <w:t xml:space="preserve"> // Исламские процессы в мире и в России: реалии и прогнозы // </w:t>
      </w:r>
      <w:proofErr w:type="spellStart"/>
      <w:r w:rsidRPr="003F77F5">
        <w:rPr>
          <w:rFonts w:eastAsia="Calibri"/>
        </w:rPr>
        <w:t>Колл</w:t>
      </w:r>
      <w:proofErr w:type="gramStart"/>
      <w:r w:rsidRPr="003F77F5">
        <w:rPr>
          <w:rFonts w:eastAsia="Calibri"/>
        </w:rPr>
        <w:t>.м</w:t>
      </w:r>
      <w:proofErr w:type="gramEnd"/>
      <w:r w:rsidRPr="003F77F5">
        <w:rPr>
          <w:rFonts w:eastAsia="Calibri"/>
        </w:rPr>
        <w:t>онография</w:t>
      </w:r>
      <w:proofErr w:type="spellEnd"/>
      <w:r w:rsidRPr="003F77F5">
        <w:rPr>
          <w:rFonts w:eastAsia="Calibri"/>
        </w:rPr>
        <w:t>. - М.: УАР, 2018. – 289 с.</w:t>
      </w:r>
    </w:p>
    <w:p w:rsidR="003F77F5" w:rsidRPr="003F77F5" w:rsidRDefault="003F77F5" w:rsidP="003F77F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eastAsia="Calibri"/>
        </w:rPr>
      </w:pPr>
      <w:r w:rsidRPr="003F77F5">
        <w:rPr>
          <w:rFonts w:eastAsia="Calibri"/>
        </w:rPr>
        <w:t>Каспер Р. Слово Божье и язык человеческий в христианстве и исламе / Р. Каспер // Христианство, иудаизм и ислам: Верность и открытость</w:t>
      </w:r>
      <w:proofErr w:type="gramStart"/>
      <w:r w:rsidRPr="003F77F5">
        <w:rPr>
          <w:rFonts w:eastAsia="Calibri"/>
        </w:rPr>
        <w:t xml:space="preserve"> / Р</w:t>
      </w:r>
      <w:proofErr w:type="gramEnd"/>
      <w:r w:rsidRPr="003F77F5">
        <w:rPr>
          <w:rFonts w:eastAsia="Calibri"/>
        </w:rPr>
        <w:t xml:space="preserve">ед. и перевод А. </w:t>
      </w:r>
      <w:proofErr w:type="spellStart"/>
      <w:r w:rsidRPr="003F77F5">
        <w:rPr>
          <w:rFonts w:eastAsia="Calibri"/>
        </w:rPr>
        <w:t>Разовский</w:t>
      </w:r>
      <w:proofErr w:type="spellEnd"/>
      <w:r w:rsidRPr="003F77F5">
        <w:rPr>
          <w:rFonts w:eastAsia="Calibri"/>
        </w:rPr>
        <w:t>. – М.: ББИ св. апостола Андрея, 2018. – 44 с.</w:t>
      </w:r>
    </w:p>
    <w:p w:rsidR="003F77F5" w:rsidRPr="003F77F5" w:rsidRDefault="003F77F5" w:rsidP="003F77F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eastAsia="Calibri"/>
        </w:rPr>
      </w:pPr>
      <w:proofErr w:type="spellStart"/>
      <w:r w:rsidRPr="003F77F5">
        <w:rPr>
          <w:rFonts w:eastAsia="Calibri"/>
        </w:rPr>
        <w:t>Клеман</w:t>
      </w:r>
      <w:proofErr w:type="spellEnd"/>
      <w:r w:rsidRPr="003F77F5">
        <w:rPr>
          <w:rFonts w:eastAsia="Calibri"/>
        </w:rPr>
        <w:t xml:space="preserve"> О. Ислам – божественный вызов иудеям и </w:t>
      </w:r>
      <w:proofErr w:type="spellStart"/>
      <w:r w:rsidRPr="003F77F5">
        <w:rPr>
          <w:rFonts w:eastAsia="Calibri"/>
        </w:rPr>
        <w:t>Мухаммад</w:t>
      </w:r>
      <w:proofErr w:type="spellEnd"/>
      <w:r w:rsidRPr="003F77F5">
        <w:rPr>
          <w:rFonts w:eastAsia="Calibri"/>
        </w:rPr>
        <w:t xml:space="preserve"> – </w:t>
      </w:r>
      <w:proofErr w:type="spellStart"/>
      <w:r w:rsidRPr="003F77F5">
        <w:rPr>
          <w:rFonts w:eastAsia="Calibri"/>
        </w:rPr>
        <w:t>возвеститель</w:t>
      </w:r>
      <w:proofErr w:type="spellEnd"/>
      <w:r w:rsidRPr="003F77F5">
        <w:rPr>
          <w:rFonts w:eastAsia="Calibri"/>
        </w:rPr>
        <w:t xml:space="preserve"> последнего пророчества / О. </w:t>
      </w:r>
      <w:proofErr w:type="spellStart"/>
      <w:r w:rsidRPr="003F77F5">
        <w:rPr>
          <w:rFonts w:eastAsia="Calibri"/>
        </w:rPr>
        <w:t>Клеман</w:t>
      </w:r>
      <w:proofErr w:type="spellEnd"/>
      <w:r w:rsidRPr="003F77F5">
        <w:rPr>
          <w:rFonts w:eastAsia="Calibri"/>
        </w:rPr>
        <w:t xml:space="preserve"> // Христиане и мусульмане: проблемы диалога. Хрестоматия. Сост. Алексей Журавский. – М.: ББИ им. Ап. Андрея, 2017. – 1254 с.</w:t>
      </w:r>
    </w:p>
    <w:p w:rsidR="003F77F5" w:rsidRPr="003F77F5" w:rsidRDefault="003F77F5" w:rsidP="003F77F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eastAsia="Calibri"/>
        </w:rPr>
      </w:pPr>
      <w:r w:rsidRPr="003F77F5">
        <w:rPr>
          <w:rFonts w:eastAsia="Calibri"/>
        </w:rPr>
        <w:t xml:space="preserve">Ислам, модерн, национализм. Интервью с Клиффордом </w:t>
      </w:r>
      <w:proofErr w:type="spellStart"/>
      <w:r w:rsidRPr="003F77F5">
        <w:rPr>
          <w:rFonts w:eastAsia="Calibri"/>
        </w:rPr>
        <w:t>Гирцем</w:t>
      </w:r>
      <w:proofErr w:type="spellEnd"/>
      <w:r w:rsidRPr="003F77F5">
        <w:rPr>
          <w:rFonts w:eastAsia="Calibri"/>
        </w:rPr>
        <w:t xml:space="preserve"> // </w:t>
      </w:r>
      <w:proofErr w:type="spellStart"/>
      <w:r w:rsidRPr="003F77F5">
        <w:rPr>
          <w:rFonts w:eastAsia="Calibri"/>
        </w:rPr>
        <w:t>Исламовед</w:t>
      </w:r>
      <w:proofErr w:type="spellEnd"/>
      <w:r w:rsidRPr="003F77F5">
        <w:rPr>
          <w:rFonts w:eastAsia="Calibri"/>
        </w:rPr>
        <w:t>–</w:t>
      </w:r>
      <w:proofErr w:type="spellStart"/>
      <w:r w:rsidRPr="003F77F5">
        <w:rPr>
          <w:rFonts w:eastAsia="Calibri"/>
        </w:rPr>
        <w:t>ру</w:t>
      </w:r>
      <w:proofErr w:type="spellEnd"/>
      <w:r w:rsidRPr="003F77F5">
        <w:rPr>
          <w:rFonts w:eastAsia="Calibri"/>
        </w:rPr>
        <w:t>. – [Электронный ресурс] – Режим доступа: http://islamoved.ru/2016/islam–modern–natsionalizm–intervyu–s–kliffordom–girtsem/ (дата обращения: 30.07.2021).</w:t>
      </w:r>
    </w:p>
    <w:sectPr w:rsidR="003F77F5" w:rsidRPr="003F77F5" w:rsidSect="00E4797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896" w:rsidRDefault="00D46896" w:rsidP="00E47973">
      <w:pPr>
        <w:spacing w:after="0" w:line="240" w:lineRule="auto"/>
      </w:pPr>
      <w:r>
        <w:separator/>
      </w:r>
    </w:p>
  </w:endnote>
  <w:endnote w:type="continuationSeparator" w:id="0">
    <w:p w:rsidR="00D46896" w:rsidRDefault="00D46896" w:rsidP="00E4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83806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E47973" w:rsidRPr="00E47973" w:rsidRDefault="00252DC6">
        <w:pPr>
          <w:pStyle w:val="a9"/>
          <w:jc w:val="center"/>
          <w:rPr>
            <w:sz w:val="24"/>
            <w:szCs w:val="24"/>
          </w:rPr>
        </w:pPr>
        <w:r w:rsidRPr="00E47973">
          <w:rPr>
            <w:sz w:val="24"/>
            <w:szCs w:val="24"/>
          </w:rPr>
          <w:fldChar w:fldCharType="begin"/>
        </w:r>
        <w:r w:rsidR="00E47973" w:rsidRPr="00E47973">
          <w:rPr>
            <w:sz w:val="24"/>
            <w:szCs w:val="24"/>
          </w:rPr>
          <w:instrText>PAGE   \* MERGEFORMAT</w:instrText>
        </w:r>
        <w:r w:rsidRPr="00E47973">
          <w:rPr>
            <w:sz w:val="24"/>
            <w:szCs w:val="24"/>
          </w:rPr>
          <w:fldChar w:fldCharType="separate"/>
        </w:r>
        <w:r w:rsidR="002228F1">
          <w:rPr>
            <w:noProof/>
            <w:sz w:val="24"/>
            <w:szCs w:val="24"/>
          </w:rPr>
          <w:t>8</w:t>
        </w:r>
        <w:r w:rsidRPr="00E47973">
          <w:rPr>
            <w:sz w:val="24"/>
            <w:szCs w:val="24"/>
          </w:rPr>
          <w:fldChar w:fldCharType="end"/>
        </w:r>
      </w:p>
    </w:sdtContent>
  </w:sdt>
  <w:p w:rsidR="00E47973" w:rsidRDefault="00E4797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896" w:rsidRDefault="00D46896" w:rsidP="00E47973">
      <w:pPr>
        <w:spacing w:after="0" w:line="240" w:lineRule="auto"/>
      </w:pPr>
      <w:r>
        <w:separator/>
      </w:r>
    </w:p>
  </w:footnote>
  <w:footnote w:type="continuationSeparator" w:id="0">
    <w:p w:rsidR="00D46896" w:rsidRDefault="00D46896" w:rsidP="00E47973">
      <w:pPr>
        <w:spacing w:after="0" w:line="240" w:lineRule="auto"/>
      </w:pPr>
      <w:r>
        <w:continuationSeparator/>
      </w:r>
    </w:p>
  </w:footnote>
  <w:footnote w:id="1">
    <w:p w:rsidR="008F2D8D" w:rsidRDefault="008F2D8D">
      <w:pPr>
        <w:pStyle w:val="ab"/>
      </w:pPr>
      <w:r>
        <w:rPr>
          <w:rStyle w:val="ad"/>
        </w:rPr>
        <w:footnoteRef/>
      </w:r>
      <w:proofErr w:type="gramStart"/>
      <w:r>
        <w:t xml:space="preserve">Дементьев В.И. Актуальные проблемы современного богословия / Материалы Научно-практической конференции из </w:t>
      </w:r>
      <w:r w:rsidRPr="008F2D8D">
        <w:t>цикла «Сибирские чтения» на тему «Категория свободы воли</w:t>
      </w:r>
      <w:r>
        <w:t xml:space="preserve"> и роль личности в христианской </w:t>
      </w:r>
      <w:proofErr w:type="spellStart"/>
      <w:r w:rsidRPr="008F2D8D">
        <w:t>сотериологии</w:t>
      </w:r>
      <w:proofErr w:type="spellEnd"/>
      <w:r w:rsidRPr="008F2D8D">
        <w:t>» (Новос</w:t>
      </w:r>
      <w:r>
        <w:t>ибирск, Россия, 5-6 декабря 2019</w:t>
      </w:r>
      <w:r w:rsidRPr="008F2D8D">
        <w:t>)</w:t>
      </w:r>
      <w:r>
        <w:t xml:space="preserve"> // Сб. </w:t>
      </w:r>
      <w:proofErr w:type="spellStart"/>
      <w:r>
        <w:t>научн</w:t>
      </w:r>
      <w:proofErr w:type="spellEnd"/>
      <w:r>
        <w:t xml:space="preserve">. </w:t>
      </w:r>
      <w:proofErr w:type="spellStart"/>
      <w:r>
        <w:t>тудов</w:t>
      </w:r>
      <w:proofErr w:type="spellEnd"/>
      <w:r>
        <w:t xml:space="preserve"> Новосибирского национального исследовательского государственного</w:t>
      </w:r>
      <w:r w:rsidRPr="008F2D8D">
        <w:t xml:space="preserve"> университет</w:t>
      </w:r>
      <w:r>
        <w:t>а.</w:t>
      </w:r>
      <w:proofErr w:type="gramEnd"/>
      <w:r>
        <w:t xml:space="preserve"> – Новосибирск. – С. 554-557.</w:t>
      </w:r>
    </w:p>
  </w:footnote>
  <w:footnote w:id="2">
    <w:p w:rsidR="008F2D8D" w:rsidRDefault="008F2D8D">
      <w:pPr>
        <w:pStyle w:val="ab"/>
      </w:pPr>
      <w:r>
        <w:rPr>
          <w:rStyle w:val="ad"/>
        </w:rPr>
        <w:footnoteRef/>
      </w:r>
      <w:proofErr w:type="spellStart"/>
      <w:r w:rsidR="001F3FDF" w:rsidRPr="001F3FDF">
        <w:t>Гайслер</w:t>
      </w:r>
      <w:proofErr w:type="spellEnd"/>
      <w:r w:rsidR="001F3FDF" w:rsidRPr="001F3FDF">
        <w:t xml:space="preserve"> Н. Л. Энциклопедия христианской апологетики / </w:t>
      </w:r>
      <w:proofErr w:type="spellStart"/>
      <w:r w:rsidR="001F3FDF" w:rsidRPr="001F3FDF">
        <w:t>Норман</w:t>
      </w:r>
      <w:proofErr w:type="spellEnd"/>
      <w:r w:rsidR="001F3FDF" w:rsidRPr="001F3FDF">
        <w:t xml:space="preserve"> Л. </w:t>
      </w:r>
      <w:proofErr w:type="spellStart"/>
      <w:r w:rsidR="001F3FDF" w:rsidRPr="001F3FDF">
        <w:t>Гайслер</w:t>
      </w:r>
      <w:proofErr w:type="spellEnd"/>
      <w:r w:rsidR="001F3FDF" w:rsidRPr="001F3FDF">
        <w:t>; [пер</w:t>
      </w:r>
      <w:r w:rsidR="001F3FDF">
        <w:t>. с англ. В. Гаврилова]. – СПб</w:t>
      </w:r>
      <w:proofErr w:type="gramStart"/>
      <w:r w:rsidR="001F3FDF">
        <w:t xml:space="preserve">.: </w:t>
      </w:r>
      <w:proofErr w:type="gramEnd"/>
      <w:r w:rsidR="001F3FDF">
        <w:t>Библия для всех, 2017</w:t>
      </w:r>
      <w:r w:rsidR="001F3FDF" w:rsidRPr="001F3FDF">
        <w:t>.</w:t>
      </w:r>
      <w:r w:rsidR="001F3FDF">
        <w:t>– С. 687-688.</w:t>
      </w:r>
    </w:p>
  </w:footnote>
  <w:footnote w:id="3">
    <w:p w:rsidR="001F3FDF" w:rsidRDefault="001F3FDF">
      <w:pPr>
        <w:pStyle w:val="ab"/>
      </w:pPr>
      <w:r>
        <w:rPr>
          <w:rStyle w:val="ad"/>
        </w:rPr>
        <w:footnoteRef/>
      </w:r>
      <w:r w:rsidR="003F77F5">
        <w:t>См.: Там же. – С. 689.</w:t>
      </w:r>
    </w:p>
  </w:footnote>
  <w:footnote w:id="4">
    <w:p w:rsidR="001D4B50" w:rsidRDefault="001D4B50" w:rsidP="001D4B50">
      <w:pPr>
        <w:pStyle w:val="ab"/>
      </w:pPr>
      <w:r>
        <w:rPr>
          <w:rStyle w:val="ad"/>
        </w:rPr>
        <w:footnoteRef/>
      </w:r>
      <w:proofErr w:type="spellStart"/>
      <w:r w:rsidRPr="001F3FDF">
        <w:t>Жеффре</w:t>
      </w:r>
      <w:proofErr w:type="spellEnd"/>
      <w:r w:rsidRPr="001F3FDF">
        <w:t xml:space="preserve"> К. Богословское значение </w:t>
      </w:r>
      <w:proofErr w:type="spellStart"/>
      <w:r w:rsidRPr="001F3FDF">
        <w:t>исламо</w:t>
      </w:r>
      <w:proofErr w:type="spellEnd"/>
      <w:r w:rsidRPr="001F3FDF">
        <w:t xml:space="preserve">–христианского диалога / К. </w:t>
      </w:r>
      <w:proofErr w:type="spellStart"/>
      <w:r w:rsidRPr="001F3FDF">
        <w:t>Жеффре</w:t>
      </w:r>
      <w:proofErr w:type="spellEnd"/>
      <w:r w:rsidRPr="001F3FDF">
        <w:t xml:space="preserve"> // Христиане и мусульмане: проблемы диалога. Хрестоматия</w:t>
      </w:r>
      <w:r>
        <w:t>. Сост. Алексей Журавский. – М.: ББИ им. ап. Андрея, 2017</w:t>
      </w:r>
      <w:r w:rsidRPr="001F3FDF">
        <w:t>. – C. 123–148</w:t>
      </w:r>
      <w:r>
        <w:t>.</w:t>
      </w:r>
    </w:p>
  </w:footnote>
  <w:footnote w:id="5">
    <w:p w:rsidR="001D4B50" w:rsidRDefault="001D4B50">
      <w:pPr>
        <w:pStyle w:val="ab"/>
      </w:pPr>
      <w:r>
        <w:rPr>
          <w:rStyle w:val="ad"/>
        </w:rPr>
        <w:footnoteRef/>
      </w:r>
      <w:proofErr w:type="spellStart"/>
      <w:r w:rsidRPr="001D4B50">
        <w:t>З</w:t>
      </w:r>
      <w:r>
        <w:t>аварзин</w:t>
      </w:r>
      <w:proofErr w:type="spellEnd"/>
      <w:r w:rsidRPr="001D4B50">
        <w:t xml:space="preserve"> С. Конфессионально-исторические аспекты распространения ислама на территории </w:t>
      </w:r>
      <w:r>
        <w:t>России и современная мусульманская</w:t>
      </w:r>
      <w:r w:rsidRPr="001D4B50">
        <w:t xml:space="preserve"> среда / С. </w:t>
      </w:r>
      <w:proofErr w:type="spellStart"/>
      <w:r>
        <w:t>Заварзин</w:t>
      </w:r>
      <w:proofErr w:type="spellEnd"/>
      <w:r w:rsidRPr="001D4B50">
        <w:t xml:space="preserve"> // Исламские процессы в мире и в </w:t>
      </w:r>
      <w:r>
        <w:t>России</w:t>
      </w:r>
      <w:r w:rsidR="003F77F5">
        <w:t>: реалии и прогнозы //</w:t>
      </w:r>
      <w:proofErr w:type="spellStart"/>
      <w:r w:rsidRPr="001D4B50">
        <w:t>Кол</w:t>
      </w:r>
      <w:r>
        <w:t>л</w:t>
      </w:r>
      <w:proofErr w:type="gramStart"/>
      <w:r w:rsidRPr="001D4B50">
        <w:t>.м</w:t>
      </w:r>
      <w:proofErr w:type="gramEnd"/>
      <w:r w:rsidRPr="001D4B50">
        <w:t>онография</w:t>
      </w:r>
      <w:proofErr w:type="spellEnd"/>
      <w:r>
        <w:t>. - М.: УАР, 2018</w:t>
      </w:r>
      <w:r w:rsidRPr="001D4B50">
        <w:t>. - С. 122-131.</w:t>
      </w:r>
    </w:p>
  </w:footnote>
  <w:footnote w:id="6">
    <w:p w:rsidR="001D4B50" w:rsidRDefault="001D4B50">
      <w:pPr>
        <w:pStyle w:val="ab"/>
      </w:pPr>
      <w:r>
        <w:rPr>
          <w:rStyle w:val="ad"/>
        </w:rPr>
        <w:footnoteRef/>
      </w:r>
      <w:r w:rsidRPr="001D4B50">
        <w:t>Ислам, модерн, национализм. Интервью с Клиффор</w:t>
      </w:r>
      <w:r>
        <w:t xml:space="preserve">дом </w:t>
      </w:r>
      <w:proofErr w:type="spellStart"/>
      <w:r>
        <w:t>Гирцем</w:t>
      </w:r>
      <w:proofErr w:type="spellEnd"/>
      <w:r>
        <w:t xml:space="preserve"> // </w:t>
      </w:r>
      <w:proofErr w:type="spellStart"/>
      <w:r>
        <w:t>Исламовед</w:t>
      </w:r>
      <w:proofErr w:type="spellEnd"/>
      <w:r>
        <w:t>–</w:t>
      </w:r>
      <w:proofErr w:type="spellStart"/>
      <w:r>
        <w:t>ру</w:t>
      </w:r>
      <w:proofErr w:type="spellEnd"/>
      <w:r>
        <w:t>. – [Электронный ресурс] – Режим доступа</w:t>
      </w:r>
      <w:r w:rsidRPr="001D4B50">
        <w:t xml:space="preserve">: </w:t>
      </w:r>
      <w:hyperlink r:id="rId1" w:history="1">
        <w:r w:rsidRPr="001D4B50">
          <w:rPr>
            <w:rStyle w:val="a4"/>
            <w:color w:val="auto"/>
            <w:u w:val="none"/>
          </w:rPr>
          <w:t>http://islamoved.ru/2016/islam–modern–natsionalizm–intervyu–s–kliffordom–girtsem/</w:t>
        </w:r>
      </w:hyperlink>
      <w:r>
        <w:t xml:space="preserve"> (дата обращения: 30.07.2021)</w:t>
      </w:r>
      <w:r w:rsidRPr="001D4B50">
        <w:t>.</w:t>
      </w:r>
    </w:p>
  </w:footnote>
  <w:footnote w:id="7">
    <w:p w:rsidR="001D4B50" w:rsidRDefault="001D4B50">
      <w:pPr>
        <w:pStyle w:val="ab"/>
      </w:pPr>
      <w:r>
        <w:rPr>
          <w:rStyle w:val="ad"/>
        </w:rPr>
        <w:footnoteRef/>
      </w:r>
      <w:r w:rsidRPr="001D4B50">
        <w:t>Каспер Р. Слово Божье и язык человеческий в христианстве и исламе / Р. Каспер //Христианство, иудаизм и ислам: Верность и отк</w:t>
      </w:r>
      <w:r>
        <w:t>рытость</w:t>
      </w:r>
      <w:proofErr w:type="gramStart"/>
      <w:r>
        <w:t xml:space="preserve"> / Р</w:t>
      </w:r>
      <w:proofErr w:type="gramEnd"/>
      <w:r>
        <w:t xml:space="preserve">ед. и перевод А. </w:t>
      </w:r>
      <w:proofErr w:type="spellStart"/>
      <w:r>
        <w:t>Разовский</w:t>
      </w:r>
      <w:proofErr w:type="spellEnd"/>
      <w:r>
        <w:t>. – М.: ББИ св. апостола Андрея, 2018</w:t>
      </w:r>
      <w:r w:rsidRPr="001D4B50">
        <w:t>. – С. 13–46.</w:t>
      </w:r>
    </w:p>
  </w:footnote>
  <w:footnote w:id="8">
    <w:p w:rsidR="001D4B50" w:rsidRDefault="001D4B50">
      <w:pPr>
        <w:pStyle w:val="ab"/>
      </w:pPr>
      <w:r>
        <w:rPr>
          <w:rStyle w:val="ad"/>
        </w:rPr>
        <w:footnoteRef/>
      </w:r>
      <w:r>
        <w:t xml:space="preserve"> См.: </w:t>
      </w:r>
      <w:r w:rsidRPr="001D4B50">
        <w:t>Каспер Р. Слово Божье и язык человеческий в христианстве и исламе</w:t>
      </w:r>
      <w:r>
        <w:t>. – С. 37-39.</w:t>
      </w:r>
    </w:p>
  </w:footnote>
  <w:footnote w:id="9">
    <w:p w:rsidR="001D4B50" w:rsidRDefault="001D4B50">
      <w:pPr>
        <w:pStyle w:val="ab"/>
      </w:pPr>
      <w:r>
        <w:rPr>
          <w:rStyle w:val="ad"/>
        </w:rPr>
        <w:footnoteRef/>
      </w:r>
      <w:proofErr w:type="spellStart"/>
      <w:r w:rsidRPr="001D4B50">
        <w:t>Клеман</w:t>
      </w:r>
      <w:proofErr w:type="spellEnd"/>
      <w:r w:rsidRPr="001D4B50">
        <w:t xml:space="preserve"> О. Ислам – божественный вызов иудеям и </w:t>
      </w:r>
      <w:proofErr w:type="spellStart"/>
      <w:r w:rsidRPr="001D4B50">
        <w:t>Мухаммад</w:t>
      </w:r>
      <w:proofErr w:type="spellEnd"/>
      <w:r w:rsidRPr="001D4B50">
        <w:t xml:space="preserve"> – </w:t>
      </w:r>
      <w:proofErr w:type="spellStart"/>
      <w:r w:rsidRPr="001D4B50">
        <w:t>возвестит</w:t>
      </w:r>
      <w:r>
        <w:t>ель</w:t>
      </w:r>
      <w:proofErr w:type="spellEnd"/>
      <w:r>
        <w:t xml:space="preserve"> последнего пророчества / О. </w:t>
      </w:r>
      <w:proofErr w:type="spellStart"/>
      <w:r w:rsidRPr="001D4B50">
        <w:t>Клеман</w:t>
      </w:r>
      <w:proofErr w:type="spellEnd"/>
      <w:r w:rsidRPr="001D4B50">
        <w:t xml:space="preserve"> // Христиане и мусульмане: проблемыдиалога. Хрестоматия</w:t>
      </w:r>
      <w:r>
        <w:t>. Сост. Алексей Журавский. – М.: ББИ им. Ап. Андрея, 2017</w:t>
      </w:r>
      <w:r w:rsidRPr="001D4B50">
        <w:t>. – C. 283–288.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C36FD"/>
    <w:multiLevelType w:val="hybridMultilevel"/>
    <w:tmpl w:val="DE62F0BC"/>
    <w:lvl w:ilvl="0" w:tplc="C8AC1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76F"/>
    <w:rsid w:val="0011148D"/>
    <w:rsid w:val="00121E11"/>
    <w:rsid w:val="001A04B9"/>
    <w:rsid w:val="001D4B50"/>
    <w:rsid w:val="001D4B8C"/>
    <w:rsid w:val="001F3FDF"/>
    <w:rsid w:val="002228F1"/>
    <w:rsid w:val="00252DC6"/>
    <w:rsid w:val="00315D25"/>
    <w:rsid w:val="003B4036"/>
    <w:rsid w:val="003F77F5"/>
    <w:rsid w:val="00483C10"/>
    <w:rsid w:val="005742E6"/>
    <w:rsid w:val="00580110"/>
    <w:rsid w:val="00583725"/>
    <w:rsid w:val="00594528"/>
    <w:rsid w:val="00665E22"/>
    <w:rsid w:val="007667A9"/>
    <w:rsid w:val="00770077"/>
    <w:rsid w:val="007B241F"/>
    <w:rsid w:val="00811793"/>
    <w:rsid w:val="008F2D8D"/>
    <w:rsid w:val="00BB18C7"/>
    <w:rsid w:val="00C5576F"/>
    <w:rsid w:val="00C83655"/>
    <w:rsid w:val="00D46896"/>
    <w:rsid w:val="00D65B41"/>
    <w:rsid w:val="00E47973"/>
    <w:rsid w:val="00F35F9D"/>
    <w:rsid w:val="00F90261"/>
    <w:rsid w:val="00FB6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55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665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45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E22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665E2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65E22"/>
    <w:pPr>
      <w:spacing w:after="100"/>
    </w:pPr>
  </w:style>
  <w:style w:type="character" w:styleId="a4">
    <w:name w:val="Hyperlink"/>
    <w:basedOn w:val="a0"/>
    <w:uiPriority w:val="99"/>
    <w:unhideWhenUsed/>
    <w:rsid w:val="00665E2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E2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47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7973"/>
  </w:style>
  <w:style w:type="paragraph" w:styleId="a9">
    <w:name w:val="footer"/>
    <w:basedOn w:val="a"/>
    <w:link w:val="aa"/>
    <w:uiPriority w:val="99"/>
    <w:unhideWhenUsed/>
    <w:rsid w:val="00E47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7973"/>
  </w:style>
  <w:style w:type="character" w:customStyle="1" w:styleId="20">
    <w:name w:val="Заголовок 2 Знак"/>
    <w:basedOn w:val="a0"/>
    <w:link w:val="2"/>
    <w:uiPriority w:val="9"/>
    <w:rsid w:val="005945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BB18C7"/>
    <w:pPr>
      <w:spacing w:after="100"/>
      <w:ind w:left="280"/>
    </w:pPr>
  </w:style>
  <w:style w:type="paragraph" w:styleId="ab">
    <w:name w:val="footnote text"/>
    <w:basedOn w:val="a"/>
    <w:link w:val="ac"/>
    <w:uiPriority w:val="99"/>
    <w:semiHidden/>
    <w:unhideWhenUsed/>
    <w:rsid w:val="008F2D8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F2D8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F2D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665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45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E22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665E2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65E22"/>
    <w:pPr>
      <w:spacing w:after="100"/>
    </w:pPr>
  </w:style>
  <w:style w:type="character" w:styleId="a4">
    <w:name w:val="Hyperlink"/>
    <w:basedOn w:val="a0"/>
    <w:uiPriority w:val="99"/>
    <w:unhideWhenUsed/>
    <w:rsid w:val="00665E2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E2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47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7973"/>
  </w:style>
  <w:style w:type="paragraph" w:styleId="a9">
    <w:name w:val="footer"/>
    <w:basedOn w:val="a"/>
    <w:link w:val="aa"/>
    <w:uiPriority w:val="99"/>
    <w:unhideWhenUsed/>
    <w:rsid w:val="00E47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7973"/>
  </w:style>
  <w:style w:type="character" w:customStyle="1" w:styleId="20">
    <w:name w:val="Заголовок 2 Знак"/>
    <w:basedOn w:val="a0"/>
    <w:link w:val="2"/>
    <w:uiPriority w:val="9"/>
    <w:rsid w:val="005945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BB18C7"/>
    <w:pPr>
      <w:spacing w:after="100"/>
      <w:ind w:left="280"/>
    </w:pPr>
  </w:style>
  <w:style w:type="paragraph" w:styleId="ab">
    <w:name w:val="footnote text"/>
    <w:basedOn w:val="a"/>
    <w:link w:val="ac"/>
    <w:uiPriority w:val="99"/>
    <w:semiHidden/>
    <w:unhideWhenUsed/>
    <w:rsid w:val="008F2D8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F2D8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F2D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slamoved.ru/2016/islam&#8211;modern&#8211;natsionalizm&#8211;intervyu&#8211;s&#8211;kliffordom&#8211;girts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59E52-B9C2-4B9B-8C7E-5BF06060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maman</cp:lastModifiedBy>
  <cp:revision>4</cp:revision>
  <dcterms:created xsi:type="dcterms:W3CDTF">2024-10-17T06:13:00Z</dcterms:created>
  <dcterms:modified xsi:type="dcterms:W3CDTF">2024-10-17T06:18:00Z</dcterms:modified>
</cp:coreProperties>
</file>