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BEA2B" w14:textId="77777777" w:rsidR="00A0780E" w:rsidRPr="00A0780E" w:rsidRDefault="00A0780E" w:rsidP="00A0780E">
      <w:pPr>
        <w:autoSpaceDE w:val="0"/>
        <w:autoSpaceDN w:val="0"/>
        <w:adjustRightInd w:val="0"/>
        <w:spacing w:after="0" w:line="240" w:lineRule="atLeast"/>
        <w:ind w:firstLine="720"/>
        <w:contextualSpacing/>
        <w:jc w:val="right"/>
        <w:outlineLvl w:val="2"/>
        <w:rPr>
          <w:rFonts w:ascii="Times New Roman" w:eastAsia="Times New Roman" w:hAnsi="Times New Roman" w:cs="Times New Roman"/>
          <w:kern w:val="0"/>
          <w:sz w:val="24"/>
          <w:szCs w:val="24"/>
          <w:lang w:eastAsia="ru-RU"/>
          <w14:ligatures w14:val="none"/>
        </w:rPr>
      </w:pPr>
      <w:r w:rsidRPr="00A0780E">
        <w:rPr>
          <w:rFonts w:ascii="Times New Roman" w:eastAsia="Times New Roman" w:hAnsi="Times New Roman" w:cs="Times New Roman"/>
          <w:b/>
          <w:bCs/>
          <w:kern w:val="0"/>
          <w:sz w:val="24"/>
          <w:szCs w:val="24"/>
          <w:lang w:eastAsia="ru-RU"/>
          <w14:ligatures w14:val="none"/>
        </w:rPr>
        <w:t xml:space="preserve">Панкратов Алексей </w:t>
      </w:r>
      <w:proofErr w:type="spellStart"/>
      <w:r w:rsidRPr="00A0780E">
        <w:rPr>
          <w:rFonts w:ascii="Times New Roman" w:eastAsia="Times New Roman" w:hAnsi="Times New Roman" w:cs="Times New Roman"/>
          <w:b/>
          <w:bCs/>
          <w:kern w:val="0"/>
          <w:sz w:val="24"/>
          <w:szCs w:val="24"/>
          <w:lang w:eastAsia="ru-RU"/>
          <w14:ligatures w14:val="none"/>
        </w:rPr>
        <w:t>александрович</w:t>
      </w:r>
      <w:proofErr w:type="spellEnd"/>
    </w:p>
    <w:p w14:paraId="15531AA9" w14:textId="77777777" w:rsidR="00A0780E" w:rsidRPr="00A0780E" w:rsidRDefault="00A0780E" w:rsidP="00A0780E">
      <w:pPr>
        <w:autoSpaceDE w:val="0"/>
        <w:autoSpaceDN w:val="0"/>
        <w:adjustRightInd w:val="0"/>
        <w:spacing w:after="0" w:line="240" w:lineRule="atLeast"/>
        <w:ind w:firstLine="720"/>
        <w:contextualSpacing/>
        <w:jc w:val="right"/>
        <w:outlineLvl w:val="2"/>
        <w:rPr>
          <w:rFonts w:ascii="Times New Roman" w:eastAsia="Times New Roman" w:hAnsi="Times New Roman" w:cs="Times New Roman"/>
          <w:kern w:val="0"/>
          <w:sz w:val="24"/>
          <w:szCs w:val="24"/>
          <w:lang w:eastAsia="ru-RU"/>
          <w14:ligatures w14:val="none"/>
        </w:rPr>
      </w:pPr>
      <w:r w:rsidRPr="00A0780E">
        <w:rPr>
          <w:rFonts w:ascii="Times New Roman" w:eastAsia="Times New Roman" w:hAnsi="Times New Roman" w:cs="Times New Roman"/>
          <w:kern w:val="0"/>
          <w:sz w:val="24"/>
          <w:szCs w:val="24"/>
          <w:lang w:eastAsia="ru-RU"/>
          <w14:ligatures w14:val="none"/>
        </w:rPr>
        <w:t>Магистрант</w:t>
      </w:r>
    </w:p>
    <w:p w14:paraId="3032913A" w14:textId="77777777" w:rsidR="00A0780E" w:rsidRPr="00A0780E" w:rsidRDefault="00A0780E" w:rsidP="00A0780E">
      <w:pPr>
        <w:autoSpaceDE w:val="0"/>
        <w:autoSpaceDN w:val="0"/>
        <w:adjustRightInd w:val="0"/>
        <w:spacing w:after="0" w:line="240" w:lineRule="atLeast"/>
        <w:ind w:firstLine="720"/>
        <w:contextualSpacing/>
        <w:jc w:val="right"/>
        <w:outlineLvl w:val="2"/>
        <w:rPr>
          <w:rFonts w:ascii="Times New Roman" w:eastAsia="Times New Roman" w:hAnsi="Times New Roman" w:cs="Times New Roman"/>
          <w:kern w:val="0"/>
          <w:sz w:val="24"/>
          <w:szCs w:val="24"/>
          <w:lang w:eastAsia="ru-RU"/>
          <w14:ligatures w14:val="none"/>
        </w:rPr>
      </w:pPr>
      <w:r w:rsidRPr="00A0780E">
        <w:rPr>
          <w:rFonts w:ascii="Times New Roman" w:eastAsia="Times New Roman" w:hAnsi="Times New Roman" w:cs="Times New Roman"/>
          <w:kern w:val="0"/>
          <w:sz w:val="24"/>
          <w:szCs w:val="24"/>
          <w:lang w:eastAsia="ru-RU"/>
          <w14:ligatures w14:val="none"/>
        </w:rPr>
        <w:t>Московский финансово-промышленный университет «Синергия»</w:t>
      </w:r>
    </w:p>
    <w:p w14:paraId="1EFA21A8" w14:textId="77777777" w:rsidR="00A0780E" w:rsidRPr="00A0780E" w:rsidRDefault="00A0780E" w:rsidP="00A0780E">
      <w:pPr>
        <w:autoSpaceDE w:val="0"/>
        <w:autoSpaceDN w:val="0"/>
        <w:adjustRightInd w:val="0"/>
        <w:spacing w:after="0" w:line="240" w:lineRule="atLeast"/>
        <w:ind w:firstLine="720"/>
        <w:contextualSpacing/>
        <w:jc w:val="center"/>
        <w:outlineLvl w:val="2"/>
        <w:rPr>
          <w:rFonts w:ascii="Times New Roman" w:eastAsia="Times New Roman" w:hAnsi="Times New Roman" w:cs="Times New Roman"/>
          <w:b/>
          <w:bCs/>
          <w:kern w:val="0"/>
          <w:sz w:val="24"/>
          <w:szCs w:val="24"/>
          <w:lang w:eastAsia="ru-RU"/>
          <w14:ligatures w14:val="none"/>
        </w:rPr>
      </w:pPr>
    </w:p>
    <w:p w14:paraId="7CE9FDB9" w14:textId="77777777" w:rsidR="00A0780E" w:rsidRPr="00A0780E" w:rsidRDefault="00A0780E" w:rsidP="00A0780E">
      <w:pPr>
        <w:autoSpaceDE w:val="0"/>
        <w:autoSpaceDN w:val="0"/>
        <w:adjustRightInd w:val="0"/>
        <w:spacing w:after="0" w:line="240" w:lineRule="atLeast"/>
        <w:ind w:firstLine="720"/>
        <w:contextualSpacing/>
        <w:jc w:val="center"/>
        <w:outlineLvl w:val="2"/>
        <w:rPr>
          <w:rFonts w:ascii="Times New Roman" w:eastAsia="Times New Roman" w:hAnsi="Times New Roman" w:cs="Times New Roman"/>
          <w:b/>
          <w:bCs/>
          <w:kern w:val="0"/>
          <w:sz w:val="24"/>
          <w:szCs w:val="24"/>
          <w:lang w:eastAsia="ru-RU"/>
          <w14:ligatures w14:val="none"/>
        </w:rPr>
      </w:pPr>
    </w:p>
    <w:p w14:paraId="37B79E4A" w14:textId="77777777" w:rsidR="00A0780E" w:rsidRPr="00A0780E" w:rsidRDefault="00A0780E" w:rsidP="00A0780E">
      <w:pPr>
        <w:autoSpaceDE w:val="0"/>
        <w:autoSpaceDN w:val="0"/>
        <w:adjustRightInd w:val="0"/>
        <w:spacing w:after="0" w:line="240" w:lineRule="atLeast"/>
        <w:ind w:firstLine="720"/>
        <w:contextualSpacing/>
        <w:jc w:val="center"/>
        <w:outlineLvl w:val="2"/>
        <w:rPr>
          <w:rFonts w:ascii="Times New Roman" w:eastAsia="Times New Roman" w:hAnsi="Times New Roman" w:cs="Times New Roman"/>
          <w:b/>
          <w:bCs/>
          <w:kern w:val="0"/>
          <w:sz w:val="24"/>
          <w:szCs w:val="24"/>
          <w:lang w:eastAsia="ru-RU"/>
          <w14:ligatures w14:val="none"/>
        </w:rPr>
      </w:pPr>
      <w:r w:rsidRPr="00A0780E">
        <w:rPr>
          <w:rFonts w:ascii="Times New Roman" w:eastAsia="Times New Roman" w:hAnsi="Times New Roman" w:cs="Times New Roman"/>
          <w:b/>
          <w:bCs/>
          <w:kern w:val="0"/>
          <w:sz w:val="24"/>
          <w:szCs w:val="24"/>
          <w:lang w:eastAsia="ru-RU"/>
          <w14:ligatures w14:val="none"/>
        </w:rPr>
        <w:t xml:space="preserve">Судебный штраф: теория и практика правоприменения </w:t>
      </w:r>
    </w:p>
    <w:p w14:paraId="1A404EEF" w14:textId="77777777" w:rsidR="00A0780E" w:rsidRPr="00A0780E" w:rsidRDefault="00A0780E" w:rsidP="00A0780E">
      <w:pPr>
        <w:autoSpaceDE w:val="0"/>
        <w:autoSpaceDN w:val="0"/>
        <w:adjustRightInd w:val="0"/>
        <w:spacing w:after="0" w:line="240" w:lineRule="atLeast"/>
        <w:ind w:firstLine="720"/>
        <w:contextualSpacing/>
        <w:jc w:val="both"/>
        <w:outlineLvl w:val="2"/>
        <w:rPr>
          <w:rFonts w:ascii="Times New Roman" w:eastAsia="Times New Roman" w:hAnsi="Times New Roman" w:cs="Times New Roman"/>
          <w:b/>
          <w:bCs/>
          <w:kern w:val="0"/>
          <w:sz w:val="24"/>
          <w:szCs w:val="24"/>
          <w:lang w:eastAsia="ru-RU"/>
          <w14:ligatures w14:val="none"/>
        </w:rPr>
      </w:pPr>
    </w:p>
    <w:p w14:paraId="3020D654" w14:textId="77777777" w:rsidR="00A0780E" w:rsidRPr="00A0780E" w:rsidRDefault="00A0780E" w:rsidP="00A0780E">
      <w:pPr>
        <w:autoSpaceDE w:val="0"/>
        <w:autoSpaceDN w:val="0"/>
        <w:adjustRightInd w:val="0"/>
        <w:spacing w:before="240" w:after="240" w:line="240" w:lineRule="atLeast"/>
        <w:ind w:firstLine="720"/>
        <w:contextualSpacing/>
        <w:jc w:val="both"/>
        <w:rPr>
          <w:rFonts w:ascii="Times New Roman" w:eastAsia="Times New Roman" w:hAnsi="Times New Roman" w:cs="Times New Roman"/>
          <w:kern w:val="0"/>
          <w:sz w:val="24"/>
          <w:szCs w:val="24"/>
          <w:lang w:eastAsia="ru-RU"/>
          <w14:ligatures w14:val="none"/>
        </w:rPr>
      </w:pPr>
      <w:r w:rsidRPr="00A0780E">
        <w:rPr>
          <w:rFonts w:ascii="Times New Roman" w:eastAsia="Times New Roman" w:hAnsi="Times New Roman" w:cs="Times New Roman"/>
          <w:kern w:val="0"/>
          <w:sz w:val="24"/>
          <w:szCs w:val="24"/>
          <w:lang w:eastAsia="ru-RU"/>
          <w14:ligatures w14:val="none"/>
        </w:rPr>
        <w:t>Актуальность темы исследования судебного штрафа обусловлена рядом факторов, среди которых необходимость гуманизации уголовной политики, оптимизация расходов на содержание осужденных и уменьшение перегруженности пенитенциарных учреждений. Введение и развитие института судебного штрафа в российской правовой системе представляет собой важный шаг в направлении создания более гибкой и справедливой системы наказаний, что особенно актуально в условиях современных социально-экономических реалий.</w:t>
      </w:r>
    </w:p>
    <w:p w14:paraId="76CB347F" w14:textId="77777777" w:rsidR="00A0780E" w:rsidRPr="00A0780E" w:rsidRDefault="00A0780E" w:rsidP="00A0780E">
      <w:pPr>
        <w:autoSpaceDE w:val="0"/>
        <w:autoSpaceDN w:val="0"/>
        <w:adjustRightInd w:val="0"/>
        <w:spacing w:before="240" w:after="240" w:line="240" w:lineRule="atLeast"/>
        <w:ind w:firstLine="720"/>
        <w:contextualSpacing/>
        <w:jc w:val="both"/>
        <w:rPr>
          <w:rFonts w:ascii="Times New Roman" w:eastAsia="Times New Roman" w:hAnsi="Times New Roman" w:cs="Times New Roman"/>
          <w:kern w:val="0"/>
          <w:sz w:val="24"/>
          <w:szCs w:val="24"/>
          <w:lang w:eastAsia="ru-RU"/>
          <w14:ligatures w14:val="none"/>
        </w:rPr>
      </w:pPr>
      <w:r w:rsidRPr="00A0780E">
        <w:rPr>
          <w:rFonts w:ascii="Times New Roman" w:eastAsia="Times New Roman" w:hAnsi="Times New Roman" w:cs="Times New Roman"/>
          <w:kern w:val="0"/>
          <w:sz w:val="24"/>
          <w:szCs w:val="24"/>
          <w:lang w:eastAsia="ru-RU"/>
          <w14:ligatures w14:val="none"/>
        </w:rPr>
        <w:t xml:space="preserve">История судебного штрафа в российском праве имеет длительную и сложную эволюцию. В дореволюционной России штрафы широко применялись как мера наказания за различные правонарушения. [5]. В советский период институт штрафа несколько утратил свою значимость, однако в постсоветской России вновь приобрел актуальность. Современное законодательство предусматривает возможность назначения судебного штрафа за преступления небольшой и средней тяжести, что отражает тенденцию к гуманизации уголовной политики [4]. </w:t>
      </w:r>
    </w:p>
    <w:p w14:paraId="6CA9E020" w14:textId="77777777" w:rsidR="00A0780E" w:rsidRPr="00A0780E" w:rsidRDefault="00A0780E" w:rsidP="00A0780E">
      <w:pPr>
        <w:autoSpaceDE w:val="0"/>
        <w:autoSpaceDN w:val="0"/>
        <w:adjustRightInd w:val="0"/>
        <w:spacing w:before="240" w:after="240" w:line="240" w:lineRule="atLeast"/>
        <w:ind w:firstLine="720"/>
        <w:contextualSpacing/>
        <w:jc w:val="both"/>
        <w:rPr>
          <w:rFonts w:ascii="Times New Roman" w:eastAsia="Times New Roman" w:hAnsi="Times New Roman" w:cs="Times New Roman"/>
          <w:kern w:val="0"/>
          <w:sz w:val="24"/>
          <w:szCs w:val="24"/>
          <w:lang w:eastAsia="ru-RU"/>
          <w14:ligatures w14:val="none"/>
        </w:rPr>
      </w:pPr>
      <w:r w:rsidRPr="00A0780E">
        <w:rPr>
          <w:rFonts w:ascii="Times New Roman" w:eastAsia="Times New Roman" w:hAnsi="Times New Roman" w:cs="Times New Roman"/>
          <w:kern w:val="0"/>
          <w:sz w:val="24"/>
          <w:szCs w:val="24"/>
          <w:lang w:eastAsia="ru-RU"/>
          <w14:ligatures w14:val="none"/>
        </w:rPr>
        <w:t>Судебный штраф занимает особое место в системе уголовных наказаний, выступая в качестве альтернативы лишению свободы. Он позволяет не только наказать правонарушителя, но и возместить ущерб, причиненный преступлением, что делает его эффективным инструментом уголовной политики. В то же время, недостаточная проработанность теоретических основ и практики применения судебного штрафа требует дальнейшего исследования. Действующее законодательство Российской Федерации предусматривает возможность назначения судебного штрафа за преступления небольшой и средней тяжести (ст. 46 УК РФ) [7]. Этот вид наказания предусматривает уплату определенной денежной суммы в качестве наказания за совершенное преступление. Судебный штраф может быть назначен в случаях, когда преступление, совершенное виновным, не является слишком серьезным, но требует некоторого вида ответственности. Это могут быть, например, незначительные хищения, нарушения общественного порядка, некоторые виды мошенничества и другие проступки, которые не представляют существенной угрозы обществу, но все же требуют наказания. Однако степень серьезности преступления и обстоятельства дела рассматриваются судом при вынесении приговора, и решение о назначении судебного штрафа может быть принято только на основе всестороннего рассмотрения фактов дела и принципов правосудия. Всё же нормы, регулирующие назначение и исполнение судебного штрафа, содержат ряд неопределенностей и пробелов. Например, отсутствуют четкие критерии оценки имущественного положения осужденного, что создает сложности в правоприменительной практике [3].</w:t>
      </w:r>
    </w:p>
    <w:p w14:paraId="4C080C5B" w14:textId="77777777" w:rsidR="00A0780E" w:rsidRPr="00A0780E" w:rsidRDefault="00A0780E" w:rsidP="00A0780E">
      <w:pPr>
        <w:autoSpaceDE w:val="0"/>
        <w:autoSpaceDN w:val="0"/>
        <w:adjustRightInd w:val="0"/>
        <w:spacing w:before="240" w:after="240" w:line="240" w:lineRule="atLeast"/>
        <w:ind w:firstLine="720"/>
        <w:contextualSpacing/>
        <w:jc w:val="both"/>
        <w:rPr>
          <w:rFonts w:ascii="Times New Roman" w:eastAsia="Times New Roman" w:hAnsi="Times New Roman" w:cs="Times New Roman"/>
          <w:kern w:val="0"/>
          <w:sz w:val="24"/>
          <w:szCs w:val="24"/>
          <w:lang w:eastAsia="ru-RU"/>
          <w14:ligatures w14:val="none"/>
        </w:rPr>
      </w:pPr>
      <w:r w:rsidRPr="00A0780E">
        <w:rPr>
          <w:rFonts w:ascii="Times New Roman" w:eastAsia="Times New Roman" w:hAnsi="Times New Roman" w:cs="Times New Roman"/>
          <w:kern w:val="0"/>
          <w:sz w:val="24"/>
          <w:szCs w:val="24"/>
          <w:lang w:eastAsia="ru-RU"/>
          <w14:ligatures w14:val="none"/>
        </w:rPr>
        <w:t>Сравнительный анализ показывает, что в зарубежных странах судебный штраф также является важной мерой наказания. В Германии, Франции и Великобритании судебный штраф применяется широко и имеет детально разработанные процедуры назначения и исполнения</w:t>
      </w:r>
      <w:bookmarkStart w:id="0" w:name="_dx_frag_StartFragment"/>
      <w:bookmarkEnd w:id="0"/>
      <w:r w:rsidRPr="00A0780E">
        <w:rPr>
          <w:rFonts w:ascii="Times New Roman" w:eastAsia="Times New Roman" w:hAnsi="Times New Roman" w:cs="Times New Roman"/>
          <w:kern w:val="0"/>
          <w:sz w:val="24"/>
          <w:szCs w:val="24"/>
          <w:lang w:eastAsia="ru-RU"/>
          <w14:ligatures w14:val="none"/>
        </w:rPr>
        <w:t xml:space="preserve"> [8].</w:t>
      </w:r>
    </w:p>
    <w:p w14:paraId="6BCEEC14" w14:textId="1B4BF4D1" w:rsidR="00A0780E" w:rsidRPr="00A0780E" w:rsidRDefault="00A0780E" w:rsidP="00A0780E">
      <w:pPr>
        <w:autoSpaceDE w:val="0"/>
        <w:autoSpaceDN w:val="0"/>
        <w:adjustRightInd w:val="0"/>
        <w:spacing w:before="240" w:after="240" w:line="240" w:lineRule="atLeast"/>
        <w:ind w:firstLine="720"/>
        <w:contextualSpacing/>
        <w:jc w:val="both"/>
        <w:rPr>
          <w:rFonts w:ascii="Times New Roman" w:eastAsia="Times New Roman" w:hAnsi="Times New Roman" w:cs="Times New Roman"/>
          <w:kern w:val="0"/>
          <w:sz w:val="24"/>
          <w:szCs w:val="24"/>
          <w:lang w:eastAsia="ru-RU"/>
          <w14:ligatures w14:val="none"/>
        </w:rPr>
      </w:pPr>
      <w:r w:rsidRPr="00A0780E">
        <w:rPr>
          <w:rFonts w:ascii="Times New Roman" w:eastAsia="Times New Roman" w:hAnsi="Times New Roman" w:cs="Times New Roman"/>
          <w:kern w:val="0"/>
          <w:sz w:val="24"/>
          <w:szCs w:val="24"/>
          <w:lang w:eastAsia="ru-RU"/>
          <w14:ligatures w14:val="none"/>
        </w:rPr>
        <w:t xml:space="preserve">В Германии судебный штраф является одной из основных форм наказания за менее тяжкие преступления. Немецкое уголовное право предусматривает расчет штрафа на основе дневных ставок, которые зависят от финансового положения нарушителя. Этот подход позволяет учитывать доход и финансовое состояние осужденного, обеспечивая справедливость наказания и предотвращая избыточное финансовое бремя. </w:t>
      </w:r>
    </w:p>
    <w:p w14:paraId="7C43A01E" w14:textId="706327B6" w:rsidR="00A0780E" w:rsidRPr="00A0780E" w:rsidRDefault="00A0780E" w:rsidP="00A0780E">
      <w:pPr>
        <w:autoSpaceDE w:val="0"/>
        <w:autoSpaceDN w:val="0"/>
        <w:adjustRightInd w:val="0"/>
        <w:spacing w:before="240" w:after="240" w:line="240" w:lineRule="atLeast"/>
        <w:ind w:firstLine="720"/>
        <w:contextualSpacing/>
        <w:jc w:val="both"/>
        <w:rPr>
          <w:rFonts w:ascii="Times New Roman" w:eastAsia="Times New Roman" w:hAnsi="Times New Roman" w:cs="Times New Roman"/>
          <w:kern w:val="0"/>
          <w:sz w:val="24"/>
          <w:szCs w:val="24"/>
          <w:lang w:eastAsia="ru-RU"/>
          <w14:ligatures w14:val="none"/>
        </w:rPr>
      </w:pPr>
      <w:r w:rsidRPr="00A0780E">
        <w:rPr>
          <w:rFonts w:ascii="Times New Roman" w:eastAsia="Times New Roman" w:hAnsi="Times New Roman" w:cs="Times New Roman"/>
          <w:kern w:val="0"/>
          <w:sz w:val="24"/>
          <w:szCs w:val="24"/>
          <w:lang w:eastAsia="ru-RU"/>
          <w14:ligatures w14:val="none"/>
        </w:rPr>
        <w:lastRenderedPageBreak/>
        <w:t>Во Франции судебный штраф</w:t>
      </w:r>
      <w:r w:rsidRPr="00A0780E">
        <w:rPr>
          <w:rFonts w:ascii="Times New Roman" w:eastAsia="Times New Roman" w:hAnsi="Times New Roman" w:cs="Times New Roman"/>
          <w:kern w:val="0"/>
          <w:sz w:val="24"/>
          <w:szCs w:val="24"/>
          <w:lang w:eastAsia="ru-RU"/>
          <w14:ligatures w14:val="none"/>
        </w:rPr>
        <w:t xml:space="preserve"> </w:t>
      </w:r>
      <w:r w:rsidRPr="00A0780E">
        <w:rPr>
          <w:rFonts w:ascii="Times New Roman" w:eastAsia="Times New Roman" w:hAnsi="Times New Roman" w:cs="Times New Roman"/>
          <w:kern w:val="0"/>
          <w:sz w:val="24"/>
          <w:szCs w:val="24"/>
          <w:lang w:eastAsia="ru-RU"/>
          <w14:ligatures w14:val="none"/>
        </w:rPr>
        <w:t>также широко используется как мера наказания за различные правонарушения. Французское законодательство предусматривает установление фиксированных штрафов за определенные преступления, а также возможность индивидуального определения размера штрафа судом. Как и в Германии, французская система штрафов учитывает финансовое состояние осужденного, что позволяет обеспечить пропорциональность наказания.</w:t>
      </w:r>
    </w:p>
    <w:p w14:paraId="49628B9F" w14:textId="399678C9" w:rsidR="00A0780E" w:rsidRPr="00A0780E" w:rsidRDefault="00A0780E" w:rsidP="00A0780E">
      <w:pPr>
        <w:autoSpaceDE w:val="0"/>
        <w:autoSpaceDN w:val="0"/>
        <w:adjustRightInd w:val="0"/>
        <w:spacing w:before="240" w:after="240" w:line="240" w:lineRule="atLeast"/>
        <w:ind w:firstLine="720"/>
        <w:contextualSpacing/>
        <w:jc w:val="both"/>
        <w:rPr>
          <w:rFonts w:ascii="Times New Roman" w:eastAsia="Times New Roman" w:hAnsi="Times New Roman" w:cs="Times New Roman"/>
          <w:kern w:val="0"/>
          <w:sz w:val="24"/>
          <w:szCs w:val="24"/>
          <w:lang w:eastAsia="ru-RU"/>
          <w14:ligatures w14:val="none"/>
        </w:rPr>
      </w:pPr>
      <w:r w:rsidRPr="00A0780E">
        <w:rPr>
          <w:rFonts w:ascii="Times New Roman" w:eastAsia="Times New Roman" w:hAnsi="Times New Roman" w:cs="Times New Roman"/>
          <w:kern w:val="0"/>
          <w:sz w:val="24"/>
          <w:szCs w:val="24"/>
          <w:lang w:eastAsia="ru-RU"/>
          <w14:ligatures w14:val="none"/>
        </w:rPr>
        <w:t>В Великобритании система штрафов</w:t>
      </w:r>
      <w:r w:rsidRPr="00A0780E">
        <w:rPr>
          <w:rFonts w:ascii="Times New Roman" w:eastAsia="Times New Roman" w:hAnsi="Times New Roman" w:cs="Times New Roman"/>
          <w:kern w:val="0"/>
          <w:sz w:val="24"/>
          <w:szCs w:val="24"/>
          <w:lang w:eastAsia="ru-RU"/>
          <w14:ligatures w14:val="none"/>
        </w:rPr>
        <w:t xml:space="preserve">, </w:t>
      </w:r>
      <w:r w:rsidRPr="00A0780E">
        <w:rPr>
          <w:rFonts w:ascii="Times New Roman" w:eastAsia="Times New Roman" w:hAnsi="Times New Roman" w:cs="Times New Roman"/>
          <w:kern w:val="0"/>
          <w:sz w:val="24"/>
          <w:szCs w:val="24"/>
          <w:lang w:eastAsia="ru-RU"/>
          <w14:ligatures w14:val="none"/>
        </w:rPr>
        <w:t>применяется</w:t>
      </w:r>
      <w:r w:rsidRPr="00A0780E">
        <w:rPr>
          <w:rFonts w:ascii="Times New Roman" w:eastAsia="Times New Roman" w:hAnsi="Times New Roman" w:cs="Times New Roman"/>
          <w:kern w:val="0"/>
          <w:sz w:val="24"/>
          <w:szCs w:val="24"/>
          <w:lang w:eastAsia="ru-RU"/>
          <w14:ligatures w14:val="none"/>
        </w:rPr>
        <w:t xml:space="preserve"> </w:t>
      </w:r>
      <w:r w:rsidRPr="00A0780E">
        <w:rPr>
          <w:rFonts w:ascii="Times New Roman" w:eastAsia="Times New Roman" w:hAnsi="Times New Roman" w:cs="Times New Roman"/>
          <w:kern w:val="0"/>
          <w:sz w:val="24"/>
          <w:szCs w:val="24"/>
          <w:lang w:eastAsia="ru-RU"/>
          <w14:ligatures w14:val="none"/>
        </w:rPr>
        <w:t>как к уголовным, так и к административным правонарушениям. Судебные штрафы могут быть назначены как самостоятельное наказание или в сочетании с другими мерами, такими как условное осуждение или общественные работы. Британские суды также учитывают финансовое положение правонарушителя при назначении размера штрафа, что обеспечивает его справедливость и выполнимость.</w:t>
      </w:r>
    </w:p>
    <w:p w14:paraId="64931BD1" w14:textId="77777777" w:rsidR="00A0780E" w:rsidRPr="00A0780E" w:rsidRDefault="00A0780E" w:rsidP="00A0780E">
      <w:pPr>
        <w:autoSpaceDE w:val="0"/>
        <w:autoSpaceDN w:val="0"/>
        <w:adjustRightInd w:val="0"/>
        <w:spacing w:before="240" w:after="240" w:line="240" w:lineRule="atLeast"/>
        <w:ind w:firstLine="720"/>
        <w:contextualSpacing/>
        <w:jc w:val="both"/>
        <w:rPr>
          <w:rFonts w:ascii="Times New Roman" w:eastAsia="Times New Roman" w:hAnsi="Times New Roman" w:cs="Times New Roman"/>
          <w:kern w:val="0"/>
          <w:sz w:val="24"/>
          <w:szCs w:val="24"/>
          <w:lang w:eastAsia="ru-RU"/>
          <w14:ligatures w14:val="none"/>
        </w:rPr>
      </w:pPr>
      <w:r w:rsidRPr="00A0780E">
        <w:rPr>
          <w:rFonts w:ascii="Times New Roman" w:eastAsia="Times New Roman" w:hAnsi="Times New Roman" w:cs="Times New Roman"/>
          <w:kern w:val="0"/>
          <w:sz w:val="24"/>
          <w:szCs w:val="24"/>
          <w:lang w:eastAsia="ru-RU"/>
          <w14:ligatures w14:val="none"/>
        </w:rPr>
        <w:t>Сравнительный анализ показывает, что в Германии, Франции и Великобритании судебный штраф является гибкой и эффективной мерой наказания, позволяющей обеспечить справедливое наказание с учетом индивидуальных финансовых возможностей осужденного.  Это позволяет снизить нагрузку на пенитенциарную систему, уменьшить социальные и экономические последствия лишения свободы для осужденных и их семей, а также повысить эффективность исполнения наказаний.</w:t>
      </w:r>
    </w:p>
    <w:p w14:paraId="7A9EFE95" w14:textId="77777777" w:rsidR="00A0780E" w:rsidRPr="00A0780E" w:rsidRDefault="00A0780E" w:rsidP="00A0780E">
      <w:pPr>
        <w:autoSpaceDE w:val="0"/>
        <w:autoSpaceDN w:val="0"/>
        <w:adjustRightInd w:val="0"/>
        <w:spacing w:after="0" w:line="240" w:lineRule="atLeast"/>
        <w:ind w:firstLine="720"/>
        <w:contextualSpacing/>
        <w:jc w:val="both"/>
        <w:rPr>
          <w:rFonts w:ascii="Times New Roman" w:eastAsia="Times New Roman" w:hAnsi="Times New Roman" w:cs="Times New Roman"/>
          <w:kern w:val="0"/>
          <w:sz w:val="24"/>
          <w:szCs w:val="24"/>
          <w:lang w:eastAsia="ru-RU"/>
          <w14:ligatures w14:val="none"/>
        </w:rPr>
      </w:pPr>
      <w:r w:rsidRPr="00A0780E">
        <w:rPr>
          <w:rFonts w:ascii="Times New Roman" w:eastAsia="Times New Roman" w:hAnsi="Times New Roman" w:cs="Times New Roman"/>
          <w:kern w:val="0"/>
          <w:sz w:val="24"/>
          <w:szCs w:val="24"/>
          <w:lang w:eastAsia="ru-RU"/>
          <w14:ligatures w14:val="none"/>
        </w:rPr>
        <w:t xml:space="preserve">Таким образом, судебный штраф в России, как и в зарубежных странах, может способствовать реализации принципов справедливости и гуманизма в уголовном праве. </w:t>
      </w:r>
    </w:p>
    <w:p w14:paraId="40999C48" w14:textId="77777777" w:rsidR="00A0780E" w:rsidRPr="00A0780E" w:rsidRDefault="00A0780E" w:rsidP="00A0780E">
      <w:pPr>
        <w:autoSpaceDE w:val="0"/>
        <w:autoSpaceDN w:val="0"/>
        <w:adjustRightInd w:val="0"/>
        <w:spacing w:after="0" w:line="240" w:lineRule="atLeast"/>
        <w:ind w:firstLine="720"/>
        <w:contextualSpacing/>
        <w:jc w:val="both"/>
        <w:rPr>
          <w:rFonts w:ascii="Times New Roman" w:eastAsia="Times New Roman" w:hAnsi="Times New Roman" w:cs="Times New Roman"/>
          <w:kern w:val="0"/>
          <w:sz w:val="24"/>
          <w:szCs w:val="24"/>
          <w:lang w:eastAsia="ru-RU"/>
          <w14:ligatures w14:val="none"/>
        </w:rPr>
      </w:pPr>
      <w:r w:rsidRPr="00A0780E">
        <w:rPr>
          <w:rFonts w:ascii="Times New Roman" w:eastAsia="Times New Roman" w:hAnsi="Times New Roman" w:cs="Times New Roman"/>
          <w:kern w:val="0"/>
          <w:sz w:val="24"/>
          <w:szCs w:val="24"/>
          <w:lang w:eastAsia="ru-RU"/>
          <w14:ligatures w14:val="none"/>
        </w:rPr>
        <w:t>Анализ судебных решений показывает, что суды часто сталкиваются с проблемами при назначении и исполнении судебного штрафа. Одной из основных проблем является отсутствие единообразной практики. Разные суды могут по-разному интерпретировать одни и те же нормы, что приводит к разнообразию в назначении штрафов за аналогичные преступления. Это создает ситуацию правовой неопределенности и снижает доверие к судебной системе. В 2019 году районный суд города Москвы рассмотрел дело по обвинению гражданина А. в совершении кражи (ст. 158 УК РФ) [9</w:t>
      </w:r>
      <w:proofErr w:type="gramStart"/>
      <w:r w:rsidRPr="00A0780E">
        <w:rPr>
          <w:rFonts w:ascii="Times New Roman" w:eastAsia="Times New Roman" w:hAnsi="Times New Roman" w:cs="Times New Roman"/>
          <w:kern w:val="0"/>
          <w:sz w:val="24"/>
          <w:szCs w:val="24"/>
          <w:lang w:eastAsia="ru-RU"/>
          <w14:ligatures w14:val="none"/>
        </w:rPr>
        <w:t>] .</w:t>
      </w:r>
      <w:proofErr w:type="gramEnd"/>
      <w:r w:rsidRPr="00A0780E">
        <w:rPr>
          <w:rFonts w:ascii="Times New Roman" w:eastAsia="Times New Roman" w:hAnsi="Times New Roman" w:cs="Times New Roman"/>
          <w:kern w:val="0"/>
          <w:sz w:val="24"/>
          <w:szCs w:val="24"/>
          <w:lang w:eastAsia="ru-RU"/>
          <w14:ligatures w14:val="none"/>
        </w:rPr>
        <w:t xml:space="preserve"> Учитывая смягчающие обстоятельства, суд назначил гражданину А. судебный штраф в размере 50 тысяч рублей. Однако из-за отсутствия четких критериев оценки имущественного положения подсудимого, решение суда было подвергнуто критике за несоразмерность штрафа и доходов осужденного. Случай с гражданином А. подчеркивает необходимость усовершенствования системы назначения судебных штрафов в России. Введение четких критериев и гибкой системы штрафов, а также усиление контроля за их исполнением помогут сделать этот вид наказания более справедливым и эффективным. Это, в свою очередь, повысит доверие общества к судебной системе и обеспечит более справедливое применение уголовного законодательства. В 2021 году в Казани районный суд назначил судебный штраф гражданину В. за преступление, предусмотренное ст. 116 УК РФ (побои) [9]. Судебный штраф был назначен в размере 20 тысяч рублей, что соответствовало доходам осужденного и было признано справедливым и соразмерным наказанием. Данный пример демонстрирует успешное применение судебного штрафа с учетом всех обстоятельств дела.</w:t>
      </w:r>
    </w:p>
    <w:p w14:paraId="600D3D43" w14:textId="29BCC444" w:rsidR="00A0780E" w:rsidRPr="00A0780E" w:rsidRDefault="00A0780E" w:rsidP="00A0780E">
      <w:pPr>
        <w:autoSpaceDE w:val="0"/>
        <w:autoSpaceDN w:val="0"/>
        <w:adjustRightInd w:val="0"/>
        <w:spacing w:after="0" w:line="240" w:lineRule="atLeast"/>
        <w:ind w:firstLine="720"/>
        <w:contextualSpacing/>
        <w:jc w:val="both"/>
        <w:outlineLvl w:val="4"/>
        <w:rPr>
          <w:rFonts w:ascii="Times New Roman" w:eastAsia="Times New Roman" w:hAnsi="Times New Roman" w:cs="Times New Roman"/>
          <w:kern w:val="0"/>
          <w:sz w:val="24"/>
          <w:szCs w:val="24"/>
          <w:lang w:eastAsia="ru-RU"/>
          <w14:ligatures w14:val="none"/>
        </w:rPr>
      </w:pPr>
      <w:r w:rsidRPr="00A0780E">
        <w:rPr>
          <w:rFonts w:ascii="Times New Roman" w:eastAsia="Times New Roman" w:hAnsi="Times New Roman" w:cs="Times New Roman"/>
          <w:kern w:val="0"/>
          <w:sz w:val="24"/>
          <w:szCs w:val="24"/>
          <w:lang w:eastAsia="ru-RU"/>
          <w14:ligatures w14:val="none"/>
        </w:rPr>
        <w:t xml:space="preserve">Исполнение судебного штрафа сталкивается с несколькими вызовами, которые требуют серьезного внимания. Одной из основных проблем является низкая финансовая состоятельность осужденных, что затрудняет своевременное исполнение наказания [2]. Это может быть обусловлено различными факторами, такими как отсутствие стабильного источника дохода у осужденных, их социальный статус или экономические трудности. Кроме того, недостаточная координация между различными органами и структурами, ответственными за контроль и исполнение судебных штрафов, также является серьезным вызовом. Недостаточное взаимодействие между судами, правоохранительными органами и исполнительными службами может привести к задержкам в процессе исполнения наказания и ухудшить его эффективность. Важно учитывать различные аспекты, такие как доступность альтернативных методов исполнения судебного штрафа для лиц с низким уровнем дохода, разработка программ поддержки для осужденных с целью повышения их </w:t>
      </w:r>
      <w:r w:rsidRPr="00A0780E">
        <w:rPr>
          <w:rFonts w:ascii="Times New Roman" w:eastAsia="Times New Roman" w:hAnsi="Times New Roman" w:cs="Times New Roman"/>
          <w:kern w:val="0"/>
          <w:sz w:val="24"/>
          <w:szCs w:val="24"/>
          <w:lang w:eastAsia="ru-RU"/>
          <w14:ligatures w14:val="none"/>
        </w:rPr>
        <w:lastRenderedPageBreak/>
        <w:t>финансовой самостоятельности, а также улучшение механизмов контроля и надзора за исполнением судебных штрафов</w:t>
      </w:r>
      <w:r>
        <w:rPr>
          <w:rFonts w:ascii="Times New Roman" w:eastAsia="Times New Roman" w:hAnsi="Times New Roman" w:cs="Times New Roman"/>
          <w:kern w:val="0"/>
          <w:sz w:val="24"/>
          <w:szCs w:val="24"/>
          <w:lang w:eastAsia="ru-RU"/>
          <w14:ligatures w14:val="none"/>
        </w:rPr>
        <w:t xml:space="preserve">. </w:t>
      </w:r>
      <w:r w:rsidRPr="00A0780E">
        <w:rPr>
          <w:rFonts w:ascii="Times New Roman" w:eastAsia="Times New Roman" w:hAnsi="Times New Roman" w:cs="Times New Roman"/>
          <w:kern w:val="0"/>
          <w:sz w:val="24"/>
          <w:szCs w:val="24"/>
          <w:lang w:eastAsia="ru-RU"/>
          <w14:ligatures w14:val="none"/>
        </w:rPr>
        <w:t>В целом, решение этих проблем требует комплексного подхода, включающего в себя как законодательные изменения, так и разработку эффективных программ социальной поддержки и координации между различными органами и структурами, ответственными за исполнение судебных штрафов.</w:t>
      </w:r>
    </w:p>
    <w:p w14:paraId="76F41BA3" w14:textId="77777777" w:rsidR="00A0780E" w:rsidRPr="00A0780E" w:rsidRDefault="00A0780E" w:rsidP="00A0780E">
      <w:pPr>
        <w:autoSpaceDE w:val="0"/>
        <w:autoSpaceDN w:val="0"/>
        <w:adjustRightInd w:val="0"/>
        <w:spacing w:after="0" w:line="240" w:lineRule="atLeast"/>
        <w:ind w:firstLine="720"/>
        <w:contextualSpacing/>
        <w:jc w:val="both"/>
        <w:rPr>
          <w:rFonts w:ascii="Times New Roman" w:eastAsia="Times New Roman" w:hAnsi="Times New Roman" w:cs="Times New Roman"/>
          <w:kern w:val="0"/>
          <w:sz w:val="24"/>
          <w:szCs w:val="24"/>
          <w:lang w:eastAsia="ru-RU"/>
          <w14:ligatures w14:val="none"/>
        </w:rPr>
      </w:pPr>
      <w:r w:rsidRPr="00A0780E">
        <w:rPr>
          <w:rFonts w:ascii="Times New Roman" w:eastAsia="Times New Roman" w:hAnsi="Times New Roman" w:cs="Times New Roman"/>
          <w:kern w:val="0"/>
          <w:sz w:val="24"/>
          <w:szCs w:val="24"/>
          <w:lang w:eastAsia="ru-RU"/>
          <w14:ligatures w14:val="none"/>
        </w:rPr>
        <w:t>Эффективность судебного штрафа как меры наказания можно оценивать по нескольким критериям: возмещение ущерба, предотвращение рецидива, гуманизация наказания [1]. Статистические данные показывают, что судебный штраф способствует снижению уровня рецидивизма, что подтверждает его превентивный эффект. Однако для повышения общей эффективности необходимо устранить существующие проблемы и совершенствовать правоприменительную практику. Для устранения пробелов и коллизий в законодательстве необходимо внести ряд изменений. В частности, следует четко регламентировать критерии оценки имущественного положения осужденного, а также установить процедуры замены несостоявшегося судебного штрафа другими мерами наказания. Это позволит обеспечить единообразие правоприменительной практики и повысить эффективность судебного штрафа. Разработка методических рекомендаций для судей поможет решить проблему разнообразия судебной практики. Такие рекомендации должны содержать четкие критерии и алгоритмы назначения судебного штрафа, учитывающие как тяжесть преступления, так и имущественное положение осужденного. Это позволит повысить справедливость и предсказуемость судебных решений. Для повышения эффективности исполнения судебного штрафа необходимо улучшить взаимодействие между судами, налоговыми органами и службой судебных приставов. Это можно достичь через создание межведомственных рабочих групп и разработку систем информационного обмена. Такие меры позволят сократить время исполнения штрафов и повысить общую эффективность правоприменительной практики [6].</w:t>
      </w:r>
    </w:p>
    <w:p w14:paraId="0DD5366D" w14:textId="77777777" w:rsidR="00A0780E" w:rsidRPr="00A0780E" w:rsidRDefault="00A0780E" w:rsidP="00A0780E">
      <w:pPr>
        <w:autoSpaceDE w:val="0"/>
        <w:autoSpaceDN w:val="0"/>
        <w:adjustRightInd w:val="0"/>
        <w:spacing w:after="0" w:line="240" w:lineRule="atLeast"/>
        <w:ind w:firstLine="720"/>
        <w:contextualSpacing/>
        <w:jc w:val="both"/>
        <w:rPr>
          <w:rFonts w:ascii="Times New Roman" w:eastAsia="Times New Roman" w:hAnsi="Times New Roman" w:cs="Times New Roman"/>
          <w:kern w:val="0"/>
          <w:sz w:val="24"/>
          <w:szCs w:val="24"/>
          <w:lang w:eastAsia="ru-RU"/>
          <w14:ligatures w14:val="none"/>
        </w:rPr>
      </w:pPr>
      <w:r w:rsidRPr="00A0780E">
        <w:rPr>
          <w:rFonts w:ascii="Times New Roman" w:eastAsia="Times New Roman" w:hAnsi="Times New Roman" w:cs="Times New Roman"/>
          <w:kern w:val="0"/>
          <w:sz w:val="24"/>
          <w:szCs w:val="24"/>
          <w:lang w:eastAsia="ru-RU"/>
          <w14:ligatures w14:val="none"/>
        </w:rPr>
        <w:t>Институт судебного штрафа является важным элементом системы уголовных наказаний, способствующим гуманизации уголовной политики и снижению уровня рецидивизма. Однако существующие теоретические и практические проблемы требуют комплексного подхода к их решению. Внесение изменений в законодательство, разработка методических рекомендаций для судей и улучшение взаимодействия между органами позволят повысить эффективность и справедливость применения судебного штрафа в России.</w:t>
      </w:r>
    </w:p>
    <w:p w14:paraId="4795B0F7" w14:textId="77777777" w:rsidR="00A0780E" w:rsidRPr="00A0780E" w:rsidRDefault="00A0780E" w:rsidP="00A0780E">
      <w:pPr>
        <w:autoSpaceDE w:val="0"/>
        <w:autoSpaceDN w:val="0"/>
        <w:adjustRightInd w:val="0"/>
        <w:spacing w:after="0" w:line="240" w:lineRule="atLeast"/>
        <w:ind w:firstLine="720"/>
        <w:contextualSpacing/>
        <w:jc w:val="both"/>
        <w:rPr>
          <w:rFonts w:ascii="Times New Roman" w:eastAsia="Times New Roman" w:hAnsi="Times New Roman" w:cs="Times New Roman"/>
          <w:kern w:val="0"/>
          <w:sz w:val="24"/>
          <w:szCs w:val="24"/>
          <w:lang w:eastAsia="ru-RU"/>
          <w14:ligatures w14:val="none"/>
        </w:rPr>
      </w:pPr>
    </w:p>
    <w:p w14:paraId="54B2C481" w14:textId="77777777" w:rsidR="00A0780E" w:rsidRPr="00A0780E" w:rsidRDefault="00A0780E" w:rsidP="00A0780E">
      <w:pPr>
        <w:autoSpaceDE w:val="0"/>
        <w:autoSpaceDN w:val="0"/>
        <w:adjustRightInd w:val="0"/>
        <w:spacing w:after="0" w:line="240" w:lineRule="atLeast"/>
        <w:ind w:firstLine="720"/>
        <w:contextualSpacing/>
        <w:jc w:val="both"/>
        <w:rPr>
          <w:rFonts w:ascii="Times New Roman" w:eastAsia="Times New Roman" w:hAnsi="Times New Roman" w:cs="Times New Roman"/>
          <w:kern w:val="0"/>
          <w:sz w:val="24"/>
          <w:szCs w:val="24"/>
          <w:lang w:eastAsia="ru-RU"/>
          <w14:ligatures w14:val="none"/>
        </w:rPr>
      </w:pPr>
    </w:p>
    <w:p w14:paraId="69295B5B" w14:textId="77777777" w:rsidR="00A0780E" w:rsidRPr="00A0780E" w:rsidRDefault="00A0780E" w:rsidP="00A0780E">
      <w:pPr>
        <w:autoSpaceDE w:val="0"/>
        <w:autoSpaceDN w:val="0"/>
        <w:adjustRightInd w:val="0"/>
        <w:spacing w:after="0" w:line="240" w:lineRule="atLeast"/>
        <w:ind w:firstLine="720"/>
        <w:contextualSpacing/>
        <w:jc w:val="center"/>
        <w:rPr>
          <w:rFonts w:ascii="Times New Roman" w:eastAsia="Times New Roman" w:hAnsi="Times New Roman" w:cs="Times New Roman"/>
          <w:b/>
          <w:bCs/>
          <w:kern w:val="0"/>
          <w:sz w:val="24"/>
          <w:szCs w:val="24"/>
          <w:lang w:eastAsia="ru-RU"/>
          <w14:ligatures w14:val="none"/>
        </w:rPr>
      </w:pPr>
      <w:r w:rsidRPr="00A0780E">
        <w:rPr>
          <w:rFonts w:ascii="Times New Roman" w:eastAsia="Times New Roman" w:hAnsi="Times New Roman" w:cs="Times New Roman"/>
          <w:b/>
          <w:bCs/>
          <w:kern w:val="0"/>
          <w:sz w:val="24"/>
          <w:szCs w:val="24"/>
          <w:lang w:eastAsia="ru-RU"/>
          <w14:ligatures w14:val="none"/>
        </w:rPr>
        <w:t>Список использованной литературы:</w:t>
      </w:r>
    </w:p>
    <w:p w14:paraId="72A2B1BC" w14:textId="77777777" w:rsidR="00A0780E" w:rsidRPr="00A0780E" w:rsidRDefault="00A0780E" w:rsidP="00A0780E">
      <w:pPr>
        <w:autoSpaceDE w:val="0"/>
        <w:autoSpaceDN w:val="0"/>
        <w:adjustRightInd w:val="0"/>
        <w:spacing w:after="0" w:line="240" w:lineRule="atLeast"/>
        <w:ind w:firstLine="720"/>
        <w:contextualSpacing/>
        <w:jc w:val="center"/>
        <w:rPr>
          <w:rFonts w:ascii="Times New Roman" w:eastAsia="Times New Roman" w:hAnsi="Times New Roman" w:cs="Times New Roman"/>
          <w:kern w:val="0"/>
          <w:sz w:val="24"/>
          <w:szCs w:val="24"/>
          <w:lang w:eastAsia="ru-RU"/>
          <w14:ligatures w14:val="none"/>
        </w:rPr>
      </w:pPr>
    </w:p>
    <w:p w14:paraId="668966EA" w14:textId="77777777" w:rsidR="00A0780E" w:rsidRPr="00A0780E" w:rsidRDefault="00A0780E" w:rsidP="00A0780E">
      <w:pPr>
        <w:numPr>
          <w:ilvl w:val="0"/>
          <w:numId w:val="1"/>
        </w:numPr>
        <w:autoSpaceDE w:val="0"/>
        <w:autoSpaceDN w:val="0"/>
        <w:adjustRightInd w:val="0"/>
        <w:spacing w:after="200" w:line="240" w:lineRule="atLeast"/>
        <w:ind w:left="0" w:firstLine="720"/>
        <w:contextualSpacing/>
        <w:jc w:val="both"/>
        <w:rPr>
          <w:rFonts w:ascii="Times New Roman" w:eastAsia="Times New Roman" w:hAnsi="Times New Roman" w:cs="Times New Roman"/>
          <w:kern w:val="0"/>
          <w:sz w:val="24"/>
          <w:szCs w:val="24"/>
          <w:lang w:eastAsia="ru-RU"/>
          <w14:ligatures w14:val="none"/>
        </w:rPr>
      </w:pPr>
      <w:r w:rsidRPr="00A0780E">
        <w:rPr>
          <w:rFonts w:ascii="Times New Roman" w:eastAsia="Times New Roman" w:hAnsi="Times New Roman" w:cs="Times New Roman"/>
          <w:kern w:val="0"/>
          <w:sz w:val="24"/>
          <w:szCs w:val="24"/>
          <w:lang w:eastAsia="ru-RU"/>
          <w14:ligatures w14:val="none"/>
        </w:rPr>
        <w:t>Громов Д.С. Эффективность судебного штрафа: анализ проблем и пути их решения. Журнал "Правоведение", № 2, 2021, с. 67-81.</w:t>
      </w:r>
    </w:p>
    <w:p w14:paraId="403E1552" w14:textId="77777777" w:rsidR="00A0780E" w:rsidRPr="00A0780E" w:rsidRDefault="00A0780E" w:rsidP="00A0780E">
      <w:pPr>
        <w:numPr>
          <w:ilvl w:val="0"/>
          <w:numId w:val="1"/>
        </w:numPr>
        <w:autoSpaceDE w:val="0"/>
        <w:autoSpaceDN w:val="0"/>
        <w:adjustRightInd w:val="0"/>
        <w:spacing w:after="0" w:line="240" w:lineRule="atLeast"/>
        <w:ind w:left="0" w:firstLine="705"/>
        <w:contextualSpacing/>
        <w:jc w:val="both"/>
        <w:rPr>
          <w:rFonts w:ascii="Times New Roman" w:eastAsia="Times New Roman" w:hAnsi="Times New Roman" w:cs="Times New Roman"/>
          <w:kern w:val="0"/>
          <w:sz w:val="24"/>
          <w:szCs w:val="24"/>
          <w:lang w:eastAsia="ru-RU"/>
          <w14:ligatures w14:val="none"/>
        </w:rPr>
      </w:pPr>
      <w:r w:rsidRPr="00A0780E">
        <w:rPr>
          <w:rFonts w:ascii="Times New Roman" w:eastAsia="Times New Roman" w:hAnsi="Times New Roman" w:cs="Times New Roman"/>
          <w:kern w:val="0"/>
          <w:sz w:val="24"/>
          <w:szCs w:val="24"/>
          <w:lang w:eastAsia="ru-RU"/>
          <w14:ligatures w14:val="none"/>
        </w:rPr>
        <w:t xml:space="preserve"> Главный С.И. "Низкая платежеспособность осужденных как фактор риска для исполнения судебного штрафа". Журнал "Проблемы уголовного права и криминологии", № 1 (2019), с. 112-125. </w:t>
      </w:r>
    </w:p>
    <w:p w14:paraId="28C4BD5D" w14:textId="77777777" w:rsidR="00A0780E" w:rsidRPr="00A0780E" w:rsidRDefault="00A0780E" w:rsidP="00A0780E">
      <w:pPr>
        <w:numPr>
          <w:ilvl w:val="0"/>
          <w:numId w:val="1"/>
        </w:numPr>
        <w:autoSpaceDE w:val="0"/>
        <w:autoSpaceDN w:val="0"/>
        <w:adjustRightInd w:val="0"/>
        <w:spacing w:after="0" w:line="240" w:lineRule="atLeast"/>
        <w:ind w:left="0" w:firstLine="720"/>
        <w:contextualSpacing/>
        <w:jc w:val="both"/>
        <w:rPr>
          <w:rFonts w:ascii="Times New Roman" w:eastAsia="Times New Roman" w:hAnsi="Times New Roman" w:cs="Times New Roman"/>
          <w:kern w:val="0"/>
          <w:sz w:val="24"/>
          <w:szCs w:val="24"/>
          <w:lang w:eastAsia="ru-RU"/>
          <w14:ligatures w14:val="none"/>
        </w:rPr>
      </w:pPr>
      <w:r w:rsidRPr="00A0780E">
        <w:rPr>
          <w:rFonts w:ascii="Times New Roman" w:eastAsia="Times New Roman" w:hAnsi="Times New Roman" w:cs="Times New Roman"/>
          <w:kern w:val="0"/>
          <w:sz w:val="24"/>
          <w:szCs w:val="24"/>
          <w:lang w:eastAsia="ru-RU"/>
          <w14:ligatures w14:val="none"/>
        </w:rPr>
        <w:t>Смирнов А.И. Судебный штраф: теоретические и практические аспекты. Москва: Издательство "Юридическая литература", 2018. с. 25-31.</w:t>
      </w:r>
    </w:p>
    <w:p w14:paraId="1EA152B5" w14:textId="77777777" w:rsidR="00A0780E" w:rsidRPr="00A0780E" w:rsidRDefault="00A0780E" w:rsidP="00A0780E">
      <w:pPr>
        <w:numPr>
          <w:ilvl w:val="0"/>
          <w:numId w:val="1"/>
        </w:numPr>
        <w:autoSpaceDE w:val="0"/>
        <w:autoSpaceDN w:val="0"/>
        <w:adjustRightInd w:val="0"/>
        <w:spacing w:after="0" w:line="240" w:lineRule="atLeast"/>
        <w:ind w:left="0" w:firstLine="720"/>
        <w:contextualSpacing/>
        <w:jc w:val="both"/>
        <w:rPr>
          <w:rFonts w:ascii="Times New Roman" w:eastAsia="Times New Roman" w:hAnsi="Times New Roman" w:cs="Times New Roman"/>
          <w:kern w:val="0"/>
          <w:sz w:val="24"/>
          <w:szCs w:val="24"/>
          <w:lang w:eastAsia="ru-RU"/>
          <w14:ligatures w14:val="none"/>
        </w:rPr>
      </w:pPr>
      <w:r w:rsidRPr="00A0780E">
        <w:rPr>
          <w:rFonts w:ascii="Times New Roman" w:eastAsia="Times New Roman" w:hAnsi="Times New Roman" w:cs="Times New Roman"/>
          <w:kern w:val="0"/>
          <w:sz w:val="24"/>
          <w:szCs w:val="24"/>
          <w:lang w:eastAsia="ru-RU"/>
          <w14:ligatures w14:val="none"/>
        </w:rPr>
        <w:t>Иванов П.Н. Применение судебного штрафа в современной уголовной практике. СПб: Издательство "Петровский путь", 2020. с. 43-52.</w:t>
      </w:r>
    </w:p>
    <w:p w14:paraId="2DEEACE4" w14:textId="77777777" w:rsidR="00A0780E" w:rsidRPr="00A0780E" w:rsidRDefault="00A0780E" w:rsidP="00A0780E">
      <w:pPr>
        <w:numPr>
          <w:ilvl w:val="0"/>
          <w:numId w:val="1"/>
        </w:numPr>
        <w:autoSpaceDE w:val="0"/>
        <w:autoSpaceDN w:val="0"/>
        <w:adjustRightInd w:val="0"/>
        <w:spacing w:after="0" w:line="240" w:lineRule="atLeast"/>
        <w:ind w:left="0" w:firstLine="720"/>
        <w:contextualSpacing/>
        <w:jc w:val="both"/>
        <w:rPr>
          <w:rFonts w:ascii="Times New Roman" w:eastAsia="Times New Roman" w:hAnsi="Times New Roman" w:cs="Times New Roman"/>
          <w:kern w:val="0"/>
          <w:sz w:val="24"/>
          <w:szCs w:val="24"/>
          <w:lang w:eastAsia="ru-RU"/>
          <w14:ligatures w14:val="none"/>
        </w:rPr>
      </w:pPr>
      <w:r w:rsidRPr="00A0780E">
        <w:rPr>
          <w:rFonts w:ascii="Times New Roman" w:eastAsia="Times New Roman" w:hAnsi="Times New Roman" w:cs="Times New Roman"/>
          <w:kern w:val="0"/>
          <w:sz w:val="24"/>
          <w:szCs w:val="24"/>
          <w:lang w:eastAsia="ru-RU"/>
          <w14:ligatures w14:val="none"/>
        </w:rPr>
        <w:t>Козлова Е.М. История развития судебного штрафа в России. Журнал "Уголовное право", № 3 (25), 2019, с. 45-58.</w:t>
      </w:r>
    </w:p>
    <w:p w14:paraId="386B7714" w14:textId="77777777" w:rsidR="00A0780E" w:rsidRPr="00A0780E" w:rsidRDefault="00A0780E" w:rsidP="00A0780E">
      <w:pPr>
        <w:autoSpaceDE w:val="0"/>
        <w:autoSpaceDN w:val="0"/>
        <w:adjustRightInd w:val="0"/>
        <w:spacing w:after="0" w:line="240" w:lineRule="atLeast"/>
        <w:ind w:firstLine="720"/>
        <w:contextualSpacing/>
        <w:jc w:val="both"/>
        <w:rPr>
          <w:rFonts w:ascii="Times New Roman" w:eastAsia="Times New Roman" w:hAnsi="Times New Roman" w:cs="Times New Roman"/>
          <w:kern w:val="0"/>
          <w:sz w:val="24"/>
          <w:szCs w:val="24"/>
          <w:lang w:eastAsia="ru-RU"/>
          <w14:ligatures w14:val="none"/>
        </w:rPr>
      </w:pPr>
      <w:r w:rsidRPr="00A0780E">
        <w:rPr>
          <w:rFonts w:ascii="Times New Roman" w:eastAsia="Times New Roman" w:hAnsi="Times New Roman" w:cs="Times New Roman"/>
          <w:kern w:val="0"/>
          <w:sz w:val="24"/>
          <w:szCs w:val="24"/>
          <w:lang w:eastAsia="ru-RU"/>
          <w14:ligatures w14:val="none"/>
        </w:rPr>
        <w:t xml:space="preserve">6.      Петров В.А. Практика применения судебного штрафа: вызовы и перспективы.         Москва: Издательский центр "Город", 2019. c. 15-22. </w:t>
      </w:r>
    </w:p>
    <w:p w14:paraId="0DC4025A" w14:textId="77777777" w:rsidR="00A0780E" w:rsidRPr="00A0780E" w:rsidRDefault="00A0780E" w:rsidP="00A0780E">
      <w:pPr>
        <w:autoSpaceDE w:val="0"/>
        <w:autoSpaceDN w:val="0"/>
        <w:adjustRightInd w:val="0"/>
        <w:spacing w:after="0" w:line="240" w:lineRule="atLeast"/>
        <w:ind w:firstLine="720"/>
        <w:contextualSpacing/>
        <w:jc w:val="both"/>
        <w:rPr>
          <w:rFonts w:ascii="Times New Roman" w:eastAsia="Times New Roman" w:hAnsi="Times New Roman" w:cs="Times New Roman"/>
          <w:kern w:val="0"/>
          <w:sz w:val="24"/>
          <w:szCs w:val="24"/>
          <w:lang w:eastAsia="ru-RU"/>
          <w14:ligatures w14:val="none"/>
        </w:rPr>
      </w:pPr>
      <w:r w:rsidRPr="00A0780E">
        <w:rPr>
          <w:rFonts w:ascii="Times New Roman" w:eastAsia="Times New Roman" w:hAnsi="Times New Roman" w:cs="Times New Roman"/>
          <w:kern w:val="0"/>
          <w:sz w:val="24"/>
          <w:szCs w:val="24"/>
          <w:shd w:val="clear" w:color="auto" w:fill="FFFFFF"/>
          <w:lang w:eastAsia="ru-RU"/>
          <w14:ligatures w14:val="none"/>
        </w:rPr>
        <w:t xml:space="preserve">7.  </w:t>
      </w:r>
      <w:hyperlink r:id="rId5" w:history="1">
        <w:r w:rsidRPr="00A0780E">
          <w:rPr>
            <w:rFonts w:ascii="Times New Roman" w:eastAsia="Times New Roman" w:hAnsi="Times New Roman" w:cs="Times New Roman"/>
            <w:kern w:val="0"/>
            <w:sz w:val="24"/>
            <w:szCs w:val="24"/>
            <w:shd w:val="clear" w:color="auto" w:fill="FFFFFF"/>
            <w:lang w:eastAsia="ru-RU"/>
            <w14:ligatures w14:val="none"/>
          </w:rPr>
          <w:t>Уголовный кодекс Российской Федерации от 13.06.1996 N 63-ФЗ (ред. от 06.04.2024)</w:t>
        </w:r>
      </w:hyperlink>
      <w:r w:rsidRPr="00A0780E">
        <w:rPr>
          <w:rFonts w:ascii="Times New Roman" w:eastAsia="Times New Roman" w:hAnsi="Times New Roman" w:cs="Times New Roman"/>
          <w:kern w:val="0"/>
          <w:sz w:val="24"/>
          <w:szCs w:val="24"/>
          <w:lang w:eastAsia="ru-RU"/>
          <w14:ligatures w14:val="none"/>
        </w:rPr>
        <w:t xml:space="preserve"> </w:t>
      </w:r>
    </w:p>
    <w:p w14:paraId="339AE022" w14:textId="77777777" w:rsidR="00A0780E" w:rsidRPr="00A0780E" w:rsidRDefault="00A0780E" w:rsidP="00A0780E">
      <w:pPr>
        <w:autoSpaceDE w:val="0"/>
        <w:autoSpaceDN w:val="0"/>
        <w:adjustRightInd w:val="0"/>
        <w:spacing w:after="0" w:line="240" w:lineRule="atLeast"/>
        <w:ind w:firstLine="720"/>
        <w:contextualSpacing/>
        <w:jc w:val="both"/>
        <w:rPr>
          <w:rFonts w:ascii="Times New Roman" w:eastAsia="Times New Roman" w:hAnsi="Times New Roman" w:cs="Times New Roman"/>
          <w:kern w:val="0"/>
          <w:sz w:val="24"/>
          <w:szCs w:val="24"/>
          <w:lang w:eastAsia="ru-RU"/>
          <w14:ligatures w14:val="none"/>
        </w:rPr>
      </w:pPr>
      <w:r w:rsidRPr="00A0780E">
        <w:rPr>
          <w:rFonts w:ascii="Times New Roman" w:eastAsia="Times New Roman" w:hAnsi="Times New Roman" w:cs="Times New Roman"/>
          <w:kern w:val="0"/>
          <w:sz w:val="24"/>
          <w:szCs w:val="24"/>
          <w:lang w:eastAsia="ru-RU"/>
          <w14:ligatures w14:val="none"/>
        </w:rPr>
        <w:lastRenderedPageBreak/>
        <w:t xml:space="preserve">8.  Никитин, Д.А. (2021). "Сравнительный анализ применения судебного штрафа в различных странах мира." Международный Журнал Уголовного Права, 35(2), 201-215. </w:t>
      </w:r>
    </w:p>
    <w:p w14:paraId="57953CFC" w14:textId="77777777" w:rsidR="00A0780E" w:rsidRPr="00A0780E" w:rsidRDefault="00A0780E" w:rsidP="00A0780E">
      <w:pPr>
        <w:autoSpaceDE w:val="0"/>
        <w:autoSpaceDN w:val="0"/>
        <w:adjustRightInd w:val="0"/>
        <w:spacing w:after="0" w:line="240" w:lineRule="atLeast"/>
        <w:ind w:firstLine="720"/>
        <w:contextualSpacing/>
        <w:jc w:val="both"/>
        <w:rPr>
          <w:rFonts w:ascii="Times New Roman" w:eastAsia="Times New Roman" w:hAnsi="Times New Roman" w:cs="Times New Roman"/>
          <w:kern w:val="0"/>
          <w:sz w:val="24"/>
          <w:szCs w:val="24"/>
          <w:lang w:eastAsia="ru-RU"/>
          <w14:ligatures w14:val="none"/>
        </w:rPr>
      </w:pPr>
      <w:r w:rsidRPr="00A0780E">
        <w:rPr>
          <w:rFonts w:ascii="Times New Roman" w:eastAsia="Times New Roman" w:hAnsi="Times New Roman" w:cs="Times New Roman"/>
          <w:kern w:val="0"/>
          <w:sz w:val="24"/>
          <w:szCs w:val="24"/>
          <w:lang w:eastAsia="ru-RU"/>
          <w14:ligatures w14:val="none"/>
        </w:rPr>
        <w:t xml:space="preserve">9.   Судебные и нормативные акты Российской Федерации. URL: </w:t>
      </w:r>
      <w:hyperlink r:id="rId6" w:tgtFrame="_new" w:history="1">
        <w:r w:rsidRPr="00A0780E">
          <w:rPr>
            <w:rFonts w:ascii="Times New Roman" w:eastAsia="Times New Roman" w:hAnsi="Times New Roman" w:cs="Times New Roman"/>
            <w:color w:val="0000FF"/>
            <w:kern w:val="0"/>
            <w:sz w:val="24"/>
            <w:szCs w:val="24"/>
            <w:u w:val="single"/>
            <w:lang w:eastAsia="ru-RU"/>
            <w14:ligatures w14:val="none"/>
          </w:rPr>
          <w:t>https://sudact.ru/</w:t>
        </w:r>
      </w:hyperlink>
      <w:r w:rsidRPr="00A0780E">
        <w:rPr>
          <w:rFonts w:ascii="Times New Roman" w:eastAsia="Times New Roman" w:hAnsi="Times New Roman" w:cs="Times New Roman"/>
          <w:kern w:val="0"/>
          <w:sz w:val="24"/>
          <w:szCs w:val="24"/>
          <w:lang w:eastAsia="ru-RU"/>
          <w14:ligatures w14:val="none"/>
        </w:rPr>
        <w:t xml:space="preserve"> (дата обращения: 20.05.2024). </w:t>
      </w:r>
    </w:p>
    <w:p w14:paraId="13517813" w14:textId="77777777" w:rsidR="00A0780E" w:rsidRPr="00A0780E" w:rsidRDefault="00A0780E" w:rsidP="00A0780E">
      <w:pPr>
        <w:autoSpaceDE w:val="0"/>
        <w:autoSpaceDN w:val="0"/>
        <w:adjustRightInd w:val="0"/>
        <w:spacing w:after="0" w:line="240" w:lineRule="atLeast"/>
        <w:ind w:firstLine="720"/>
        <w:contextualSpacing/>
        <w:jc w:val="both"/>
        <w:rPr>
          <w:rFonts w:ascii="Times New Roman" w:eastAsia="Times New Roman" w:hAnsi="Times New Roman" w:cs="Times New Roman"/>
          <w:kern w:val="0"/>
          <w:sz w:val="24"/>
          <w:szCs w:val="24"/>
          <w:lang w:eastAsia="ru-RU"/>
          <w14:ligatures w14:val="none"/>
        </w:rPr>
      </w:pPr>
    </w:p>
    <w:p w14:paraId="3778334A" w14:textId="77777777" w:rsidR="00A0780E" w:rsidRPr="00A0780E" w:rsidRDefault="00A0780E" w:rsidP="00A0780E">
      <w:pPr>
        <w:autoSpaceDE w:val="0"/>
        <w:autoSpaceDN w:val="0"/>
        <w:adjustRightInd w:val="0"/>
        <w:spacing w:after="0" w:line="240" w:lineRule="atLeast"/>
        <w:ind w:firstLine="720"/>
        <w:contextualSpacing/>
        <w:jc w:val="both"/>
        <w:rPr>
          <w:rFonts w:ascii="Times New Roman" w:eastAsia="Times New Roman" w:hAnsi="Times New Roman" w:cs="Times New Roman"/>
          <w:kern w:val="0"/>
          <w:sz w:val="24"/>
          <w:szCs w:val="24"/>
          <w:lang w:eastAsia="ru-RU"/>
          <w14:ligatures w14:val="none"/>
        </w:rPr>
      </w:pPr>
    </w:p>
    <w:p w14:paraId="0A9BAE87" w14:textId="77777777" w:rsidR="005B1214" w:rsidRDefault="005B1214"/>
    <w:sectPr w:rsidR="005B1214" w:rsidSect="008902B5">
      <w:pgSz w:w="11907" w:h="16839" w:code="9"/>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9A45C"/>
    <w:multiLevelType w:val="hybridMultilevel"/>
    <w:tmpl w:val="FFFFFFFF"/>
    <w:lvl w:ilvl="0" w:tplc="263745A3">
      <w:start w:val="1"/>
      <w:numFmt w:val="decimal"/>
      <w:lvlText w:val="%1."/>
      <w:lvlJc w:val="left"/>
      <w:pPr>
        <w:ind w:left="720" w:hanging="360"/>
      </w:pPr>
    </w:lvl>
    <w:lvl w:ilvl="1" w:tplc="662018E3">
      <w:start w:val="1"/>
      <w:numFmt w:val="decimal"/>
      <w:lvlText w:val="%2."/>
      <w:lvlJc w:val="left"/>
      <w:pPr>
        <w:ind w:left="1440" w:hanging="360"/>
      </w:pPr>
    </w:lvl>
    <w:lvl w:ilvl="2" w:tplc="54DF7DC8">
      <w:start w:val="1"/>
      <w:numFmt w:val="decimal"/>
      <w:lvlText w:val="%3."/>
      <w:lvlJc w:val="left"/>
      <w:pPr>
        <w:ind w:left="2160" w:hanging="360"/>
      </w:pPr>
    </w:lvl>
    <w:lvl w:ilvl="3" w:tplc="68A4BF6D">
      <w:start w:val="1"/>
      <w:numFmt w:val="decimal"/>
      <w:lvlText w:val="%4."/>
      <w:lvlJc w:val="left"/>
      <w:pPr>
        <w:ind w:left="2880" w:hanging="360"/>
      </w:pPr>
    </w:lvl>
    <w:lvl w:ilvl="4" w:tplc="73D07A55">
      <w:start w:val="1"/>
      <w:numFmt w:val="decimal"/>
      <w:lvlText w:val="%5."/>
      <w:lvlJc w:val="left"/>
      <w:pPr>
        <w:ind w:left="3600" w:hanging="360"/>
      </w:pPr>
    </w:lvl>
    <w:lvl w:ilvl="5" w:tplc="040A5C2E">
      <w:start w:val="1"/>
      <w:numFmt w:val="decimal"/>
      <w:lvlText w:val="%6."/>
      <w:lvlJc w:val="left"/>
      <w:pPr>
        <w:ind w:left="4320" w:hanging="360"/>
      </w:pPr>
    </w:lvl>
    <w:lvl w:ilvl="6" w:tplc="78EFE21E">
      <w:start w:val="1"/>
      <w:numFmt w:val="decimal"/>
      <w:lvlText w:val="%7."/>
      <w:lvlJc w:val="left"/>
      <w:pPr>
        <w:ind w:left="5040" w:hanging="360"/>
      </w:pPr>
    </w:lvl>
    <w:lvl w:ilvl="7" w:tplc="25C82F09">
      <w:start w:val="1"/>
      <w:numFmt w:val="decimal"/>
      <w:lvlText w:val="%8."/>
      <w:lvlJc w:val="left"/>
      <w:pPr>
        <w:ind w:left="5760" w:hanging="360"/>
      </w:pPr>
    </w:lvl>
    <w:lvl w:ilvl="8" w:tplc="1378FE84">
      <w:start w:val="1"/>
      <w:numFmt w:val="decimal"/>
      <w:lvlText w:val="%9."/>
      <w:lvlJc w:val="left"/>
      <w:pPr>
        <w:ind w:left="6480" w:hanging="360"/>
      </w:pPr>
    </w:lvl>
  </w:abstractNum>
  <w:num w:numId="1" w16cid:durableId="424957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EE"/>
    <w:rsid w:val="005B1214"/>
    <w:rsid w:val="007C7FB0"/>
    <w:rsid w:val="00826CEE"/>
    <w:rsid w:val="00A07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48B18"/>
  <w15:chartTrackingRefBased/>
  <w15:docId w15:val="{C5E5113E-78D3-4122-8DB7-209B2366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rsid w:val="00A0780E"/>
    <w:rPr>
      <w:sz w:val="22"/>
      <w:szCs w:val="22"/>
    </w:rPr>
  </w:style>
  <w:style w:type="character" w:styleId="a4">
    <w:name w:val="Hyperlink"/>
    <w:basedOn w:val="a0"/>
    <w:uiPriority w:val="99"/>
    <w:rsid w:val="00A0780E"/>
    <w:rPr>
      <w:color w:val="0000FF"/>
      <w:sz w:val="22"/>
      <w:szCs w:val="22"/>
      <w:u w:val="single"/>
    </w:rPr>
  </w:style>
  <w:style w:type="table" w:styleId="1">
    <w:name w:val="Table Simple 1"/>
    <w:basedOn w:val="a1"/>
    <w:uiPriority w:val="99"/>
    <w:rsid w:val="00A0780E"/>
    <w:pPr>
      <w:autoSpaceDE w:val="0"/>
      <w:autoSpaceDN w:val="0"/>
      <w:adjustRightInd w:val="0"/>
      <w:spacing w:after="200" w:line="275" w:lineRule="auto"/>
    </w:pPr>
    <w:rPr>
      <w:rFonts w:ascii="Calibri" w:eastAsia="Times New Roman" w:hAnsi="Calibri" w:cs="Calibri"/>
      <w:kern w:val="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dact.ru/?ysclid=lwtutriktt85813619" TargetMode="External"/><Relationship Id="rId5" Type="http://schemas.openxmlformats.org/officeDocument/2006/relationships/hyperlink" Target="https://www.consultant.ru/document/cons_doc_LAW_1069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1665</Words>
  <Characters>9497</Characters>
  <Application>Microsoft Office Word</Application>
  <DocSecurity>0</DocSecurity>
  <Lines>79</Lines>
  <Paragraphs>22</Paragraphs>
  <ScaleCrop>false</ScaleCrop>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lex.37@mail.ru</dc:creator>
  <cp:keywords/>
  <dc:description/>
  <cp:lastModifiedBy>lex.37@mail.ru</cp:lastModifiedBy>
  <cp:revision>2</cp:revision>
  <dcterms:created xsi:type="dcterms:W3CDTF">2024-05-31T08:08:00Z</dcterms:created>
  <dcterms:modified xsi:type="dcterms:W3CDTF">2024-05-31T08:08:00Z</dcterms:modified>
</cp:coreProperties>
</file>