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7" w:rsidRPr="00DF0107" w:rsidRDefault="00DF0107" w:rsidP="00DF0107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107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учреждение дополнительного образования</w:t>
      </w:r>
    </w:p>
    <w:p w:rsidR="00DF0107" w:rsidRPr="00DF0107" w:rsidRDefault="00DF0107" w:rsidP="00DF0107">
      <w:pPr>
        <w:pBdr>
          <w:bottom w:val="single" w:sz="12" w:space="1" w:color="auto"/>
        </w:pBd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107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gramStart"/>
      <w:r w:rsidRPr="00DF0107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Николо-Павловская</w:t>
      </w:r>
      <w:proofErr w:type="gramEnd"/>
      <w:r w:rsidRPr="00DF01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детская школа искусств»</w:t>
      </w:r>
    </w:p>
    <w:p w:rsidR="00DF0107" w:rsidRPr="00DF0107" w:rsidRDefault="00DF0107" w:rsidP="00DF0107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1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622911 Свердловская область, село </w:t>
      </w:r>
      <w:proofErr w:type="gramStart"/>
      <w:r w:rsidRPr="00DF0107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Николо-Павловское</w:t>
      </w:r>
      <w:proofErr w:type="gramEnd"/>
      <w:r w:rsidRPr="00DF01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Юбилейная,11 </w:t>
      </w:r>
    </w:p>
    <w:p w:rsidR="00DF0107" w:rsidRPr="00DF0107" w:rsidRDefault="00DF0107" w:rsidP="00DF0107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10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телефон/факс (3435) 91-53-96</w:t>
      </w: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9A7" w:rsidRDefault="00A829A7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353381" w:rsidP="00BF04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разработка:</w:t>
      </w:r>
    </w:p>
    <w:p w:rsidR="00D87C7F" w:rsidRPr="00DF0107" w:rsidRDefault="00BF04E3" w:rsidP="00BF04E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«Особенности работы концертмейстера в классе </w:t>
      </w:r>
      <w:r w:rsidRPr="00DF0107">
        <w:rPr>
          <w:rFonts w:ascii="Times New Roman" w:hAnsi="Times New Roman" w:cs="Times New Roman"/>
          <w:sz w:val="28"/>
          <w:szCs w:val="28"/>
        </w:rPr>
        <w:t>виолончел</w:t>
      </w:r>
      <w:r w:rsidR="00DF0107" w:rsidRPr="00DF0107">
        <w:rPr>
          <w:rFonts w:ascii="Times New Roman" w:hAnsi="Times New Roman" w:cs="Times New Roman"/>
          <w:sz w:val="28"/>
          <w:szCs w:val="28"/>
        </w:rPr>
        <w:t>и</w:t>
      </w:r>
      <w:r w:rsidRPr="00DF0107">
        <w:rPr>
          <w:rFonts w:ascii="Times New Roman" w:hAnsi="Times New Roman" w:cs="Times New Roman"/>
          <w:sz w:val="28"/>
          <w:szCs w:val="28"/>
        </w:rPr>
        <w:t>»</w:t>
      </w: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A829A7" w:rsidP="00A829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Александровна,</w:t>
      </w:r>
    </w:p>
    <w:p w:rsidR="00A829A7" w:rsidRDefault="00A829A7" w:rsidP="00A829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концертмейстер</w:t>
      </w:r>
      <w:r w:rsidRPr="00A82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Н-Павловская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4E3" w:rsidRDefault="00A829A7" w:rsidP="00BF04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Николо-Павловское</w:t>
      </w:r>
      <w:proofErr w:type="gramEnd"/>
    </w:p>
    <w:p w:rsidR="00BF04E3" w:rsidRDefault="00BF04E3" w:rsidP="00BF04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BF04E3" w:rsidRDefault="00BF04E3" w:rsidP="00BF04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BF04E3" w:rsidRDefault="00BF04E3" w:rsidP="00BF04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Существуем мнение, что концертмейстер – это простая профессия. Но в реальности концертмейстеру недостаточно быть просто хорошим исполнителем, необходимо иметь особое чутье, нужно чувствовать солиста. Исполнительское сольное искусство немыслимо без участия концертмейстера пианиста. </w:t>
      </w:r>
    </w:p>
    <w:p w:rsidR="0082318D" w:rsidRDefault="00BF04E3" w:rsidP="00BF04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Любой выход на сцену, будь то обычный школьный концерт или выступление на конкурсе, не обходятся без </w:t>
      </w:r>
      <w:r w:rsidR="0082318D">
        <w:rPr>
          <w:rFonts w:ascii="Times New Roman" w:hAnsi="Times New Roman" w:cs="Times New Roman"/>
          <w:sz w:val="28"/>
          <w:szCs w:val="28"/>
        </w:rPr>
        <w:t>предварительной работы с концертмейстером. Часто приходится работать с исполнителями  на различн</w:t>
      </w:r>
      <w:r w:rsidR="00353381">
        <w:rPr>
          <w:rFonts w:ascii="Times New Roman" w:hAnsi="Times New Roman" w:cs="Times New Roman"/>
          <w:sz w:val="28"/>
          <w:szCs w:val="28"/>
        </w:rPr>
        <w:t xml:space="preserve">ых инструментах - </w:t>
      </w:r>
      <w:r w:rsidR="0082318D">
        <w:rPr>
          <w:rFonts w:ascii="Times New Roman" w:hAnsi="Times New Roman" w:cs="Times New Roman"/>
          <w:sz w:val="28"/>
          <w:szCs w:val="28"/>
        </w:rPr>
        <w:t>это и народные, и струнно-смычковые, и духовые инструменты, а также вокалисты. Концертмейстер должен уметь быстро переключаться с одного приема игры на другой, учитывая специфику инструмента солиста.</w:t>
      </w:r>
    </w:p>
    <w:p w:rsidR="00BF04E3" w:rsidRDefault="0082318D" w:rsidP="008231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576ECB">
        <w:rPr>
          <w:rFonts w:ascii="Times New Roman" w:hAnsi="Times New Roman" w:cs="Times New Roman"/>
          <w:sz w:val="28"/>
          <w:szCs w:val="28"/>
        </w:rPr>
        <w:t xml:space="preserve"> и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концертмейстера</w:t>
      </w:r>
    </w:p>
    <w:p w:rsidR="0082318D" w:rsidRDefault="0082318D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концертмейстера должно быть хорошее воображение – он должен подсказывать ученикам образы произведений, чтобы они звучали именно так, как задумали композиторы. Он выступает как в роли педагога, так и в роли исполнителя. Иногда бывает так, что ученик выучил свою партию, но не слышит партию фортепиано – в такие моменты необходимо сыграть ее, чтобы солист услышал ее и понял.</w:t>
      </w:r>
    </w:p>
    <w:p w:rsidR="00576ECB" w:rsidRDefault="00576ECB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Обязанностей у концертмейстера множество, но главная из них – профессиональное исполнение музыкального материала. Совместно с преподавателем он принимает участие в разработке тематических планов и программ. Он проводит индивидуальные и </w:t>
      </w:r>
      <w:r w:rsidR="00353381">
        <w:rPr>
          <w:rFonts w:ascii="Times New Roman" w:hAnsi="Times New Roman" w:cs="Times New Roman"/>
          <w:sz w:val="28"/>
          <w:szCs w:val="28"/>
        </w:rPr>
        <w:t>групповые занятия с учениками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которых формирует у них навык игры в ансамбле, </w:t>
      </w:r>
      <w:r w:rsidR="008F0537">
        <w:rPr>
          <w:rFonts w:ascii="Times New Roman" w:hAnsi="Times New Roman" w:cs="Times New Roman"/>
          <w:sz w:val="28"/>
          <w:szCs w:val="28"/>
        </w:rPr>
        <w:t xml:space="preserve">помогает воспитывать творческую индивидуальность и художественный вкус. </w:t>
      </w:r>
      <w:proofErr w:type="gramStart"/>
      <w:r w:rsidR="008F0537">
        <w:rPr>
          <w:rFonts w:ascii="Times New Roman" w:hAnsi="Times New Roman" w:cs="Times New Roman"/>
          <w:sz w:val="28"/>
          <w:szCs w:val="28"/>
        </w:rPr>
        <w:t>Концертмейстеру необходим музыкальный слух, чувство ритма, образное мышление, фантазия, скорость, активность, и, конечно же, техника.</w:t>
      </w:r>
      <w:proofErr w:type="gramEnd"/>
    </w:p>
    <w:p w:rsidR="0082318D" w:rsidRDefault="0082318D" w:rsidP="008231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Специфика работы концертмейстера в классе виолончели</w:t>
      </w:r>
    </w:p>
    <w:p w:rsidR="00D311FB" w:rsidRDefault="0082318D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11FB" w:rsidRPr="00D311FB">
        <w:rPr>
          <w:rFonts w:ascii="Times New Roman" w:hAnsi="Times New Roman" w:cs="Times New Roman"/>
          <w:sz w:val="28"/>
          <w:szCs w:val="28"/>
        </w:rPr>
        <w:t>Виолончель – очень певучий, с теплым тембром инструмент. Недаром ее называют королевой души за особый тембр звучания, близкий к голосу человека. Но если королева – виолончель, то рояль, безусловно, – король</w:t>
      </w:r>
      <w:r w:rsidR="00D311FB">
        <w:rPr>
          <w:rFonts w:ascii="Times New Roman" w:hAnsi="Times New Roman" w:cs="Times New Roman"/>
          <w:sz w:val="28"/>
          <w:szCs w:val="28"/>
        </w:rPr>
        <w:t xml:space="preserve"> </w:t>
      </w:r>
      <w:r w:rsidR="00D311FB" w:rsidRPr="00D311FB">
        <w:rPr>
          <w:rFonts w:ascii="Times New Roman" w:hAnsi="Times New Roman" w:cs="Times New Roman"/>
          <w:sz w:val="28"/>
          <w:szCs w:val="28"/>
        </w:rPr>
        <w:t>всех инструменто</w:t>
      </w:r>
      <w:r w:rsidR="00576ECB">
        <w:rPr>
          <w:rFonts w:ascii="Times New Roman" w:hAnsi="Times New Roman" w:cs="Times New Roman"/>
          <w:sz w:val="28"/>
          <w:szCs w:val="28"/>
        </w:rPr>
        <w:t xml:space="preserve">в. И вместе они </w:t>
      </w:r>
      <w:r w:rsidR="00D311FB" w:rsidRPr="00D311FB">
        <w:rPr>
          <w:rFonts w:ascii="Times New Roman" w:hAnsi="Times New Roman" w:cs="Times New Roman"/>
          <w:sz w:val="28"/>
          <w:szCs w:val="28"/>
        </w:rPr>
        <w:t>образуют один из самых красивых музыкальных дуэтов. По своей природе виолончель – ансамблевый инструмент. В игре с виолончелью роль фортепиано не сводится лишь к аккомпанементу, а раскрывается в равноправном ансамблевом партнерстве.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1FB" w:rsidRDefault="00D311FB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11FB">
        <w:rPr>
          <w:rFonts w:ascii="Times New Roman" w:hAnsi="Times New Roman" w:cs="Times New Roman"/>
          <w:sz w:val="28"/>
          <w:szCs w:val="28"/>
        </w:rPr>
        <w:t>Диапазон виолончели вполне сопоставим с фортепиано, и в том случае, ко</w:t>
      </w:r>
      <w:r w:rsidR="00353381">
        <w:rPr>
          <w:rFonts w:ascii="Times New Roman" w:hAnsi="Times New Roman" w:cs="Times New Roman"/>
          <w:sz w:val="28"/>
          <w:szCs w:val="28"/>
        </w:rPr>
        <w:t>гда оба инструмента звучат в од</w:t>
      </w:r>
      <w:r w:rsidRPr="00D311FB">
        <w:rPr>
          <w:rFonts w:ascii="Times New Roman" w:hAnsi="Times New Roman" w:cs="Times New Roman"/>
          <w:sz w:val="28"/>
          <w:szCs w:val="28"/>
        </w:rPr>
        <w:t>ном регистре, необходимо приглушить звучание рояля, выведя виолончель на первый план.</w:t>
      </w:r>
      <w:r w:rsidR="00576ECB">
        <w:rPr>
          <w:rFonts w:ascii="Times New Roman" w:hAnsi="Times New Roman" w:cs="Times New Roman"/>
          <w:sz w:val="28"/>
          <w:szCs w:val="28"/>
        </w:rPr>
        <w:t xml:space="preserve"> </w:t>
      </w:r>
      <w:r w:rsidRPr="00D311FB">
        <w:rPr>
          <w:rFonts w:ascii="Times New Roman" w:hAnsi="Times New Roman" w:cs="Times New Roman"/>
          <w:sz w:val="28"/>
          <w:szCs w:val="28"/>
        </w:rPr>
        <w:t xml:space="preserve">В дуэте с виолончелью фортепиано подчас выполняет функцию «метронома», ведь в ансамбле пианист не свободный художник, а часть целого.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2318D" w:rsidRDefault="00D311FB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318D">
        <w:rPr>
          <w:rFonts w:ascii="Times New Roman" w:hAnsi="Times New Roman" w:cs="Times New Roman"/>
          <w:sz w:val="28"/>
          <w:szCs w:val="28"/>
        </w:rPr>
        <w:t xml:space="preserve">Работа концертмейстера в классе струнно-смычковых инструментов, а именно в классе виолончели, имеет свою специфику. </w:t>
      </w:r>
    </w:p>
    <w:p w:rsidR="008F0537" w:rsidRDefault="008F0537" w:rsidP="008F05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Концертмейстеру надо иметь представление о различных штрихах, которые исполняются концом смычка, серединой смычка, о моментах соотношения штриха с вибрационным импульсом, различной тембровой и вибрационной окраской звука, использованием разных струн, как особой тембровой окраски.</w:t>
      </w:r>
      <w:r w:rsidR="0082318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778C" w:rsidRDefault="008F0537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778C">
        <w:rPr>
          <w:rFonts w:ascii="Times New Roman" w:hAnsi="Times New Roman" w:cs="Times New Roman"/>
          <w:sz w:val="28"/>
          <w:szCs w:val="28"/>
        </w:rPr>
        <w:t>Большое внимание уделяется работе над звуком, который зависит от скорости ведения смычка, от смены смычка.</w:t>
      </w:r>
    </w:p>
    <w:p w:rsidR="0000778C" w:rsidRDefault="0000778C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Штрихи при исполнении на виолончели те же, что и на скрипке, однако из-за больших размеров инструмента и другого положения во время игры – сама техника усложнена. Применяется пиццикато, ставка большого пальца, флажолеты. На исполнение этих видов техники часто тратится много времени, и иногда концертмейстеру приходится задержать аккорд, чтобы солист успел поставить руку в нужную позицию.</w:t>
      </w:r>
      <w:r w:rsidR="004E7DCD">
        <w:rPr>
          <w:rFonts w:ascii="Times New Roman" w:hAnsi="Times New Roman" w:cs="Times New Roman"/>
          <w:sz w:val="28"/>
          <w:szCs w:val="28"/>
        </w:rPr>
        <w:t xml:space="preserve"> У исполнителя также </w:t>
      </w:r>
      <w:r w:rsidR="004E7DCD">
        <w:rPr>
          <w:rFonts w:ascii="Times New Roman" w:hAnsi="Times New Roman" w:cs="Times New Roman"/>
          <w:sz w:val="28"/>
          <w:szCs w:val="28"/>
        </w:rPr>
        <w:lastRenderedPageBreak/>
        <w:t>бывают скачки через дальние струны, позиционные скачки, и концертмейстер должен внимательно за этим следить и не опережать виолончелиста.</w:t>
      </w:r>
    </w:p>
    <w:p w:rsidR="004E7DCD" w:rsidRDefault="004E7DCD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Часто бывает уместно играть штрих, как у солиста, а не строго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придерживаться указаниям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редакции.</w:t>
      </w:r>
    </w:p>
    <w:p w:rsidR="004E7DCD" w:rsidRDefault="004E7DCD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Например, при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sautille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533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3381">
        <w:rPr>
          <w:rFonts w:ascii="Times New Roman" w:hAnsi="Times New Roman" w:cs="Times New Roman"/>
          <w:sz w:val="28"/>
          <w:szCs w:val="28"/>
        </w:rPr>
        <w:t>сотийе</w:t>
      </w:r>
      <w:proofErr w:type="spellEnd"/>
      <w:r w:rsidR="003533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DC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стаккато, но легкое, играется в середине смычка), аккомпанемент следует облегчить, не перегружать образ произведения.</w:t>
      </w:r>
    </w:p>
    <w:p w:rsidR="004E7DCD" w:rsidRDefault="004E7DCD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Концертмейстер должен уметь подвести аккомпанемент к началу игры солиста, правильно задать темп, настроение, глубину нажатия клавиш, чтобы инструменталист не просто считал такты до начала вступления, а проникся характером, тембром, окраской и соответственно этому начал играть свою партию.</w:t>
      </w:r>
    </w:p>
    <w:p w:rsidR="004E7DCD" w:rsidRDefault="004E7DCD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0785">
        <w:rPr>
          <w:rFonts w:ascii="Times New Roman" w:hAnsi="Times New Roman" w:cs="Times New Roman"/>
          <w:sz w:val="28"/>
          <w:szCs w:val="28"/>
        </w:rPr>
        <w:t>Большое значение имеет характер общения педагога и концертмейстера. В процессе урока педагог может делать замечания и пожелания по поводу игры. Реакция концертмейстера на такие замечания очень важна для воспитания ученика, который должен чувствовать заинтересованность не только преподавателя.</w:t>
      </w:r>
    </w:p>
    <w:p w:rsidR="00900785" w:rsidRDefault="00900785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Слаженность ансамбля концертмейстера и виолончелиста зависит от умения вести смычок, часто трудности встречаются в конце произведения, когда нужно тянуть длинную ноту. Обычно смычка не хватает, но торопиться концертмейстеру не стоит, нужно доиграть свою партию до конца, а виолончелисту продлить ноту, насколько это возможно и остановить смычок у конца, не опуская его, пока пианист не закончит свою партию.</w:t>
      </w:r>
    </w:p>
    <w:p w:rsidR="00353381" w:rsidRDefault="00353381" w:rsidP="009007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381" w:rsidRDefault="00353381" w:rsidP="009007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381" w:rsidRDefault="00353381" w:rsidP="009007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785" w:rsidRDefault="00900785" w:rsidP="009007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Концертное исполнение</w:t>
      </w:r>
    </w:p>
    <w:p w:rsidR="00900785" w:rsidRDefault="003E51BB" w:rsidP="00DF010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игры концертмейстера на концертах и конкурсах приравнивается </w:t>
      </w:r>
      <w:r w:rsidR="00DF010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провалу выступления. Если солист начинает забывать текст, задача концертмейстера – подхватить его и довести произведение до конца.</w:t>
      </w:r>
    </w:p>
    <w:p w:rsidR="003E51BB" w:rsidRDefault="003E51BB" w:rsidP="00DF010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концертмейстеру нужно быть готовым к игре в любой момент. Бывает, что исполнитель не дожидается пианиста, и начинает играть. Чтобы избежать этого, необходимо в классе научит</w:t>
      </w:r>
      <w:r w:rsidR="00353381">
        <w:rPr>
          <w:rFonts w:ascii="Times New Roman" w:hAnsi="Times New Roman" w:cs="Times New Roman"/>
          <w:sz w:val="28"/>
          <w:szCs w:val="28"/>
        </w:rPr>
        <w:t xml:space="preserve">ь показывать ученика начало игры </w:t>
      </w:r>
      <w:r>
        <w:rPr>
          <w:rFonts w:ascii="Times New Roman" w:hAnsi="Times New Roman" w:cs="Times New Roman"/>
          <w:sz w:val="28"/>
          <w:szCs w:val="28"/>
        </w:rPr>
        <w:t>(особенно с детьми младшего возраста).</w:t>
      </w:r>
    </w:p>
    <w:p w:rsidR="003E51BB" w:rsidRDefault="003E51BB" w:rsidP="009007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Иногда случается, что на сцене солист не справляется с волнением и начинает ускорять или замедлять темп, в таких случаях торопить его не стоит, можно вернуться в нужный темп в проигрыше.</w:t>
      </w:r>
    </w:p>
    <w:p w:rsidR="003E51BB" w:rsidRDefault="003E51BB" w:rsidP="009007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на концерте солист начинает фальшивить (бывает, что виолончель нагрелась, строй стал другим), концертмейстеру необходимо убрать дублирующие ноты, какие то места можно скрыть с помощью педали, но очень осторожно. А перед следующей пьесой подстроить инструмент.</w:t>
      </w:r>
    </w:p>
    <w:p w:rsidR="003E51BB" w:rsidRDefault="00F91D81" w:rsidP="00F91D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9E585B" w:rsidRDefault="00F91D81" w:rsidP="00F91D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Концертмейстеру необходимо быть специалистом высокого уровня, нужно любить свою специальность и учеников, постоянно развиваться, творчески подходить к изучению нового материала.</w:t>
      </w:r>
      <w:r w:rsidR="009E585B">
        <w:rPr>
          <w:rFonts w:ascii="Times New Roman" w:hAnsi="Times New Roman" w:cs="Times New Roman"/>
          <w:sz w:val="28"/>
          <w:szCs w:val="28"/>
        </w:rPr>
        <w:t xml:space="preserve"> </w:t>
      </w:r>
      <w:r w:rsidR="009E585B" w:rsidRPr="009E585B">
        <w:rPr>
          <w:rFonts w:ascii="Times New Roman" w:hAnsi="Times New Roman" w:cs="Times New Roman"/>
          <w:sz w:val="28"/>
          <w:szCs w:val="28"/>
        </w:rPr>
        <w:t>Концертмейстер дает возможность не увязнуть в технологических проблемах, помогает ученику лучше понять форму произведения, работает над фразой, дыханием, над чувством темпа и сменой характера, наполняет музыку художественным содержанием. И уж, конечно, без концертмейстера не обойтись, чтобы услышать всю многослойную фактуру произведения, а не только мелодию своего инструмента.</w:t>
      </w:r>
    </w:p>
    <w:p w:rsidR="009E585B" w:rsidRDefault="009E585B" w:rsidP="00F91D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5B">
        <w:rPr>
          <w:rFonts w:ascii="Times New Roman" w:hAnsi="Times New Roman" w:cs="Times New Roman"/>
          <w:sz w:val="28"/>
          <w:szCs w:val="28"/>
        </w:rPr>
        <w:lastRenderedPageBreak/>
        <w:t xml:space="preserve">     Важно не забывать, что концертмейстер – это и исполнитель, и пианист, и педагог. Исполнительский труд концертмейстера часто неуловим и незаметен. Но именно он позволяет почувствовать всю глубину и насыщенность игры солиста.</w:t>
      </w:r>
    </w:p>
    <w:p w:rsidR="00F91D81" w:rsidRDefault="00F91D81" w:rsidP="00F91D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D81" w:rsidRDefault="00F91D81" w:rsidP="00F91D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DF0107" w:rsidRPr="00DF0107" w:rsidRDefault="00DF0107" w:rsidP="00DF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07">
        <w:rPr>
          <w:rFonts w:ascii="Times New Roman" w:hAnsi="Times New Roman" w:cs="Times New Roman"/>
          <w:sz w:val="28"/>
          <w:szCs w:val="28"/>
        </w:rPr>
        <w:t>Бакланова Т.Ю. «Работа с начинающими в классе виолончели»</w:t>
      </w:r>
      <w:r w:rsidRPr="00DF0107">
        <w:rPr>
          <w:rFonts w:ascii="Times New Roman" w:hAnsi="Times New Roman" w:cs="Times New Roman"/>
          <w:sz w:val="28"/>
          <w:szCs w:val="28"/>
        </w:rPr>
        <w:t>;</w:t>
      </w:r>
    </w:p>
    <w:p w:rsidR="00DF0107" w:rsidRPr="00DF0107" w:rsidRDefault="00DF0107" w:rsidP="00DF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07">
        <w:rPr>
          <w:rFonts w:ascii="Times New Roman" w:hAnsi="Times New Roman" w:cs="Times New Roman"/>
          <w:sz w:val="28"/>
          <w:szCs w:val="28"/>
        </w:rPr>
        <w:t>Крючков Н.А., «Искусство аккомпанемента, как предмет обучения», Москва, 2017 г;</w:t>
      </w:r>
    </w:p>
    <w:p w:rsidR="00DF0107" w:rsidRPr="00DF0107" w:rsidRDefault="00DF0107" w:rsidP="00DF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7">
        <w:rPr>
          <w:rFonts w:ascii="Times New Roman" w:hAnsi="Times New Roman" w:cs="Times New Roman"/>
          <w:sz w:val="28"/>
          <w:szCs w:val="28"/>
        </w:rPr>
        <w:t>Стучевский</w:t>
      </w:r>
      <w:proofErr w:type="spellEnd"/>
      <w:r w:rsidRPr="00DF0107">
        <w:rPr>
          <w:rFonts w:ascii="Times New Roman" w:hAnsi="Times New Roman" w:cs="Times New Roman"/>
          <w:sz w:val="28"/>
          <w:szCs w:val="28"/>
        </w:rPr>
        <w:t xml:space="preserve"> И., «Искусство игры на виолончели»;</w:t>
      </w:r>
    </w:p>
    <w:p w:rsidR="00F91D81" w:rsidRPr="00DF0107" w:rsidRDefault="00F91D81" w:rsidP="00DF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07">
        <w:rPr>
          <w:rFonts w:ascii="Times New Roman" w:hAnsi="Times New Roman" w:cs="Times New Roman"/>
          <w:sz w:val="28"/>
          <w:szCs w:val="28"/>
        </w:rPr>
        <w:t>Шендерович Е.О., «В концертмейстерском классе», Москва, 1996 г;</w:t>
      </w:r>
    </w:p>
    <w:p w:rsidR="00F91D81" w:rsidRPr="00DF0107" w:rsidRDefault="00354617" w:rsidP="00DF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07">
        <w:rPr>
          <w:rFonts w:ascii="Times New Roman" w:hAnsi="Times New Roman" w:cs="Times New Roman"/>
          <w:sz w:val="28"/>
          <w:szCs w:val="28"/>
        </w:rPr>
        <w:t xml:space="preserve">Юдин А.И. «Малоизвестные грани творческой деятельности А.Б. </w:t>
      </w:r>
      <w:proofErr w:type="spellStart"/>
      <w:r w:rsidRPr="00DF0107">
        <w:rPr>
          <w:rFonts w:ascii="Times New Roman" w:hAnsi="Times New Roman" w:cs="Times New Roman"/>
          <w:sz w:val="28"/>
          <w:szCs w:val="28"/>
        </w:rPr>
        <w:t>Гольденвейзера</w:t>
      </w:r>
      <w:proofErr w:type="spellEnd"/>
      <w:r w:rsidRPr="00DF0107">
        <w:rPr>
          <w:rFonts w:ascii="Times New Roman" w:hAnsi="Times New Roman" w:cs="Times New Roman"/>
          <w:sz w:val="28"/>
          <w:szCs w:val="28"/>
        </w:rPr>
        <w:t>, как пианиста -</w:t>
      </w:r>
      <w:r w:rsidR="00DF0107" w:rsidRPr="00DF0107">
        <w:rPr>
          <w:rFonts w:ascii="Times New Roman" w:hAnsi="Times New Roman" w:cs="Times New Roman"/>
          <w:sz w:val="28"/>
          <w:szCs w:val="28"/>
        </w:rPr>
        <w:t xml:space="preserve"> концертмейстера</w:t>
      </w:r>
      <w:r w:rsidRPr="00DF0107">
        <w:rPr>
          <w:rFonts w:ascii="Times New Roman" w:hAnsi="Times New Roman" w:cs="Times New Roman"/>
          <w:sz w:val="28"/>
          <w:szCs w:val="28"/>
        </w:rPr>
        <w:t>, педагога»</w:t>
      </w:r>
      <w:r w:rsidR="00E3272D" w:rsidRPr="00DF0107">
        <w:rPr>
          <w:rFonts w:ascii="Times New Roman" w:hAnsi="Times New Roman" w:cs="Times New Roman"/>
          <w:sz w:val="28"/>
          <w:szCs w:val="28"/>
        </w:rPr>
        <w:t>.</w:t>
      </w:r>
    </w:p>
    <w:p w:rsidR="00F91D81" w:rsidRDefault="00F91D81" w:rsidP="00F91D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D81" w:rsidRDefault="00F91D81" w:rsidP="00F91D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1BB" w:rsidRPr="004E7DCD" w:rsidRDefault="003E51BB" w:rsidP="009007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2318D" w:rsidRDefault="0082318D" w:rsidP="00823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4E3" w:rsidRPr="00BF04E3" w:rsidRDefault="00BF04E3" w:rsidP="00E91353">
      <w:pPr>
        <w:rPr>
          <w:rFonts w:ascii="Times New Roman" w:hAnsi="Times New Roman" w:cs="Times New Roman"/>
          <w:sz w:val="28"/>
          <w:szCs w:val="28"/>
        </w:rPr>
      </w:pPr>
    </w:p>
    <w:sectPr w:rsidR="00BF04E3" w:rsidRPr="00BF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7F34"/>
    <w:multiLevelType w:val="hybridMultilevel"/>
    <w:tmpl w:val="A1723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18"/>
    <w:rsid w:val="0000778C"/>
    <w:rsid w:val="001A56E6"/>
    <w:rsid w:val="00353381"/>
    <w:rsid w:val="00354617"/>
    <w:rsid w:val="003E51BB"/>
    <w:rsid w:val="00494943"/>
    <w:rsid w:val="004E7DCD"/>
    <w:rsid w:val="00576ECB"/>
    <w:rsid w:val="0082318D"/>
    <w:rsid w:val="008F0537"/>
    <w:rsid w:val="00900785"/>
    <w:rsid w:val="009E585B"/>
    <w:rsid w:val="00A829A7"/>
    <w:rsid w:val="00BF04E3"/>
    <w:rsid w:val="00D25318"/>
    <w:rsid w:val="00D311FB"/>
    <w:rsid w:val="00D87C7F"/>
    <w:rsid w:val="00DF0107"/>
    <w:rsid w:val="00E3272D"/>
    <w:rsid w:val="00E91353"/>
    <w:rsid w:val="00F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16</cp:revision>
  <dcterms:created xsi:type="dcterms:W3CDTF">2025-06-16T05:52:00Z</dcterms:created>
  <dcterms:modified xsi:type="dcterms:W3CDTF">2025-06-17T11:34:00Z</dcterms:modified>
</cp:coreProperties>
</file>