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C6" w:rsidRPr="004F76D8" w:rsidRDefault="009C5AC6" w:rsidP="009C5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6D8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5450B7" w:rsidRPr="0031448F" w:rsidRDefault="005450B7" w:rsidP="00545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8F">
        <w:rPr>
          <w:rFonts w:ascii="Times New Roman" w:hAnsi="Times New Roman" w:cs="Times New Roman"/>
          <w:b/>
          <w:sz w:val="28"/>
          <w:szCs w:val="28"/>
        </w:rPr>
        <w:t>ПСИХОЛОГИЧЕСКАЯ ГОТОВНОСТЬ К ШКОЛЕ</w:t>
      </w:r>
    </w:p>
    <w:p w:rsidR="005450B7" w:rsidRPr="005450B7" w:rsidRDefault="005450B7" w:rsidP="00545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0B7">
        <w:rPr>
          <w:rFonts w:ascii="Times New Roman" w:hAnsi="Times New Roman" w:cs="Times New Roman"/>
          <w:b/>
          <w:sz w:val="28"/>
          <w:szCs w:val="28"/>
        </w:rPr>
        <w:t>Портрет будущего школьника</w:t>
      </w:r>
    </w:p>
    <w:p w:rsidR="005450B7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 xml:space="preserve">Личностная или, как ее еще обозначают, мотивационная готовность к школе предполагает положительное отношение ребенка к школе, к деятельности, к социальному взрослому (воспитателю, учителю), положительное отношение к себе, а также наличие сформированных социальных и познавательных мотивов. </w:t>
      </w:r>
    </w:p>
    <w:p w:rsidR="005450B7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 xml:space="preserve">Волевая готовность к школе предполагает </w:t>
      </w:r>
      <w:proofErr w:type="spellStart"/>
      <w:r w:rsidRPr="005450B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450B7">
        <w:rPr>
          <w:rFonts w:ascii="Times New Roman" w:hAnsi="Times New Roman" w:cs="Times New Roman"/>
          <w:sz w:val="28"/>
          <w:szCs w:val="28"/>
        </w:rPr>
        <w:t xml:space="preserve"> у ребенка умения действовать по правилу, умение удерживать инструкцию, действовать согласно инструкции и оценивать свой результат. </w:t>
      </w:r>
    </w:p>
    <w:p w:rsidR="005450B7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>Показатели мотивационн</w:t>
      </w:r>
      <w:r>
        <w:rPr>
          <w:rFonts w:ascii="Times New Roman" w:hAnsi="Times New Roman" w:cs="Times New Roman"/>
          <w:sz w:val="28"/>
          <w:szCs w:val="28"/>
        </w:rPr>
        <w:t xml:space="preserve">о-волевой готовности ребенка: </w:t>
      </w:r>
    </w:p>
    <w:p w:rsidR="005450B7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 xml:space="preserve">проявляет положительное отношение к школе, к воспитателю, к </w:t>
      </w:r>
      <w:r>
        <w:rPr>
          <w:rFonts w:ascii="Times New Roman" w:hAnsi="Times New Roman" w:cs="Times New Roman"/>
          <w:sz w:val="28"/>
          <w:szCs w:val="28"/>
        </w:rPr>
        <w:t xml:space="preserve">учебной деятельности, к себе; </w:t>
      </w:r>
    </w:p>
    <w:p w:rsidR="005450B7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>проявляет устойчивый интер</w:t>
      </w:r>
      <w:r>
        <w:rPr>
          <w:rFonts w:ascii="Times New Roman" w:hAnsi="Times New Roman" w:cs="Times New Roman"/>
          <w:sz w:val="28"/>
          <w:szCs w:val="28"/>
        </w:rPr>
        <w:t xml:space="preserve">ес к новым знаниям и умениям; </w:t>
      </w:r>
    </w:p>
    <w:p w:rsidR="005450B7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 xml:space="preserve">проявляет потребность в </w:t>
      </w:r>
      <w:r>
        <w:rPr>
          <w:rFonts w:ascii="Times New Roman" w:hAnsi="Times New Roman" w:cs="Times New Roman"/>
          <w:sz w:val="28"/>
          <w:szCs w:val="28"/>
        </w:rPr>
        <w:t xml:space="preserve">оценке и одобрении взрослого; </w:t>
      </w:r>
    </w:p>
    <w:p w:rsidR="005450B7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>умеет сознательно под</w:t>
      </w:r>
      <w:r>
        <w:rPr>
          <w:rFonts w:ascii="Times New Roman" w:hAnsi="Times New Roman" w:cs="Times New Roman"/>
          <w:sz w:val="28"/>
          <w:szCs w:val="28"/>
        </w:rPr>
        <w:t xml:space="preserve">чинять свои действия правилу; </w:t>
      </w:r>
    </w:p>
    <w:p w:rsidR="005450B7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>умеет ориентироваться на</w:t>
      </w:r>
      <w:r>
        <w:rPr>
          <w:rFonts w:ascii="Times New Roman" w:hAnsi="Times New Roman" w:cs="Times New Roman"/>
          <w:sz w:val="28"/>
          <w:szCs w:val="28"/>
        </w:rPr>
        <w:t xml:space="preserve"> заданную систему требований; </w:t>
      </w:r>
    </w:p>
    <w:p w:rsidR="005450B7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>умеет вн</w:t>
      </w:r>
      <w:r>
        <w:rPr>
          <w:rFonts w:ascii="Times New Roman" w:hAnsi="Times New Roman" w:cs="Times New Roman"/>
          <w:sz w:val="28"/>
          <w:szCs w:val="28"/>
        </w:rPr>
        <w:t xml:space="preserve">имательно слушать говорящего; </w:t>
      </w:r>
    </w:p>
    <w:p w:rsidR="005450B7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>умеет в</w:t>
      </w:r>
      <w:r>
        <w:rPr>
          <w:rFonts w:ascii="Times New Roman" w:hAnsi="Times New Roman" w:cs="Times New Roman"/>
          <w:sz w:val="28"/>
          <w:szCs w:val="28"/>
        </w:rPr>
        <w:t xml:space="preserve">ыполнять действие по образцу; </w:t>
      </w:r>
    </w:p>
    <w:p w:rsidR="005450B7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>«надо» (социально значимые мотивы) могут управлять «хочу</w:t>
      </w:r>
      <w:r>
        <w:rPr>
          <w:rFonts w:ascii="Times New Roman" w:hAnsi="Times New Roman" w:cs="Times New Roman"/>
          <w:sz w:val="28"/>
          <w:szCs w:val="28"/>
        </w:rPr>
        <w:t xml:space="preserve">» (непосредственные желания); </w:t>
      </w:r>
    </w:p>
    <w:p w:rsidR="005450B7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>присутс</w:t>
      </w:r>
      <w:r>
        <w:rPr>
          <w:rFonts w:ascii="Times New Roman" w:hAnsi="Times New Roman" w:cs="Times New Roman"/>
          <w:sz w:val="28"/>
          <w:szCs w:val="28"/>
        </w:rPr>
        <w:t xml:space="preserve">твует соподчинение мотивов. </w:t>
      </w:r>
    </w:p>
    <w:p w:rsidR="004F1328" w:rsidRDefault="005450B7">
      <w:pPr>
        <w:rPr>
          <w:rFonts w:ascii="Times New Roman" w:hAnsi="Times New Roman" w:cs="Times New Roman"/>
          <w:sz w:val="28"/>
          <w:szCs w:val="28"/>
        </w:rPr>
      </w:pPr>
      <w:r w:rsidRPr="005450B7">
        <w:rPr>
          <w:rFonts w:ascii="Times New Roman" w:hAnsi="Times New Roman" w:cs="Times New Roman"/>
          <w:sz w:val="28"/>
          <w:szCs w:val="28"/>
        </w:rPr>
        <w:t>Интеллектуальная готовность к школе пре</w:t>
      </w:r>
      <w:r w:rsidR="004F1328" w:rsidRPr="004F1328">
        <w:rPr>
          <w:rFonts w:ascii="Times New Roman" w:hAnsi="Times New Roman" w:cs="Times New Roman"/>
          <w:sz w:val="28"/>
          <w:szCs w:val="28"/>
        </w:rPr>
        <w:t xml:space="preserve">дполагает наличие выраженной познавательной активности, обучаемости, развитие памяти, мышления, воображения, речи, способности к рассуждениям, знаний об окружающем мире и самом себе, а также развитие зрительно-моторной координации.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>Показатели интелле</w:t>
      </w:r>
      <w:r>
        <w:rPr>
          <w:rFonts w:ascii="Times New Roman" w:hAnsi="Times New Roman" w:cs="Times New Roman"/>
          <w:sz w:val="28"/>
          <w:szCs w:val="28"/>
        </w:rPr>
        <w:t xml:space="preserve">ктуальной готовности ребенка: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lastRenderedPageBreak/>
        <w:t>справляется с программой детского сада; ü проявляет стойкий интерес к новым знаниям, способен длительное время заниматься познавательной деятельностью (слушать 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 информацию, учиться чему-то);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1328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4F1328">
        <w:rPr>
          <w:rFonts w:ascii="Times New Roman" w:hAnsi="Times New Roman" w:cs="Times New Roman"/>
          <w:sz w:val="28"/>
          <w:szCs w:val="28"/>
        </w:rPr>
        <w:t xml:space="preserve"> пересказать сказку, определить причинно-следственные связи, класси</w:t>
      </w:r>
      <w:r>
        <w:rPr>
          <w:rFonts w:ascii="Times New Roman" w:hAnsi="Times New Roman" w:cs="Times New Roman"/>
          <w:sz w:val="28"/>
          <w:szCs w:val="28"/>
        </w:rPr>
        <w:t xml:space="preserve">фицировать, запоминать стихи;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1328">
        <w:rPr>
          <w:rFonts w:ascii="Times New Roman" w:hAnsi="Times New Roman" w:cs="Times New Roman"/>
          <w:sz w:val="28"/>
          <w:szCs w:val="28"/>
        </w:rPr>
        <w:t>компетентен</w:t>
      </w:r>
      <w:proofErr w:type="gramEnd"/>
      <w:r w:rsidRPr="004F1328">
        <w:rPr>
          <w:rFonts w:ascii="Times New Roman" w:hAnsi="Times New Roman" w:cs="Times New Roman"/>
          <w:sz w:val="28"/>
          <w:szCs w:val="28"/>
        </w:rPr>
        <w:t xml:space="preserve"> в продуктивных видах деятельности (умеет рисовать, лепить, конструировать) и может играть, стремится к </w:t>
      </w:r>
      <w:r>
        <w:rPr>
          <w:rFonts w:ascii="Times New Roman" w:hAnsi="Times New Roman" w:cs="Times New Roman"/>
          <w:sz w:val="28"/>
          <w:szCs w:val="28"/>
        </w:rPr>
        <w:t xml:space="preserve">творчеству (созданию нового);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>может ясно и последовательно излагать свои мы</w:t>
      </w:r>
      <w:r>
        <w:rPr>
          <w:rFonts w:ascii="Times New Roman" w:hAnsi="Times New Roman" w:cs="Times New Roman"/>
          <w:sz w:val="28"/>
          <w:szCs w:val="28"/>
        </w:rPr>
        <w:t xml:space="preserve">сли,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рассуждениям;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>легко обучается (способен переносить полученный опы</w:t>
      </w:r>
      <w:r>
        <w:rPr>
          <w:rFonts w:ascii="Times New Roman" w:hAnsi="Times New Roman" w:cs="Times New Roman"/>
          <w:sz w:val="28"/>
          <w:szCs w:val="28"/>
        </w:rPr>
        <w:t xml:space="preserve">т в новые ситуации);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развита мелкая моторика.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Социальная готовность к школе включает умение общаться </w:t>
      </w:r>
      <w:proofErr w:type="gramStart"/>
      <w:r w:rsidRPr="004F132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F1328">
        <w:rPr>
          <w:rFonts w:ascii="Times New Roman" w:hAnsi="Times New Roman" w:cs="Times New Roman"/>
          <w:sz w:val="28"/>
          <w:szCs w:val="28"/>
        </w:rPr>
        <w:t xml:space="preserve"> взрослыми и сверстниками и определяется тем, насколько поведение ребенка соответствует задачам и требованиям обстановки, ситуации, как он может варьировать деловые, познавательные и личностные контакты с другим человеком.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При определении готовности ребенка к школе, можно ориентироваться на следующие показатели.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Факторы риска – отрицательное отношение к детскому саду, воспитателю, к занятиям, низкая самооценка;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– сниженный познавательный интерес;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– не выраженная потребность в достижениях;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– трудности выполнения правил в повседневной жизни, в игре;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– трудности с доведением начатого дела до конца без организующей помощи;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– трудности удержания инструкции, ее выполнения;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– трудности интеллектуального развития;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– трудности в общении </w:t>
      </w:r>
      <w:proofErr w:type="gramStart"/>
      <w:r w:rsidRPr="004F13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сверстниками. </w:t>
      </w:r>
    </w:p>
    <w:p w:rsidR="004F1328" w:rsidRDefault="004F1328">
      <w:pPr>
        <w:rPr>
          <w:rFonts w:ascii="Times New Roman" w:hAnsi="Times New Roman" w:cs="Times New Roman"/>
          <w:sz w:val="28"/>
          <w:szCs w:val="28"/>
        </w:rPr>
      </w:pPr>
    </w:p>
    <w:p w:rsidR="004F1328" w:rsidRDefault="004F1328" w:rsidP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Психологическая готовность к школе определяется всей историей психического развития ребенка, начиная с внутриутробного развития. </w:t>
      </w:r>
    </w:p>
    <w:p w:rsidR="004F1328" w:rsidRDefault="004F1328" w:rsidP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Важно использовать методы и приемы формирования позитивных представлений у ребенка о школе, знать сильные и слабые стороны развития ребенка, опираясь на сильные стороны развития, целенаправленно сопровождать слабые стороны развития ребенка, формировать положительный образ школы и учителя. </w:t>
      </w:r>
    </w:p>
    <w:p w:rsidR="004F1328" w:rsidRDefault="004F1328" w:rsidP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Учитывать аспекты физиологической зрелости ребенка, работоспособность его нервной системы, не допускать интеллектуальных или эмоциональных перегрузок. </w:t>
      </w:r>
    </w:p>
    <w:p w:rsidR="004F1328" w:rsidRDefault="004F1328" w:rsidP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Игра с правилами и творческие виды деятельности являются основными средствами формирования психологической готовности к школе, познавательной мотивации, произвольности поведения, уверенности и чувства умелости, развития коммуникативных навыков, понимания правил общения и формирования положительной самооценки. </w:t>
      </w:r>
    </w:p>
    <w:p w:rsidR="004F1328" w:rsidRDefault="004F1328" w:rsidP="004F1328">
      <w:pPr>
        <w:rPr>
          <w:rFonts w:ascii="Times New Roman" w:hAnsi="Times New Roman" w:cs="Times New Roman"/>
          <w:sz w:val="28"/>
          <w:szCs w:val="28"/>
        </w:rPr>
      </w:pPr>
      <w:r w:rsidRPr="004F1328">
        <w:rPr>
          <w:rFonts w:ascii="Times New Roman" w:hAnsi="Times New Roman" w:cs="Times New Roman"/>
          <w:sz w:val="28"/>
          <w:szCs w:val="28"/>
        </w:rPr>
        <w:t xml:space="preserve">Именно эти интересные для ребенка виды деятельности тренируют способность ребенка ставить цель, достигать ее, контролировать себя и оценивать свои возможности. </w:t>
      </w:r>
    </w:p>
    <w:p w:rsidR="00AA3236" w:rsidRPr="004F1328" w:rsidRDefault="004F1328" w:rsidP="004F132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1328">
        <w:rPr>
          <w:rFonts w:ascii="Times New Roman" w:hAnsi="Times New Roman" w:cs="Times New Roman"/>
          <w:sz w:val="28"/>
          <w:szCs w:val="28"/>
        </w:rPr>
        <w:t>Нужно помнить, что физиологическая цена адаптации и обучения в школе у детей 6 и 7 лет отличается. У детей 6 лет она выше и требует большего включения со стороны родителей.</w:t>
      </w:r>
    </w:p>
    <w:sectPr w:rsidR="00AA3236" w:rsidRPr="004F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F6"/>
    <w:rsid w:val="004F1328"/>
    <w:rsid w:val="005450B7"/>
    <w:rsid w:val="009C5AC6"/>
    <w:rsid w:val="00AA3236"/>
    <w:rsid w:val="00B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2025-06-22T12:16:00Z</dcterms:created>
  <dcterms:modified xsi:type="dcterms:W3CDTF">2025-06-22T13:02:00Z</dcterms:modified>
</cp:coreProperties>
</file>