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CB2" w:rsidRDefault="00604CB2" w:rsidP="00604CB2">
      <w:pPr>
        <w:pStyle w:val="avadol"/>
        <w:shd w:val="clear" w:color="auto" w:fill="FFFFFF"/>
        <w:spacing w:before="0" w:beforeAutospacing="0" w:after="0" w:afterAutospacing="0"/>
        <w:ind w:right="-2" w:firstLine="4678"/>
        <w:jc w:val="both"/>
        <w:rPr>
          <w:i/>
        </w:rPr>
      </w:pPr>
      <w:r>
        <w:rPr>
          <w:i/>
        </w:rPr>
        <w:t xml:space="preserve">МБДОУ «ЦРР – </w:t>
      </w:r>
      <w:proofErr w:type="spellStart"/>
      <w:r>
        <w:rPr>
          <w:i/>
        </w:rPr>
        <w:t>д</w:t>
      </w:r>
      <w:proofErr w:type="spellEnd"/>
      <w:r>
        <w:rPr>
          <w:i/>
        </w:rPr>
        <w:t>/сад «Колокольчик»</w:t>
      </w:r>
    </w:p>
    <w:p w:rsidR="00604CB2" w:rsidRDefault="00604CB2" w:rsidP="00604CB2">
      <w:pPr>
        <w:pStyle w:val="avadol"/>
        <w:shd w:val="clear" w:color="auto" w:fill="FFFFFF"/>
        <w:spacing w:before="0" w:beforeAutospacing="0" w:after="0" w:afterAutospacing="0"/>
        <w:ind w:right="-2" w:firstLine="4678"/>
        <w:jc w:val="both"/>
        <w:rPr>
          <w:i/>
        </w:rPr>
      </w:pPr>
      <w:r>
        <w:rPr>
          <w:i/>
        </w:rPr>
        <w:t>Воспитатель I кв. категории</w:t>
      </w:r>
    </w:p>
    <w:p w:rsidR="00604CB2" w:rsidRDefault="00604CB2" w:rsidP="00604CB2">
      <w:pPr>
        <w:pStyle w:val="avadol"/>
        <w:shd w:val="clear" w:color="auto" w:fill="FFFFFF"/>
        <w:spacing w:before="0" w:beforeAutospacing="0" w:after="0" w:afterAutospacing="0"/>
        <w:ind w:right="-2" w:firstLine="4678"/>
        <w:jc w:val="both"/>
        <w:rPr>
          <w:i/>
        </w:rPr>
      </w:pPr>
      <w:r>
        <w:rPr>
          <w:i/>
        </w:rPr>
        <w:t>Колесникова Виктория Олеговна</w:t>
      </w:r>
    </w:p>
    <w:p w:rsidR="00604CB2" w:rsidRDefault="00604CB2" w:rsidP="00604CB2">
      <w:pPr>
        <w:pStyle w:val="avadol"/>
        <w:shd w:val="clear" w:color="auto" w:fill="FFFFFF"/>
        <w:spacing w:before="195" w:beforeAutospacing="0" w:after="0" w:afterAutospacing="0"/>
        <w:ind w:right="-2" w:firstLine="851"/>
        <w:jc w:val="center"/>
        <w:rPr>
          <w:b/>
        </w:rPr>
      </w:pPr>
      <w:r>
        <w:rPr>
          <w:b/>
        </w:rPr>
        <w:t>Интегрированное занятие "В гостях у гнома"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rPr>
          <w:b/>
          <w:bCs/>
        </w:rPr>
        <w:t>Цель:</w:t>
      </w:r>
      <w:r>
        <w:rPr>
          <w:bCs/>
        </w:rPr>
        <w:t> </w:t>
      </w:r>
      <w:r>
        <w:t>Формирование творческих проявлений воспитанников во всех видах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t>музыкальной и изобразительной деятельности.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  <w:rPr>
          <w:b/>
        </w:rPr>
      </w:pPr>
      <w:r>
        <w:rPr>
          <w:b/>
          <w:bCs/>
        </w:rPr>
        <w:t>Задачи: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left="360" w:right="-2"/>
        <w:jc w:val="both"/>
      </w:pPr>
      <w:r>
        <w:t>Учить детей высказываться об эмоционально – образном содержании музыкальных произведений, используя музыкальную терминологию.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left="360" w:right="-2"/>
        <w:jc w:val="both"/>
      </w:pPr>
      <w:r>
        <w:t>Учить различать средства музыкальной выразительности, направление движения мелодии.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left="360" w:right="-2"/>
        <w:jc w:val="both"/>
      </w:pPr>
      <w:r>
        <w:t>Развивать творчество и фантазию детей, тембровый слух.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left="360" w:right="-2"/>
        <w:jc w:val="both"/>
      </w:pPr>
      <w:r>
        <w:t>Закреплять знание композиторов, понятий соло и дуэт.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left="360" w:right="-2"/>
        <w:jc w:val="both"/>
      </w:pPr>
      <w:r>
        <w:t>Воспитывать эмоциональную отзывчивость, художественно – эстетический вкус.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left="360" w:right="-2"/>
        <w:jc w:val="both"/>
      </w:pPr>
      <w:r>
        <w:t>Продолжать формировать умение рисовать контуры сказочных персонажей простым карандашом, с последующим закрашиванием.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left="360" w:right="-2"/>
        <w:jc w:val="both"/>
      </w:pPr>
      <w:r>
        <w:t>Закреплять умение рисовать злых троллей и добрых гномов.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left="1080" w:right="-2"/>
        <w:jc w:val="both"/>
        <w:rPr>
          <w:b/>
        </w:rPr>
      </w:pPr>
      <w:r>
        <w:rPr>
          <w:b/>
          <w:bCs/>
        </w:rPr>
        <w:t>Предварительная работа: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t>Чтение сказки «Белоснежка и семь гномов» Я.Гримм и В.Гримм.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t>Беседы о гномах добрых и злых (тролли, кобольды), рассматривание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t> иллюстраций.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t>Слушание: «В пещере горного короля» Э.Грига, «Шествие гномов» Э.Грига,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t>«Тролли»  Г.Гладкова.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t>Просмотр мультфильмов: «</w:t>
      </w:r>
      <w:proofErr w:type="spellStart"/>
      <w:r>
        <w:t>Смурфики</w:t>
      </w:r>
      <w:proofErr w:type="spellEnd"/>
      <w:r>
        <w:t>», «Гномик Вася».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  <w:rPr>
          <w:b/>
        </w:rPr>
      </w:pPr>
      <w:r>
        <w:rPr>
          <w:b/>
          <w:bCs/>
        </w:rPr>
        <w:t>Методическое обеспечение: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t>Фонограммы музыкальных произведений для слушания;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t>Ноутбук, проектор, экран, бумага для рисования А-4 (на каждого ребенка),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t>акварельная краска, цветные и простые  карандаши, кисти для рисования №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t>2,3,4, стаканчики для воды, подставки под кисточки, салфетки.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rPr>
          <w:bCs/>
        </w:rPr>
        <w:t>Музыкальный руководитель:</w:t>
      </w:r>
      <w:r>
        <w:t> </w:t>
      </w:r>
      <w:r>
        <w:rPr>
          <w:bCs/>
          <w:i/>
          <w:iCs/>
        </w:rPr>
        <w:t xml:space="preserve">встречает детей в зале, поет </w:t>
      </w:r>
      <w:proofErr w:type="spellStart"/>
      <w:r>
        <w:rPr>
          <w:bCs/>
          <w:i/>
          <w:iCs/>
        </w:rPr>
        <w:t>подпевку</w:t>
      </w:r>
      <w:proofErr w:type="spellEnd"/>
      <w:r>
        <w:rPr>
          <w:bCs/>
          <w:i/>
          <w:iCs/>
        </w:rPr>
        <w:t xml:space="preserve">:  </w:t>
      </w:r>
      <w:r>
        <w:t>«Доброе,  утро!» (восходящее, нисходящее движение мелодии, показывая рукой).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t>Динь – дон, динь – дон -                  Наклоны из стороны в сторону,            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t>Гномик строит новый дом,               Ударяют кулаком о кулак.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t>Красит стены, крышу, пол,               Изображают движения маляров.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t>Прибирает все кругом.                      Метут метлой.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t>К нему в гости мы придем,               Шагают на месте.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t>И подарки принесем:                         Вытягивают руки вперед.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t>На пол – мягкую дорожку,                Наклон вперед, «</w:t>
      </w:r>
      <w:proofErr w:type="spellStart"/>
      <w:r>
        <w:t>стелят</w:t>
      </w:r>
      <w:proofErr w:type="spellEnd"/>
      <w:r>
        <w:t>» дорожку.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t>Расстели ее к порожку,                      Пятятся назад.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t>Две подушки на диван,                      Руки сложить сначала под одну щеку,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t>                                                              затем под другую.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t xml:space="preserve">Меду липового жбан.                         Округляют руки, вытягивают </w:t>
      </w:r>
      <w:proofErr w:type="gramStart"/>
      <w:r>
        <w:t>перед</w:t>
      </w:r>
      <w:proofErr w:type="gramEnd"/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t>                                                              собой.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rPr>
          <w:b/>
          <w:bCs/>
        </w:rPr>
        <w:t>Музыкальный руководитель:</w:t>
      </w:r>
      <w:r>
        <w:t> Ребята, а как вы думаете, к чему я рассказала  вам это стихотворение?  </w:t>
      </w:r>
      <w:r>
        <w:rPr>
          <w:bCs/>
          <w:i/>
          <w:iCs/>
        </w:rPr>
        <w:t>(высказывания детей).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rPr>
          <w:i/>
          <w:iCs/>
        </w:rPr>
        <w:t> </w:t>
      </w:r>
      <w:r>
        <w:t>Оказывается, в нашем детском саду, живет маленький гномик.  Он очень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t xml:space="preserve"> любит музыку и хочет с нами поиграть. </w:t>
      </w:r>
      <w:proofErr w:type="gramStart"/>
      <w:r>
        <w:t>Но, где, же он? </w:t>
      </w:r>
      <w:r>
        <w:rPr>
          <w:bCs/>
          <w:i/>
          <w:iCs/>
        </w:rPr>
        <w:t>(на мониторе</w:t>
      </w:r>
      <w:proofErr w:type="gramEnd"/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rPr>
          <w:bCs/>
          <w:i/>
          <w:iCs/>
        </w:rPr>
        <w:t xml:space="preserve">появляется гном – фрагмент видео из мультфильма  Оле – </w:t>
      </w:r>
      <w:proofErr w:type="spellStart"/>
      <w:r>
        <w:rPr>
          <w:bCs/>
          <w:i/>
          <w:iCs/>
        </w:rPr>
        <w:t>Лукойе</w:t>
      </w:r>
      <w:proofErr w:type="spellEnd"/>
      <w:r>
        <w:rPr>
          <w:bCs/>
          <w:i/>
          <w:iCs/>
        </w:rPr>
        <w:t>).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rPr>
          <w:bCs/>
        </w:rPr>
        <w:t xml:space="preserve">Оле – </w:t>
      </w:r>
      <w:proofErr w:type="spellStart"/>
      <w:r>
        <w:rPr>
          <w:bCs/>
        </w:rPr>
        <w:t>Лукойе</w:t>
      </w:r>
      <w:proofErr w:type="spellEnd"/>
      <w:r>
        <w:rPr>
          <w:bCs/>
        </w:rPr>
        <w:t>: </w:t>
      </w:r>
      <w:r>
        <w:t>А вот теперь, здравствуйте! Я очень рад вас видеть. И хочу с вами поиграть! Если вы, конечно, желаете? </w:t>
      </w:r>
      <w:r>
        <w:rPr>
          <w:bCs/>
          <w:i/>
          <w:iCs/>
        </w:rPr>
        <w:t>(ответ детей). </w:t>
      </w:r>
      <w:r>
        <w:t>Я приготовил для  вас загадки. Если на все вопросы вы ответите правильно, то услышите звон моего колокольчика. И так… </w:t>
      </w:r>
      <w:r>
        <w:rPr>
          <w:bCs/>
          <w:i/>
          <w:iCs/>
        </w:rPr>
        <w:t>на экране появляется картинка гном с музыкальным инструментом.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rPr>
          <w:bCs/>
        </w:rPr>
        <w:lastRenderedPageBreak/>
        <w:t>Музыкальный руководитель: </w:t>
      </w:r>
      <w:r>
        <w:t>Интересно, что это значит? (</w:t>
      </w:r>
      <w:r>
        <w:rPr>
          <w:bCs/>
          <w:i/>
          <w:iCs/>
        </w:rPr>
        <w:t>дети высказывают свое мнение). </w:t>
      </w:r>
      <w:r>
        <w:t>Наверно, он хочет, чтобы вы отгадали звучание музыкальных инструментов и назвали их.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rPr>
          <w:bCs/>
        </w:rPr>
        <w:t>Музыкально – дидактическая игра «Отгадай, что звучит».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rPr>
          <w:bCs/>
          <w:i/>
          <w:iCs/>
        </w:rPr>
        <w:t>Дети отгадывают инструмент и выбирают картинку с его изображением.</w:t>
      </w:r>
      <w:r>
        <w:t> 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rPr>
          <w:bCs/>
        </w:rPr>
        <w:t>Музыкальный руководитель: </w:t>
      </w:r>
      <w:r>
        <w:t>Молодцы, ребята! Слышите, звучит колокольчик, значит, Гномик доволен </w:t>
      </w:r>
      <w:r>
        <w:rPr>
          <w:bCs/>
          <w:i/>
          <w:iCs/>
        </w:rPr>
        <w:t>(на экране появляется следующая картинка – пальчики). </w:t>
      </w:r>
      <w:r>
        <w:t>Что это значит? А мы с вами знаем пальчиковую игру про гномов.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rPr>
          <w:bCs/>
        </w:rPr>
        <w:t>Пальчиковая игра «Гномы»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proofErr w:type="gramStart"/>
      <w:r>
        <w:t>Слышите, звучит колокольчик, значит, Гномик доволен </w:t>
      </w:r>
      <w:r>
        <w:rPr>
          <w:bCs/>
          <w:i/>
          <w:iCs/>
        </w:rPr>
        <w:t>(на экране</w:t>
      </w:r>
      <w:proofErr w:type="gramEnd"/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rPr>
          <w:bCs/>
          <w:i/>
          <w:iCs/>
        </w:rPr>
        <w:t>появляется следующая картинка – грустный гном).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rPr>
          <w:bCs/>
        </w:rPr>
        <w:t>Музыкальный руководитель:</w:t>
      </w:r>
      <w:r>
        <w:t> Интересно, почему наш гном грустит?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rPr>
          <w:bCs/>
          <w:i/>
          <w:iCs/>
        </w:rPr>
        <w:t>(высказывания детей).</w:t>
      </w:r>
      <w:r>
        <w:t xml:space="preserve"> А давайте мы придумаем для него маленькую песенку, выложим ее на </w:t>
      </w:r>
      <w:proofErr w:type="spellStart"/>
      <w:r>
        <w:t>фланелеграфе</w:t>
      </w:r>
      <w:proofErr w:type="spellEnd"/>
      <w:r>
        <w:t>, споем и сыграем. Наверно, тогда гномик  улыбнется.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rPr>
          <w:bCs/>
        </w:rPr>
        <w:t>Музыкально – дидактические игры:</w:t>
      </w:r>
      <w:r>
        <w:t> «Солнышко», «Сочини песенку».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t xml:space="preserve">Дети выкладывают ритм своей песенки и играют его на </w:t>
      </w:r>
      <w:proofErr w:type="gramStart"/>
      <w:r>
        <w:t>музыкальных</w:t>
      </w:r>
      <w:proofErr w:type="gramEnd"/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proofErr w:type="gramStart"/>
      <w:r>
        <w:t>инструментах</w:t>
      </w:r>
      <w:proofErr w:type="gramEnd"/>
      <w:r>
        <w:t> </w:t>
      </w:r>
      <w:r>
        <w:rPr>
          <w:bCs/>
          <w:i/>
          <w:iCs/>
        </w:rPr>
        <w:t>(соло и дуэтом)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rPr>
          <w:bCs/>
          <w:i/>
          <w:iCs/>
        </w:rPr>
        <w:t>(на экране появляется веселый гномик и звенит колокольчик)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rPr>
          <w:bCs/>
        </w:rPr>
        <w:t>Музыкальный руководитель: </w:t>
      </w:r>
      <w:r>
        <w:t>Гномик так развеселился и прислал нам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t>веселую музыку. Давайте потанцуем? И пригласим с собой гостей.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rPr>
          <w:bCs/>
        </w:rPr>
        <w:t xml:space="preserve">Пляска «Пикадор» Е. </w:t>
      </w:r>
      <w:proofErr w:type="spellStart"/>
      <w:r>
        <w:rPr>
          <w:bCs/>
        </w:rPr>
        <w:t>Попляновой</w:t>
      </w:r>
      <w:proofErr w:type="spellEnd"/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rPr>
          <w:bCs/>
          <w:i/>
          <w:iCs/>
        </w:rPr>
        <w:t>дети приглашают педагогов танцевать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rPr>
          <w:bCs/>
          <w:i/>
          <w:iCs/>
        </w:rPr>
        <w:t>На экране появляется портрет композитора Э.Грига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rPr>
          <w:bCs/>
        </w:rPr>
        <w:t>Дети:</w:t>
      </w:r>
      <w:r>
        <w:t> Это портрет Эдварда Грига.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rPr>
          <w:bCs/>
          <w:i/>
          <w:iCs/>
        </w:rPr>
        <w:t>Звучит музыкальное произведение «В пещере горного короля» Э.Грига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rPr>
          <w:bCs/>
        </w:rPr>
        <w:t> Музыкальный руководитель:</w:t>
      </w:r>
      <w:r>
        <w:t> Ребята, а кто может рассказать о произведении </w:t>
      </w:r>
      <w:r>
        <w:rPr>
          <w:bCs/>
          <w:i/>
          <w:iCs/>
        </w:rPr>
        <w:t>(рассказ детей о характере музыки, содержании…).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t>Мы с вами слушали еще одно произведение Э.Грига «Шествие гномов»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rPr>
          <w:bCs/>
          <w:i/>
          <w:iCs/>
        </w:rPr>
        <w:t>(звучит небольшой фрагмент).</w:t>
      </w:r>
      <w:r>
        <w:t> А чем отличаются эти произведения? Ведь в обоих произведениях рассказывается о гномах</w:t>
      </w:r>
      <w:r>
        <w:rPr>
          <w:bCs/>
          <w:i/>
          <w:iCs/>
        </w:rPr>
        <w:t>? (ответы детей – добрые гномы и злые «тролли»).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t>Странно, вроде вы все правильно ответили, а гнома не видать. И колокольчик не звенит. Наверно, он испугался. Ребята, а я знаю веселую песенку про гнома, послушайте, и он обязательно появится.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rPr>
          <w:bCs/>
        </w:rPr>
        <w:t>Песня «Маленький гном» Л.Вахрушевой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rPr>
          <w:bCs/>
          <w:i/>
          <w:iCs/>
        </w:rPr>
        <w:t>На экране появляется Гном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rPr>
          <w:bCs/>
        </w:rPr>
        <w:t>Гном</w:t>
      </w:r>
      <w:r>
        <w:rPr>
          <w:i/>
          <w:iCs/>
        </w:rPr>
        <w:t>: звенит колокольчик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t>Спасибо вам, ребята, за веселую игру. Вы отгадали все мои загадки. И мы с друзьями приглашаем вас в гости.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rPr>
          <w:bCs/>
          <w:i/>
          <w:iCs/>
        </w:rPr>
        <w:t>На экране появляются семь гномов.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rPr>
          <w:bCs/>
        </w:rPr>
        <w:t>Воспитатель: </w:t>
      </w:r>
      <w:r>
        <w:t>Ребята, а где живут гномы? (</w:t>
      </w:r>
      <w:r>
        <w:rPr>
          <w:bCs/>
          <w:i/>
          <w:iCs/>
        </w:rPr>
        <w:t>ответы детей)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t>Я вам предлагаю нарисовать их. Но давайте повторим. Что такое фон картины? Как надо рисовать объекты картины в зависимости от их расположения</w:t>
      </w:r>
      <w:r>
        <w:rPr>
          <w:bCs/>
          <w:i/>
          <w:iCs/>
        </w:rPr>
        <w:t>? (дети отвечают)</w:t>
      </w:r>
      <w:proofErr w:type="gramStart"/>
      <w:r>
        <w:rPr>
          <w:bCs/>
          <w:i/>
          <w:iCs/>
        </w:rPr>
        <w:t>.</w:t>
      </w:r>
      <w:r>
        <w:t>Н</w:t>
      </w:r>
      <w:proofErr w:type="gramEnd"/>
      <w:r>
        <w:t>азовите отличительные черты троллей от гномов? Подумайте, какую цветовую гамму вы выберете для изображения троллей и гномов. Можете приступать к работе.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rPr>
          <w:bCs/>
          <w:i/>
          <w:iCs/>
        </w:rPr>
        <w:t>Дети по выбору рисуют свой персонаж. Все рисунки крепятся на магнитную доску.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rPr>
          <w:bCs/>
        </w:rPr>
        <w:t>Воспитатель: </w:t>
      </w:r>
      <w:r>
        <w:t>Какие интересные рисунки у вас получились.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rPr>
          <w:bCs/>
          <w:i/>
          <w:iCs/>
        </w:rPr>
        <w:t>Рассматривают рисунки вместе, обсуждают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rPr>
          <w:bCs/>
        </w:rPr>
        <w:t>Рефлексия: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lastRenderedPageBreak/>
        <w:t>Если вам понравилась игра Гнома, и вы справились с заданиями, то подарите Гному большой колпачок – красный, а если что – то было трудно, то маленький колпачок – синий.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  <w:rPr>
          <w:b/>
        </w:rPr>
      </w:pPr>
      <w:r>
        <w:rPr>
          <w:b/>
          <w:bCs/>
        </w:rPr>
        <w:t>Используемая литература: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r>
        <w:t>Асафьев Б.В. – Эдвард Григ «Музыка», Ленинград, 1984г.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proofErr w:type="spellStart"/>
      <w:r>
        <w:t>Ледяйкина</w:t>
      </w:r>
      <w:proofErr w:type="spellEnd"/>
      <w:r>
        <w:t xml:space="preserve"> Е.Г., Топникова Л.А. «Чудеса для малышей» музыкальные занятия, праздники и развлечения в детском саду.</w:t>
      </w:r>
    </w:p>
    <w:p w:rsidR="00604CB2" w:rsidRDefault="00604CB2" w:rsidP="00604CB2">
      <w:pPr>
        <w:pStyle w:val="a3"/>
        <w:shd w:val="clear" w:color="auto" w:fill="FFFFFF"/>
        <w:spacing w:before="0" w:beforeAutospacing="0" w:after="0" w:afterAutospacing="0"/>
        <w:ind w:right="-2" w:firstLine="851"/>
        <w:jc w:val="both"/>
      </w:pPr>
      <w:proofErr w:type="spellStart"/>
      <w:r>
        <w:t>Поплянова</w:t>
      </w:r>
      <w:proofErr w:type="spellEnd"/>
      <w:r>
        <w:t xml:space="preserve"> Е.А. «А мы на уроке – играем». </w:t>
      </w:r>
    </w:p>
    <w:p w:rsidR="00BB20E4" w:rsidRDefault="00BB20E4"/>
    <w:sectPr w:rsidR="00BB20E4" w:rsidSect="00BB2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04CB2"/>
    <w:rsid w:val="00604CB2"/>
    <w:rsid w:val="00BB2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4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adol">
    <w:name w:val="ava_dol"/>
    <w:basedOn w:val="a"/>
    <w:uiPriority w:val="99"/>
    <w:semiHidden/>
    <w:rsid w:val="00604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919</Words>
  <Characters>5244</Characters>
  <Application>Microsoft Office Word</Application>
  <DocSecurity>0</DocSecurity>
  <Lines>43</Lines>
  <Paragraphs>12</Paragraphs>
  <ScaleCrop>false</ScaleCrop>
  <Company/>
  <LinksUpToDate>false</LinksUpToDate>
  <CharactersWithSpaces>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2025-07-10T06:37:00Z</dcterms:created>
  <dcterms:modified xsi:type="dcterms:W3CDTF">2025-07-10T06:39:00Z</dcterms:modified>
</cp:coreProperties>
</file>