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F3A" w:rsidRDefault="003E7F3A" w:rsidP="003E7F3A">
      <w:pPr>
        <w:spacing w:after="0" w:line="360" w:lineRule="auto"/>
        <w:ind w:firstLine="709"/>
        <w:contextualSpacing/>
        <w:jc w:val="center"/>
        <w:rPr>
          <w:rFonts w:ascii="Times New Roman" w:hAnsi="Times New Roman" w:cs="Times New Roman"/>
          <w:sz w:val="28"/>
        </w:rPr>
      </w:pPr>
      <w:r>
        <w:rPr>
          <w:rFonts w:ascii="Times New Roman" w:hAnsi="Times New Roman" w:cs="Times New Roman"/>
          <w:sz w:val="28"/>
        </w:rPr>
        <w:t>Воспитание у старших дошкольников интереса к школе.</w:t>
      </w:r>
    </w:p>
    <w:p w:rsidR="003E7F3A" w:rsidRDefault="007D7197" w:rsidP="003E7F3A">
      <w:pPr>
        <w:spacing w:after="0" w:line="360" w:lineRule="auto"/>
        <w:ind w:firstLine="709"/>
        <w:contextualSpacing/>
        <w:rPr>
          <w:rFonts w:ascii="Times New Roman" w:hAnsi="Times New Roman" w:cs="Times New Roman"/>
          <w:sz w:val="28"/>
        </w:rPr>
      </w:pPr>
      <w:r w:rsidRPr="003E7F3A">
        <w:rPr>
          <w:rFonts w:ascii="Times New Roman" w:hAnsi="Times New Roman" w:cs="Times New Roman"/>
          <w:sz w:val="28"/>
        </w:rPr>
        <w:t>Подготовить ребенка к школе - это значит, воспитать у него осознание положительного отношения к учебной и общественной деятельности, помочь ему понять важность и необходимость обучения в школе: вызвать у него желание стать школьником, возбудить симпатию к ученикам, стремление быть похожим на них, уважение к личности и профессии учителя, понимание общественно полезной значимости его труда; развить потребность в книге; стремление научиться читать.</w:t>
      </w:r>
    </w:p>
    <w:p w:rsidR="007D7197" w:rsidRPr="003E7F3A" w:rsidRDefault="007D7197" w:rsidP="003E7F3A">
      <w:pPr>
        <w:spacing w:after="0" w:line="360" w:lineRule="auto"/>
        <w:ind w:firstLine="709"/>
        <w:contextualSpacing/>
        <w:rPr>
          <w:rFonts w:ascii="Times New Roman" w:hAnsi="Times New Roman" w:cs="Times New Roman"/>
          <w:sz w:val="28"/>
        </w:rPr>
      </w:pPr>
      <w:r w:rsidRPr="003E7F3A">
        <w:rPr>
          <w:rFonts w:ascii="Times New Roman" w:hAnsi="Times New Roman" w:cs="Times New Roman"/>
          <w:sz w:val="28"/>
        </w:rPr>
        <w:t>Успешность подготовки детей к школе во многом определяется тем, насколько педагог учитывает своеобразие деятельности дошкольников и, в частности, как он использует для этой цели игру. Повышенное внимание к учебному процессу в подготовительной к школе группе иногда приводит к тому, что значение творческой, сюжетно-ролевой игры незаслуженно принижается. А между тем она таит в себе огромные воспитательные возможности именно в подготовке детей к школе.</w:t>
      </w:r>
    </w:p>
    <w:p w:rsidR="007D7197" w:rsidRPr="003E7F3A" w:rsidRDefault="007D7197" w:rsidP="003E7F3A">
      <w:pPr>
        <w:spacing w:after="0" w:line="360" w:lineRule="auto"/>
        <w:ind w:firstLine="709"/>
        <w:contextualSpacing/>
        <w:rPr>
          <w:rFonts w:ascii="Times New Roman" w:hAnsi="Times New Roman" w:cs="Times New Roman"/>
          <w:sz w:val="28"/>
        </w:rPr>
      </w:pPr>
      <w:r w:rsidRPr="003E7F3A">
        <w:rPr>
          <w:rFonts w:ascii="Times New Roman" w:hAnsi="Times New Roman" w:cs="Times New Roman"/>
          <w:sz w:val="28"/>
        </w:rPr>
        <w:t>Через игру и в игре постепенно готовится сознание ребенка к предстоящим изменениям условий жизни, отношений со сверстниками и со взрослыми, формируются качества личности, необходимые будущему школьнику. Играя, ребенок приучается действовать в коллективе сверстников, подчинять личные желания интересам товарищей, выполнять установленные правила, прилагать определенные усилия для преодоления встречающихся трудностей. В игре формируются такие качества, как самостоятельность, инициативность, организованность, развиваются творческие способности, умения работать коллективно. Все это необ</w:t>
      </w:r>
      <w:r w:rsidR="003E7F3A">
        <w:rPr>
          <w:rFonts w:ascii="Times New Roman" w:hAnsi="Times New Roman" w:cs="Times New Roman"/>
          <w:sz w:val="28"/>
        </w:rPr>
        <w:t xml:space="preserve">ходимо будущему первокласснику. </w:t>
      </w:r>
      <w:r w:rsidRPr="003E7F3A">
        <w:rPr>
          <w:rFonts w:ascii="Times New Roman" w:hAnsi="Times New Roman" w:cs="Times New Roman"/>
          <w:sz w:val="28"/>
        </w:rPr>
        <w:t>Однако не все, что дети узнают о школе, приводит к возникновению у них замыслов, п</w:t>
      </w:r>
      <w:r w:rsidR="003E7F3A">
        <w:rPr>
          <w:rFonts w:ascii="Times New Roman" w:hAnsi="Times New Roman" w:cs="Times New Roman"/>
          <w:sz w:val="28"/>
        </w:rPr>
        <w:t xml:space="preserve">ерерастающих в творческую игру. </w:t>
      </w:r>
      <w:r w:rsidRPr="003E7F3A">
        <w:rPr>
          <w:rFonts w:ascii="Times New Roman" w:hAnsi="Times New Roman" w:cs="Times New Roman"/>
          <w:sz w:val="28"/>
        </w:rPr>
        <w:t>Методы и приемы, применяемые педагогом для ознакомления детей со школой, должны дополнять друг друга. Различные занятия нужно сочетать с трудом и игрой. Знания, полученные детьми во время экскурсии, наблюдений, целевых прогулок, следует пополнять и уточнять, читая им произведения художественной литературы, расска</w:t>
      </w:r>
      <w:r w:rsidRPr="003E7F3A">
        <w:rPr>
          <w:rFonts w:ascii="Times New Roman" w:hAnsi="Times New Roman" w:cs="Times New Roman"/>
          <w:sz w:val="28"/>
        </w:rPr>
        <w:lastRenderedPageBreak/>
        <w:t>зывая им, ведя переписку</w:t>
      </w:r>
      <w:r w:rsidR="003E7F3A">
        <w:rPr>
          <w:rFonts w:ascii="Times New Roman" w:hAnsi="Times New Roman" w:cs="Times New Roman"/>
          <w:sz w:val="28"/>
        </w:rPr>
        <w:t xml:space="preserve"> с детьми других детских садов. </w:t>
      </w:r>
      <w:r w:rsidRPr="003E7F3A">
        <w:rPr>
          <w:rFonts w:ascii="Times New Roman" w:hAnsi="Times New Roman" w:cs="Times New Roman"/>
          <w:sz w:val="28"/>
        </w:rPr>
        <w:t xml:space="preserve">Наблюдения за играми позволяют педагогу определить, какие события школьной жизни более всего волнуют детей; насколько полно отображают ребята знакомые им явления и факты, что еще требует уточнения, как проявляется творчество и инициатива детей при подготовке к игре и походу создания игрового образа. Такие наблюдения помогут воспитателю намечать конкретные </w:t>
      </w:r>
      <w:r w:rsidR="003E7F3A">
        <w:rPr>
          <w:rFonts w:ascii="Times New Roman" w:hAnsi="Times New Roman" w:cs="Times New Roman"/>
          <w:sz w:val="28"/>
        </w:rPr>
        <w:t>задачи своей дальнейшей работы.</w:t>
      </w:r>
    </w:p>
    <w:p w:rsidR="007D7197" w:rsidRPr="003E7F3A" w:rsidRDefault="007D7197" w:rsidP="003E7F3A">
      <w:pPr>
        <w:spacing w:after="0" w:line="360" w:lineRule="auto"/>
        <w:ind w:firstLine="709"/>
        <w:contextualSpacing/>
        <w:rPr>
          <w:rFonts w:ascii="Times New Roman" w:hAnsi="Times New Roman" w:cs="Times New Roman"/>
          <w:sz w:val="28"/>
        </w:rPr>
      </w:pPr>
      <w:r w:rsidRPr="003E7F3A">
        <w:rPr>
          <w:rFonts w:ascii="Times New Roman" w:hAnsi="Times New Roman" w:cs="Times New Roman"/>
          <w:sz w:val="28"/>
        </w:rPr>
        <w:t>Игры в школу организуются обычно в течении всего года, и каждый раз при «школе» открывается то библиотека и читальный зал, то музей и уголок животных, то комната для гостей, то выставки поделок учеников, т.е. то, что в данный момент более всего занимает детей, то, что они хотел</w:t>
      </w:r>
      <w:r w:rsidR="003E7F3A">
        <w:rPr>
          <w:rFonts w:ascii="Times New Roman" w:hAnsi="Times New Roman" w:cs="Times New Roman"/>
          <w:sz w:val="28"/>
        </w:rPr>
        <w:t xml:space="preserve">и бы увидеть в настоящей школе. </w:t>
      </w:r>
      <w:r w:rsidRPr="003E7F3A">
        <w:rPr>
          <w:rFonts w:ascii="Times New Roman" w:hAnsi="Times New Roman" w:cs="Times New Roman"/>
          <w:sz w:val="28"/>
        </w:rPr>
        <w:t>В ходе игры дети часто чувствуют недостаток своих знаний о школе, у них появляется желание узнать больше, и потому во время последующих экскурсий, бесед и встреч со школьниками они проявляют повышенную познавательную активность: просят показать тетради и учебники, расспрашивают об отдыхе</w:t>
      </w:r>
      <w:r w:rsidR="003E7F3A">
        <w:rPr>
          <w:rFonts w:ascii="Times New Roman" w:hAnsi="Times New Roman" w:cs="Times New Roman"/>
          <w:sz w:val="28"/>
        </w:rPr>
        <w:t xml:space="preserve"> в лагере, о занятиях в кружке.</w:t>
      </w:r>
    </w:p>
    <w:p w:rsidR="007D7197" w:rsidRPr="003E7F3A" w:rsidRDefault="007D7197" w:rsidP="003E7F3A">
      <w:pPr>
        <w:spacing w:after="0" w:line="360" w:lineRule="auto"/>
        <w:ind w:firstLine="709"/>
        <w:contextualSpacing/>
        <w:rPr>
          <w:rFonts w:ascii="Times New Roman" w:hAnsi="Times New Roman" w:cs="Times New Roman"/>
          <w:sz w:val="28"/>
        </w:rPr>
      </w:pPr>
      <w:r w:rsidRPr="003E7F3A">
        <w:rPr>
          <w:rFonts w:ascii="Times New Roman" w:hAnsi="Times New Roman" w:cs="Times New Roman"/>
          <w:sz w:val="28"/>
        </w:rPr>
        <w:t>У детей старшего дошкольного возраста со словом школа связывается выполнение определенных требований и к поведению, и к учебным заданиям. Носителем этих требований, как правило, выступает учитель. Наблюдая за тем, как дети играют роль учителя, можно выяснить, как они относятся к этой профессии, как понимают ее знание, что считают наиболее характерным для труда учит</w:t>
      </w:r>
      <w:r w:rsidR="003E7F3A">
        <w:rPr>
          <w:rFonts w:ascii="Times New Roman" w:hAnsi="Times New Roman" w:cs="Times New Roman"/>
          <w:sz w:val="28"/>
        </w:rPr>
        <w:t xml:space="preserve">еля и его отношения к ученикам. </w:t>
      </w:r>
      <w:r w:rsidRPr="003E7F3A">
        <w:rPr>
          <w:rFonts w:ascii="Times New Roman" w:hAnsi="Times New Roman" w:cs="Times New Roman"/>
          <w:sz w:val="28"/>
        </w:rPr>
        <w:t>В своих суждениях об учителе дети всегда отмечают его высокую требовательность, сравнивают ег</w:t>
      </w:r>
      <w:r w:rsidR="003E7F3A">
        <w:rPr>
          <w:rFonts w:ascii="Times New Roman" w:hAnsi="Times New Roman" w:cs="Times New Roman"/>
          <w:sz w:val="28"/>
        </w:rPr>
        <w:t xml:space="preserve">о с воспитателями и родителями. </w:t>
      </w:r>
      <w:r w:rsidRPr="003E7F3A">
        <w:rPr>
          <w:rFonts w:ascii="Times New Roman" w:hAnsi="Times New Roman" w:cs="Times New Roman"/>
          <w:sz w:val="28"/>
        </w:rPr>
        <w:t xml:space="preserve">Роль учителя привлекает многих детей, но выполняют ее большей частью одни и те же - наиболее активные и инициативные. Как же вовлечь в игру застенчивых детей, сделать их исполнителями главных ролей? Часто у ребенка есть интерес к действиям учителя, но робость не позволяет ему предложить себя на эту роль, а товарищи сами не замечают его возможностей. Педагог должен обратить внимание играющих </w:t>
      </w:r>
      <w:r w:rsidR="003E7F3A">
        <w:rPr>
          <w:rFonts w:ascii="Times New Roman" w:hAnsi="Times New Roman" w:cs="Times New Roman"/>
          <w:sz w:val="28"/>
        </w:rPr>
        <w:t xml:space="preserve">на достоинство каждого ребенка. </w:t>
      </w:r>
      <w:r w:rsidRPr="003E7F3A">
        <w:rPr>
          <w:rFonts w:ascii="Times New Roman" w:hAnsi="Times New Roman" w:cs="Times New Roman"/>
          <w:sz w:val="28"/>
        </w:rPr>
        <w:t>Игры в школу способствуют сплочению дет</w:t>
      </w:r>
      <w:r w:rsidRPr="003E7F3A">
        <w:rPr>
          <w:rFonts w:ascii="Times New Roman" w:hAnsi="Times New Roman" w:cs="Times New Roman"/>
          <w:sz w:val="28"/>
        </w:rPr>
        <w:lastRenderedPageBreak/>
        <w:t xml:space="preserve">ского коллектива, развитию у ребят умения трудиться и заниматься сообща. Даже самые застенчивые и робкие на «уроке» чувствуют себя свободней, с удовольствием отвечают на вопросы, быстро входят в образ ученика, добросовестно выполняют все требования «учителя». В играх на школьные темы проявляются творческие способности и художественные интересы ребят. Они самостоятельно выбирают темы для рисования и лепки, подбирают песни и пляски для «уроков», </w:t>
      </w:r>
      <w:r w:rsidR="003E7F3A">
        <w:rPr>
          <w:rFonts w:ascii="Times New Roman" w:hAnsi="Times New Roman" w:cs="Times New Roman"/>
          <w:sz w:val="28"/>
        </w:rPr>
        <w:t>обдумывают содержание «уроков».</w:t>
      </w:r>
    </w:p>
    <w:p w:rsidR="007D7197" w:rsidRPr="003E7F3A" w:rsidRDefault="007D7197" w:rsidP="003E7F3A">
      <w:pPr>
        <w:spacing w:after="0" w:line="360" w:lineRule="auto"/>
        <w:ind w:firstLine="709"/>
        <w:contextualSpacing/>
        <w:rPr>
          <w:rFonts w:ascii="Times New Roman" w:hAnsi="Times New Roman" w:cs="Times New Roman"/>
          <w:sz w:val="28"/>
        </w:rPr>
      </w:pPr>
      <w:r w:rsidRPr="003E7F3A">
        <w:rPr>
          <w:rFonts w:ascii="Times New Roman" w:hAnsi="Times New Roman" w:cs="Times New Roman"/>
          <w:sz w:val="28"/>
        </w:rPr>
        <w:t>Во многих играх старших дошкольников по-прежнему присутствуют куклы: они могут быть «партнерами» по игре или используются при создании игровых образов, в частности учеников и учителей. Говорят за них дети. Интересно, что в таких играх на первых парах большое значение придается внешнему оформлению. Например, кукол в школьных формах и с портфелями сажают за маленькие парты, ставят к доске и т.д. В дальнейшем оформлению уделяется все меньше внимания, и играющей ребенок или группа детей, увлекаясь содержанием игры, создают лишь в своем воображении для учеников-кукол спортивную площадку, мастерскую, стадион, оранжерею. Игры в школу с куклами наблюдаются в течение всего года. Иногда они соединяются с играми, гд</w:t>
      </w:r>
      <w:r w:rsidR="003E7F3A">
        <w:rPr>
          <w:rFonts w:ascii="Times New Roman" w:hAnsi="Times New Roman" w:cs="Times New Roman"/>
          <w:sz w:val="28"/>
        </w:rPr>
        <w:t>е основные роли выполняют дети.</w:t>
      </w:r>
    </w:p>
    <w:p w:rsidR="007D7197" w:rsidRPr="003E7F3A" w:rsidRDefault="007D7197" w:rsidP="003E7F3A">
      <w:pPr>
        <w:spacing w:after="0" w:line="360" w:lineRule="auto"/>
        <w:ind w:firstLine="709"/>
        <w:contextualSpacing/>
        <w:rPr>
          <w:rFonts w:ascii="Times New Roman" w:hAnsi="Times New Roman" w:cs="Times New Roman"/>
          <w:sz w:val="28"/>
        </w:rPr>
      </w:pPr>
      <w:r w:rsidRPr="003E7F3A">
        <w:rPr>
          <w:rFonts w:ascii="Times New Roman" w:hAnsi="Times New Roman" w:cs="Times New Roman"/>
          <w:sz w:val="28"/>
        </w:rPr>
        <w:t>Подобные «экскурсии» на основе книг могут быть связаны с игрой в школу и тогда исп</w:t>
      </w:r>
      <w:r w:rsidR="00DF489E">
        <w:rPr>
          <w:rFonts w:ascii="Times New Roman" w:hAnsi="Times New Roman" w:cs="Times New Roman"/>
          <w:sz w:val="28"/>
        </w:rPr>
        <w:t>ользоваться детьми при проверке</w:t>
      </w:r>
      <w:r w:rsidRPr="003E7F3A">
        <w:rPr>
          <w:rFonts w:ascii="Times New Roman" w:hAnsi="Times New Roman" w:cs="Times New Roman"/>
          <w:sz w:val="28"/>
        </w:rPr>
        <w:t xml:space="preserve"> знаний «учеников», как метод сообщения новых и точнее имеющихся знаний, как средство, дисциплинирую</w:t>
      </w:r>
      <w:r w:rsidR="003E7F3A">
        <w:rPr>
          <w:rFonts w:ascii="Times New Roman" w:hAnsi="Times New Roman" w:cs="Times New Roman"/>
          <w:sz w:val="28"/>
        </w:rPr>
        <w:t>щие, и организующее «учеников».</w:t>
      </w:r>
    </w:p>
    <w:p w:rsidR="007D7197" w:rsidRPr="003E7F3A" w:rsidRDefault="007D7197" w:rsidP="003E7F3A">
      <w:pPr>
        <w:spacing w:after="0" w:line="360" w:lineRule="auto"/>
        <w:ind w:firstLine="709"/>
        <w:contextualSpacing/>
        <w:rPr>
          <w:rFonts w:ascii="Times New Roman" w:hAnsi="Times New Roman" w:cs="Times New Roman"/>
          <w:sz w:val="28"/>
        </w:rPr>
      </w:pPr>
      <w:r w:rsidRPr="003E7F3A">
        <w:rPr>
          <w:rFonts w:ascii="Times New Roman" w:hAnsi="Times New Roman" w:cs="Times New Roman"/>
          <w:sz w:val="28"/>
        </w:rPr>
        <w:t>Игра в библиотеку становиться одной из любимых. Обычно она возникает по инициативе детей. По мере того как дети приобретают новые знания, при умелом руководстве со стороны воспитателя она постоянно углубляется по содержанию, дополняется другими играми, бли</w:t>
      </w:r>
      <w:r w:rsidR="003E7F3A">
        <w:rPr>
          <w:rFonts w:ascii="Times New Roman" w:hAnsi="Times New Roman" w:cs="Times New Roman"/>
          <w:sz w:val="28"/>
        </w:rPr>
        <w:t xml:space="preserve">зкими по тематики. </w:t>
      </w:r>
      <w:r w:rsidRPr="003E7F3A">
        <w:rPr>
          <w:rFonts w:ascii="Times New Roman" w:hAnsi="Times New Roman" w:cs="Times New Roman"/>
          <w:sz w:val="28"/>
        </w:rPr>
        <w:t xml:space="preserve">Идея создания в группе библиотеки возникает, естественно, после посещения настоящей библиотеке. Ребята долго вспоминают, как много там различных книг, какой читальный зал, и одновременно обсуждают, как </w:t>
      </w:r>
      <w:r w:rsidR="003E7F3A">
        <w:rPr>
          <w:rFonts w:ascii="Times New Roman" w:hAnsi="Times New Roman" w:cs="Times New Roman"/>
          <w:sz w:val="28"/>
        </w:rPr>
        <w:t>можно устроить свою библиотеку.</w:t>
      </w:r>
    </w:p>
    <w:p w:rsidR="007D7197" w:rsidRPr="003E7F3A" w:rsidRDefault="007D7197" w:rsidP="003E7F3A">
      <w:pPr>
        <w:spacing w:after="0" w:line="360" w:lineRule="auto"/>
        <w:ind w:firstLine="709"/>
        <w:contextualSpacing/>
        <w:rPr>
          <w:rFonts w:ascii="Times New Roman" w:hAnsi="Times New Roman" w:cs="Times New Roman"/>
          <w:sz w:val="28"/>
        </w:rPr>
      </w:pPr>
      <w:r w:rsidRPr="003E7F3A">
        <w:rPr>
          <w:rFonts w:ascii="Times New Roman" w:hAnsi="Times New Roman" w:cs="Times New Roman"/>
          <w:sz w:val="28"/>
        </w:rPr>
        <w:lastRenderedPageBreak/>
        <w:t>К игре в библиотеку готовятся постепенно: подбирают книги для «книгохранилища», делают читательские билеты и абонементы на каждую книгу, оформляют стенды. Ребята стремятся сделать в</w:t>
      </w:r>
      <w:r w:rsidR="003E7F3A">
        <w:rPr>
          <w:rFonts w:ascii="Times New Roman" w:hAnsi="Times New Roman" w:cs="Times New Roman"/>
          <w:sz w:val="28"/>
        </w:rPr>
        <w:t xml:space="preserve">се, как в настоящей библиотеке. </w:t>
      </w:r>
      <w:r w:rsidRPr="003E7F3A">
        <w:rPr>
          <w:rFonts w:ascii="Times New Roman" w:hAnsi="Times New Roman" w:cs="Times New Roman"/>
          <w:sz w:val="28"/>
        </w:rPr>
        <w:t>Обязанность воспитателя - не нарушая созданную детьми деловую обстановку, посоветовать им, как оформить библиотеку, какие произведения одобрять для драматизации, какие рисунки поместить на выставку. Руководство игрой проходит успешнее, если педагог берет на себя роль помощника режиссера; при этом инициатива принадлежит детям, а он осторожно</w:t>
      </w:r>
      <w:r w:rsidR="003E7F3A">
        <w:rPr>
          <w:rFonts w:ascii="Times New Roman" w:hAnsi="Times New Roman" w:cs="Times New Roman"/>
          <w:sz w:val="28"/>
        </w:rPr>
        <w:t xml:space="preserve"> вносит необходимые коррективы. </w:t>
      </w:r>
      <w:r w:rsidRPr="003E7F3A">
        <w:rPr>
          <w:rFonts w:ascii="Times New Roman" w:hAnsi="Times New Roman" w:cs="Times New Roman"/>
          <w:sz w:val="28"/>
        </w:rPr>
        <w:t>Игра в библиотеку постепенно становится составной частью многих других игр: своя библиотека из книг о путешествия, кораблях, морских животных может быть организована на «корабле»; постоянно</w:t>
      </w:r>
      <w:r w:rsidR="003E7F3A">
        <w:rPr>
          <w:rFonts w:ascii="Times New Roman" w:hAnsi="Times New Roman" w:cs="Times New Roman"/>
          <w:sz w:val="28"/>
        </w:rPr>
        <w:t xml:space="preserve"> работает библиотека в «школе». </w:t>
      </w:r>
      <w:r w:rsidRPr="003E7F3A">
        <w:rPr>
          <w:rFonts w:ascii="Times New Roman" w:hAnsi="Times New Roman" w:cs="Times New Roman"/>
          <w:sz w:val="28"/>
        </w:rPr>
        <w:t>Интерес к книгам способствует лучшей организации и постоянной занятости детей. «Библиотека» должна быть всегда открыта, и ребята найдут себе дело, рассматривая книги в читальном зале или ремонтируя их в мастерской. Днем, в свободное от занятий время, каждый может включиться в работу «мастерской» или «издательства</w:t>
      </w:r>
      <w:r w:rsidR="003E7F3A">
        <w:rPr>
          <w:rFonts w:ascii="Times New Roman" w:hAnsi="Times New Roman" w:cs="Times New Roman"/>
          <w:sz w:val="28"/>
        </w:rPr>
        <w:t>», позаниматься в «библиотеке».</w:t>
      </w:r>
    </w:p>
    <w:p w:rsidR="007D7197" w:rsidRPr="003E7F3A" w:rsidRDefault="007D7197" w:rsidP="003E7F3A">
      <w:pPr>
        <w:spacing w:after="0" w:line="360" w:lineRule="auto"/>
        <w:ind w:firstLine="709"/>
        <w:contextualSpacing/>
        <w:rPr>
          <w:rFonts w:ascii="Times New Roman" w:hAnsi="Times New Roman" w:cs="Times New Roman"/>
          <w:sz w:val="28"/>
        </w:rPr>
      </w:pPr>
      <w:r w:rsidRPr="003E7F3A">
        <w:rPr>
          <w:rFonts w:ascii="Times New Roman" w:hAnsi="Times New Roman" w:cs="Times New Roman"/>
          <w:sz w:val="28"/>
        </w:rPr>
        <w:t>Любовь и бережное отношение к книге сохраняется у детей и в школе. Те, кто в детском саду был увлечен игрой в библиотеку, записываются в школьную библиотеку и предлагают сделать библиотеку в классе; с интересом занимаются с учебником; во время внеклассного чтения предлагают разные формы работы с книгой; выступают организаторами викторин по произведениям любимых писателей; офор</w:t>
      </w:r>
      <w:r w:rsidR="003E7F3A">
        <w:rPr>
          <w:rFonts w:ascii="Times New Roman" w:hAnsi="Times New Roman" w:cs="Times New Roman"/>
          <w:sz w:val="28"/>
        </w:rPr>
        <w:t>мляют выставки книг.</w:t>
      </w:r>
    </w:p>
    <w:p w:rsidR="002A1A5D" w:rsidRDefault="007D7197" w:rsidP="003E7F3A">
      <w:pPr>
        <w:spacing w:after="0" w:line="360" w:lineRule="auto"/>
        <w:ind w:firstLine="709"/>
        <w:contextualSpacing/>
        <w:rPr>
          <w:rFonts w:ascii="Times New Roman" w:hAnsi="Times New Roman" w:cs="Times New Roman"/>
          <w:sz w:val="28"/>
        </w:rPr>
      </w:pPr>
      <w:r w:rsidRPr="003E7F3A">
        <w:rPr>
          <w:rFonts w:ascii="Times New Roman" w:hAnsi="Times New Roman" w:cs="Times New Roman"/>
          <w:sz w:val="28"/>
        </w:rPr>
        <w:t>Таким образом, потребность детей в книге, желание и умение находить в ней ответы на возникающие вопросы, бережное отношение к книге с первых же дней обучения в школе помогают учителю заинтересовать их чтением, вызвать стремление быстрее научиться читать, поддержать и развить интерес к получению новых знаний</w:t>
      </w:r>
      <w:r w:rsidR="003E7F3A">
        <w:rPr>
          <w:rFonts w:ascii="Times New Roman" w:hAnsi="Times New Roman" w:cs="Times New Roman"/>
          <w:sz w:val="28"/>
        </w:rPr>
        <w:t>.</w:t>
      </w:r>
    </w:p>
    <w:p w:rsidR="00DF489E" w:rsidRPr="00DF489E" w:rsidRDefault="00DF489E" w:rsidP="00DF489E">
      <w:pPr>
        <w:shd w:val="clear" w:color="auto" w:fill="FFFFFF"/>
        <w:spacing w:after="150" w:line="240" w:lineRule="auto"/>
        <w:jc w:val="center"/>
        <w:rPr>
          <w:rFonts w:ascii="Times New Roman" w:eastAsia="Times New Roman" w:hAnsi="Times New Roman" w:cs="Times New Roman"/>
          <w:sz w:val="28"/>
          <w:szCs w:val="21"/>
          <w:lang w:eastAsia="ru-RU"/>
        </w:rPr>
      </w:pPr>
      <w:r w:rsidRPr="00DF489E">
        <w:rPr>
          <w:rFonts w:ascii="Times New Roman" w:eastAsia="Times New Roman" w:hAnsi="Times New Roman" w:cs="Times New Roman"/>
          <w:sz w:val="28"/>
          <w:szCs w:val="21"/>
          <w:lang w:eastAsia="ru-RU"/>
        </w:rPr>
        <w:t xml:space="preserve">Своеобразие педагогического процесса в </w:t>
      </w:r>
      <w:r>
        <w:rPr>
          <w:rFonts w:ascii="Times New Roman" w:eastAsia="Times New Roman" w:hAnsi="Times New Roman" w:cs="Times New Roman"/>
          <w:sz w:val="28"/>
          <w:szCs w:val="21"/>
          <w:lang w:eastAsia="ru-RU"/>
        </w:rPr>
        <w:t>подготовительной к школе группе.</w:t>
      </w:r>
    </w:p>
    <w:p w:rsidR="00DF489E" w:rsidRPr="00DF489E" w:rsidRDefault="00DF489E" w:rsidP="00DF489E">
      <w:pPr>
        <w:spacing w:after="0" w:line="360" w:lineRule="auto"/>
        <w:ind w:firstLine="709"/>
        <w:contextualSpacing/>
        <w:rPr>
          <w:rFonts w:ascii="Times New Roman" w:eastAsia="Times New Roman" w:hAnsi="Times New Roman" w:cs="Times New Roman"/>
          <w:sz w:val="36"/>
          <w:szCs w:val="24"/>
          <w:lang w:eastAsia="ru-RU"/>
        </w:rPr>
      </w:pPr>
      <w:r w:rsidRPr="00DF489E">
        <w:rPr>
          <w:rFonts w:ascii="Arial" w:eastAsia="Times New Roman" w:hAnsi="Arial" w:cs="Arial"/>
          <w:color w:val="4E4E4E"/>
          <w:sz w:val="21"/>
          <w:szCs w:val="21"/>
          <w:lang w:eastAsia="ru-RU"/>
        </w:rPr>
        <w:lastRenderedPageBreak/>
        <w:br/>
      </w:r>
    </w:p>
    <w:p w:rsidR="00DF489E" w:rsidRPr="00DF489E" w:rsidRDefault="00DF489E" w:rsidP="00DF489E">
      <w:pPr>
        <w:shd w:val="clear" w:color="auto" w:fill="FFFFFF"/>
        <w:spacing w:after="150" w:line="360" w:lineRule="auto"/>
        <w:ind w:firstLine="709"/>
        <w:contextualSpacing/>
        <w:rPr>
          <w:rFonts w:ascii="Times New Roman" w:eastAsia="Times New Roman" w:hAnsi="Times New Roman" w:cs="Times New Roman"/>
          <w:sz w:val="28"/>
          <w:szCs w:val="21"/>
          <w:lang w:eastAsia="ru-RU"/>
        </w:rPr>
      </w:pPr>
      <w:r w:rsidRPr="00DF489E">
        <w:rPr>
          <w:rFonts w:ascii="Times New Roman" w:eastAsia="Times New Roman" w:hAnsi="Times New Roman" w:cs="Times New Roman"/>
          <w:sz w:val="28"/>
          <w:szCs w:val="21"/>
          <w:lang w:eastAsia="ru-RU"/>
        </w:rPr>
        <w:t>Педагогический процесс в данной группе, обусловленный задачами подготовки детей к школе, своеобразен. Это своеобразие состоит не в копировании учебно-воспитательной работы школы, а в особой организации деятельности и поведения детей, направленной на неуклонное формирование у них качеств, необходимых для успешного обучения в школе. Это проявляется в усложнении содержания всех видов детской деятельности, в овладении детьми более сложными способами их осуществления, в освоении новых форм сотрудничества в процессе деятельности, в развитии коллективистической направленности деятельности и поведения детей, в выдвижении общественно полезной мотивации детской деятельности и пр. Педагогический процесс в подготовительной группе характеризуется неуклонным нарастанием требований к поведению и деятельности детей с учётом их формирующихся возможностей и будущих школьных обязанностей. На первое место по своей значимости выступают требования самостоятельности детей, их организованности, качеству и результативности основных видов деятельности: игры, обучения, труда.</w:t>
      </w:r>
    </w:p>
    <w:p w:rsidR="00DF489E" w:rsidRPr="00DF489E" w:rsidRDefault="00DF489E" w:rsidP="00DF489E">
      <w:pPr>
        <w:shd w:val="clear" w:color="auto" w:fill="FFFFFF"/>
        <w:spacing w:after="150" w:line="360" w:lineRule="auto"/>
        <w:ind w:firstLine="709"/>
        <w:contextualSpacing/>
        <w:rPr>
          <w:rFonts w:ascii="Times New Roman" w:eastAsia="Times New Roman" w:hAnsi="Times New Roman" w:cs="Times New Roman"/>
          <w:sz w:val="28"/>
          <w:szCs w:val="21"/>
          <w:lang w:eastAsia="ru-RU"/>
        </w:rPr>
      </w:pPr>
      <w:r w:rsidRPr="00DF489E">
        <w:rPr>
          <w:rFonts w:ascii="Times New Roman" w:eastAsia="Times New Roman" w:hAnsi="Times New Roman" w:cs="Times New Roman"/>
          <w:sz w:val="28"/>
          <w:szCs w:val="21"/>
          <w:lang w:eastAsia="ru-RU"/>
        </w:rPr>
        <w:t>Организация педагогического процесса в подготовительной группе отличается более четким, приближающимся к школьному, деловым ритмом. Сокращается время на выполнение детьми отдельных режимных процессов, быстрее осуществляется переход от одной деятельности к другой, возрастают требования к темпу деятельности и самоорганизации детей. Постепенно изменяется стиль общения воспитателя с детьми, приобретая некоторые особенности, характерные для отношения учителя к учащимся.</w:t>
      </w:r>
    </w:p>
    <w:p w:rsidR="00DF489E" w:rsidRPr="00DF489E" w:rsidRDefault="00DF489E" w:rsidP="00DF489E">
      <w:pPr>
        <w:shd w:val="clear" w:color="auto" w:fill="FFFFFF"/>
        <w:spacing w:after="150" w:line="360" w:lineRule="auto"/>
        <w:ind w:firstLine="709"/>
        <w:contextualSpacing/>
        <w:rPr>
          <w:rFonts w:ascii="Times New Roman" w:eastAsia="Times New Roman" w:hAnsi="Times New Roman" w:cs="Times New Roman"/>
          <w:sz w:val="28"/>
          <w:szCs w:val="21"/>
          <w:lang w:eastAsia="ru-RU"/>
        </w:rPr>
      </w:pPr>
      <w:r w:rsidRPr="00DF489E">
        <w:rPr>
          <w:rFonts w:ascii="Times New Roman" w:eastAsia="Times New Roman" w:hAnsi="Times New Roman" w:cs="Times New Roman"/>
          <w:sz w:val="28"/>
          <w:szCs w:val="21"/>
          <w:lang w:eastAsia="ru-RU"/>
        </w:rPr>
        <w:t>Характерной особенностью педагогического процесса в подготовительной группе является увеличение удельного веса занятий. На занятиях ведется интенсивная работа по дальнейшему расширению представлений детей о различных областях действительности и формированию правильного миропонимания. Важнейшая задача подготовительной группы состоит в даль</w:t>
      </w:r>
      <w:r w:rsidRPr="00DF489E">
        <w:rPr>
          <w:rFonts w:ascii="Times New Roman" w:eastAsia="Times New Roman" w:hAnsi="Times New Roman" w:cs="Times New Roman"/>
          <w:sz w:val="28"/>
          <w:szCs w:val="21"/>
          <w:lang w:eastAsia="ru-RU"/>
        </w:rPr>
        <w:lastRenderedPageBreak/>
        <w:t>нейшем обобщении и систематизации знаний детей на основе выделения главных, существенных признаков и отношений в изучаемых предметах или явлениях. Умение обобщить и дифференцировать в соответствующих категориях предметы и явления окружающего мира - одна из значимых сторон готовности детей к обучению в школе.</w:t>
      </w:r>
    </w:p>
    <w:p w:rsidR="00DF489E" w:rsidRPr="00DF489E" w:rsidRDefault="00DF489E" w:rsidP="00DF489E">
      <w:pPr>
        <w:shd w:val="clear" w:color="auto" w:fill="FFFFFF"/>
        <w:spacing w:after="150" w:line="360" w:lineRule="auto"/>
        <w:ind w:firstLine="709"/>
        <w:contextualSpacing/>
        <w:rPr>
          <w:rFonts w:ascii="Times New Roman" w:eastAsia="Times New Roman" w:hAnsi="Times New Roman" w:cs="Times New Roman"/>
          <w:sz w:val="28"/>
          <w:szCs w:val="21"/>
          <w:lang w:eastAsia="ru-RU"/>
        </w:rPr>
      </w:pPr>
      <w:r w:rsidRPr="00DF489E">
        <w:rPr>
          <w:rFonts w:ascii="Times New Roman" w:eastAsia="Times New Roman" w:hAnsi="Times New Roman" w:cs="Times New Roman"/>
          <w:sz w:val="28"/>
          <w:szCs w:val="21"/>
          <w:lang w:eastAsia="ru-RU"/>
        </w:rPr>
        <w:t>Задача взрослого состоит в том, чтобы с помощью занятий, организованных в определенной системе, раскрывающей существенные зависимости, обеспечить становление у детей таких обобщенных представлений и элементарных понятий, которые будут способствовать формированию основ теоретического подхода к данным вопросам в школе.</w:t>
      </w:r>
    </w:p>
    <w:p w:rsidR="00DF489E" w:rsidRPr="00DF489E" w:rsidRDefault="00DF489E" w:rsidP="00DF489E">
      <w:pPr>
        <w:shd w:val="clear" w:color="auto" w:fill="FFFFFF"/>
        <w:spacing w:after="150" w:line="360" w:lineRule="auto"/>
        <w:ind w:firstLine="709"/>
        <w:contextualSpacing/>
        <w:rPr>
          <w:rFonts w:ascii="Times New Roman" w:eastAsia="Times New Roman" w:hAnsi="Times New Roman" w:cs="Times New Roman"/>
          <w:sz w:val="28"/>
          <w:szCs w:val="21"/>
          <w:lang w:eastAsia="ru-RU"/>
        </w:rPr>
      </w:pPr>
      <w:r w:rsidRPr="00DF489E">
        <w:rPr>
          <w:rFonts w:ascii="Times New Roman" w:eastAsia="Times New Roman" w:hAnsi="Times New Roman" w:cs="Times New Roman"/>
          <w:sz w:val="28"/>
          <w:szCs w:val="21"/>
          <w:lang w:eastAsia="ru-RU"/>
        </w:rPr>
        <w:t xml:space="preserve">Современные научные исследования (А.Л. </w:t>
      </w:r>
      <w:proofErr w:type="spellStart"/>
      <w:r w:rsidRPr="00DF489E">
        <w:rPr>
          <w:rFonts w:ascii="Times New Roman" w:eastAsia="Times New Roman" w:hAnsi="Times New Roman" w:cs="Times New Roman"/>
          <w:sz w:val="28"/>
          <w:szCs w:val="21"/>
          <w:lang w:eastAsia="ru-RU"/>
        </w:rPr>
        <w:t>Венгер</w:t>
      </w:r>
      <w:proofErr w:type="spellEnd"/>
      <w:r w:rsidRPr="00DF489E">
        <w:rPr>
          <w:rFonts w:ascii="Times New Roman" w:eastAsia="Times New Roman" w:hAnsi="Times New Roman" w:cs="Times New Roman"/>
          <w:sz w:val="28"/>
          <w:szCs w:val="21"/>
          <w:lang w:eastAsia="ru-RU"/>
        </w:rPr>
        <w:t>, М.Р. Гинзбург и др.) показывают, что основой систематизации знаний детей о природе в подготовительной группе должна стать связь организма с условиями существования: к примеру, зависимость строения тела животного от условий существований. В формировании знаний детей о труде взрослых основой систематизации становиться понимание связи преобразования предмета труда в продукт труда для удовлетворения потребности людей.</w:t>
      </w:r>
    </w:p>
    <w:p w:rsidR="00DF489E" w:rsidRPr="00DF489E" w:rsidRDefault="00DF489E" w:rsidP="00DF489E">
      <w:pPr>
        <w:shd w:val="clear" w:color="auto" w:fill="FFFFFF"/>
        <w:spacing w:after="150" w:line="360" w:lineRule="auto"/>
        <w:ind w:firstLine="709"/>
        <w:contextualSpacing/>
        <w:rPr>
          <w:rFonts w:ascii="Times New Roman" w:eastAsia="Times New Roman" w:hAnsi="Times New Roman" w:cs="Times New Roman"/>
          <w:sz w:val="28"/>
          <w:szCs w:val="21"/>
          <w:lang w:eastAsia="ru-RU"/>
        </w:rPr>
      </w:pPr>
      <w:r w:rsidRPr="00DF489E">
        <w:rPr>
          <w:rFonts w:ascii="Times New Roman" w:eastAsia="Times New Roman" w:hAnsi="Times New Roman" w:cs="Times New Roman"/>
          <w:sz w:val="28"/>
          <w:szCs w:val="21"/>
          <w:lang w:eastAsia="ru-RU"/>
        </w:rPr>
        <w:t>В формировании математических представлений исходным положениям должно стать установление причинных связей и взаимозависимостей между целым и частью, между мерками и измеряемым количеством.</w:t>
      </w:r>
    </w:p>
    <w:p w:rsidR="00DF489E" w:rsidRPr="00DF489E" w:rsidRDefault="00DF489E" w:rsidP="00DF489E">
      <w:pPr>
        <w:shd w:val="clear" w:color="auto" w:fill="FFFFFF"/>
        <w:spacing w:after="150" w:line="360" w:lineRule="auto"/>
        <w:ind w:firstLine="709"/>
        <w:contextualSpacing/>
        <w:rPr>
          <w:rFonts w:ascii="Times New Roman" w:eastAsia="Times New Roman" w:hAnsi="Times New Roman" w:cs="Times New Roman"/>
          <w:sz w:val="28"/>
          <w:szCs w:val="21"/>
          <w:lang w:eastAsia="ru-RU"/>
        </w:rPr>
      </w:pPr>
      <w:r w:rsidRPr="00DF489E">
        <w:rPr>
          <w:rFonts w:ascii="Times New Roman" w:eastAsia="Times New Roman" w:hAnsi="Times New Roman" w:cs="Times New Roman"/>
          <w:sz w:val="28"/>
          <w:szCs w:val="21"/>
          <w:lang w:eastAsia="ru-RU"/>
        </w:rPr>
        <w:t>Большое внимание на занятиях подготовительной группе уделяется вопросам совершенствования специальной готовности детей к школе. Проводится интенсивная работа по подготовке детей к усвоению математики и грамоты в школе. Знание детей в области математике и родного языка поднимаются на новую, более высокую ступень. Основы программы по математике приводят к осознанию детьми о важных для их последующего математического развития положений, о закономерностях натурального ряда чисел, об измерительной деятельности как новом для детей способе познания количественной стороны деятельности, о функциональных зависимостях между частью и целым, меркой измерением и т.п. Все это обеспечивает сознатель</w:t>
      </w:r>
      <w:r w:rsidRPr="00DF489E">
        <w:rPr>
          <w:rFonts w:ascii="Times New Roman" w:eastAsia="Times New Roman" w:hAnsi="Times New Roman" w:cs="Times New Roman"/>
          <w:sz w:val="28"/>
          <w:szCs w:val="21"/>
          <w:lang w:eastAsia="ru-RU"/>
        </w:rPr>
        <w:lastRenderedPageBreak/>
        <w:t>ное, активное освоение детьми содержания математических занятий в первом классе.</w:t>
      </w:r>
    </w:p>
    <w:p w:rsidR="00DF489E" w:rsidRPr="00DF489E" w:rsidRDefault="00DF489E" w:rsidP="00DF489E">
      <w:pPr>
        <w:shd w:val="clear" w:color="auto" w:fill="FFFFFF"/>
        <w:spacing w:after="150" w:line="360" w:lineRule="auto"/>
        <w:ind w:firstLine="709"/>
        <w:contextualSpacing/>
        <w:rPr>
          <w:rFonts w:ascii="Times New Roman" w:eastAsia="Times New Roman" w:hAnsi="Times New Roman" w:cs="Times New Roman"/>
          <w:sz w:val="28"/>
          <w:szCs w:val="21"/>
          <w:lang w:eastAsia="ru-RU"/>
        </w:rPr>
      </w:pPr>
      <w:r w:rsidRPr="00DF489E">
        <w:rPr>
          <w:rFonts w:ascii="Times New Roman" w:eastAsia="Times New Roman" w:hAnsi="Times New Roman" w:cs="Times New Roman"/>
          <w:sz w:val="28"/>
          <w:szCs w:val="21"/>
          <w:lang w:eastAsia="ru-RU"/>
        </w:rPr>
        <w:t>На занятиях по родному языку происходит элементарное осознание детьми строения речи, ее словесного и звукового состава, формируется первоначальное представление о слове как языковой действительности. Дети овладевают соответствующей терминологией: предложение, звуки, слоги, буквы, состав слова. Эта работа имеет существенное значение для усвоения грамоты и изучения родного языка в школе.</w:t>
      </w:r>
    </w:p>
    <w:p w:rsidR="00DF489E" w:rsidRPr="00DF489E" w:rsidRDefault="00DF489E" w:rsidP="00DF489E">
      <w:pPr>
        <w:shd w:val="clear" w:color="auto" w:fill="FFFFFF"/>
        <w:spacing w:after="150" w:line="360" w:lineRule="auto"/>
        <w:ind w:firstLine="709"/>
        <w:contextualSpacing/>
        <w:rPr>
          <w:rFonts w:ascii="Times New Roman" w:eastAsia="Times New Roman" w:hAnsi="Times New Roman" w:cs="Times New Roman"/>
          <w:sz w:val="28"/>
          <w:szCs w:val="21"/>
          <w:lang w:eastAsia="ru-RU"/>
        </w:rPr>
      </w:pPr>
      <w:r w:rsidRPr="00DF489E">
        <w:rPr>
          <w:rFonts w:ascii="Times New Roman" w:eastAsia="Times New Roman" w:hAnsi="Times New Roman" w:cs="Times New Roman"/>
          <w:sz w:val="28"/>
          <w:szCs w:val="21"/>
          <w:lang w:eastAsia="ru-RU"/>
        </w:rPr>
        <w:t xml:space="preserve">Постоянное внимание на занятиях уделяется развитию </w:t>
      </w:r>
      <w:proofErr w:type="spellStart"/>
      <w:r w:rsidRPr="00DF489E">
        <w:rPr>
          <w:rFonts w:ascii="Times New Roman" w:eastAsia="Times New Roman" w:hAnsi="Times New Roman" w:cs="Times New Roman"/>
          <w:sz w:val="28"/>
          <w:szCs w:val="21"/>
          <w:lang w:eastAsia="ru-RU"/>
        </w:rPr>
        <w:t>аналитико</w:t>
      </w:r>
      <w:proofErr w:type="spellEnd"/>
      <w:r w:rsidRPr="00DF489E">
        <w:rPr>
          <w:rFonts w:ascii="Times New Roman" w:eastAsia="Times New Roman" w:hAnsi="Times New Roman" w:cs="Times New Roman"/>
          <w:sz w:val="28"/>
          <w:szCs w:val="21"/>
          <w:lang w:eastAsia="ru-RU"/>
        </w:rPr>
        <w:t xml:space="preserve"> - синтетической деятельности детей, совершенствованию способов анализа, обобщения, сравнения, простейшей классификации, простейшей </w:t>
      </w:r>
      <w:proofErr w:type="spellStart"/>
      <w:r w:rsidRPr="00DF489E">
        <w:rPr>
          <w:rFonts w:ascii="Times New Roman" w:eastAsia="Times New Roman" w:hAnsi="Times New Roman" w:cs="Times New Roman"/>
          <w:sz w:val="28"/>
          <w:szCs w:val="21"/>
          <w:lang w:eastAsia="ru-RU"/>
        </w:rPr>
        <w:t>сериации</w:t>
      </w:r>
      <w:proofErr w:type="spellEnd"/>
      <w:r w:rsidRPr="00DF489E">
        <w:rPr>
          <w:rFonts w:ascii="Times New Roman" w:eastAsia="Times New Roman" w:hAnsi="Times New Roman" w:cs="Times New Roman"/>
          <w:sz w:val="28"/>
          <w:szCs w:val="21"/>
          <w:lang w:eastAsia="ru-RU"/>
        </w:rPr>
        <w:t>. В этом процессе большую роль выполняет перевод детей от непосредственного к опосредствованному познанию действительности. Дети 7 года жизни учатся устанавливать количественное соотношение величин с помощью измерения, пользоваться схемами наблюдения при рассматривании или сравнении предметов, применять общественно-выработанные эталоны в оценке свойств и качеств предметов и т.п.</w:t>
      </w:r>
    </w:p>
    <w:p w:rsidR="00DF489E" w:rsidRPr="00DF489E" w:rsidRDefault="00DF489E" w:rsidP="00DF489E">
      <w:pPr>
        <w:shd w:val="clear" w:color="auto" w:fill="FFFFFF"/>
        <w:spacing w:after="150" w:line="360" w:lineRule="auto"/>
        <w:ind w:firstLine="709"/>
        <w:contextualSpacing/>
        <w:rPr>
          <w:rFonts w:ascii="Times New Roman" w:eastAsia="Times New Roman" w:hAnsi="Times New Roman" w:cs="Times New Roman"/>
          <w:sz w:val="28"/>
          <w:szCs w:val="21"/>
          <w:lang w:eastAsia="ru-RU"/>
        </w:rPr>
      </w:pPr>
      <w:r w:rsidRPr="00DF489E">
        <w:rPr>
          <w:rFonts w:ascii="Times New Roman" w:eastAsia="Times New Roman" w:hAnsi="Times New Roman" w:cs="Times New Roman"/>
          <w:sz w:val="28"/>
          <w:szCs w:val="21"/>
          <w:lang w:eastAsia="ru-RU"/>
        </w:rPr>
        <w:t>В подготовительной группе проводится интенсивная работа по дальнейшему развитию познавательных интересов детей, стремления к знаниям. Настойчиво преодолевается пассивность отдельных детей так как данные научных исследований и опыт работы показывают, что в числе неуспевающих учащихся чаще всего оказываются интеллектуально - пассивные дети, у которых при общем нормальном умственном развитии отсутствует привычка активной умственной работы.</w:t>
      </w:r>
    </w:p>
    <w:p w:rsidR="00DF489E" w:rsidRPr="00DF489E" w:rsidRDefault="00DF489E" w:rsidP="00DF489E">
      <w:pPr>
        <w:shd w:val="clear" w:color="auto" w:fill="FFFFFF"/>
        <w:spacing w:after="150" w:line="360" w:lineRule="auto"/>
        <w:ind w:firstLine="709"/>
        <w:contextualSpacing/>
        <w:rPr>
          <w:rFonts w:ascii="Times New Roman" w:eastAsia="Times New Roman" w:hAnsi="Times New Roman" w:cs="Times New Roman"/>
          <w:sz w:val="28"/>
          <w:szCs w:val="21"/>
          <w:lang w:eastAsia="ru-RU"/>
        </w:rPr>
      </w:pPr>
      <w:r w:rsidRPr="00DF489E">
        <w:rPr>
          <w:rFonts w:ascii="Times New Roman" w:eastAsia="Times New Roman" w:hAnsi="Times New Roman" w:cs="Times New Roman"/>
          <w:sz w:val="28"/>
          <w:szCs w:val="21"/>
          <w:lang w:eastAsia="ru-RU"/>
        </w:rPr>
        <w:t>Значительно расширяется в подготовительной группе область общественных явлений, с которыми воспитатель знакомит детей: дети получают знания о родной стране, о жизни и труде народов разных национальностей и т.п. Вместе с воспитателем дети обсуждают важные текущие события в жизни нашей станы. Вся эта работа развивает интерес детей к общественным со</w:t>
      </w:r>
      <w:r w:rsidRPr="00DF489E">
        <w:rPr>
          <w:rFonts w:ascii="Times New Roman" w:eastAsia="Times New Roman" w:hAnsi="Times New Roman" w:cs="Times New Roman"/>
          <w:sz w:val="28"/>
          <w:szCs w:val="21"/>
          <w:lang w:eastAsia="ru-RU"/>
        </w:rPr>
        <w:lastRenderedPageBreak/>
        <w:t>бытиям и формирует основы гражданских чувств: патриотизм, уважение к трудящимся, любовь к народам нашей страны.</w:t>
      </w:r>
    </w:p>
    <w:p w:rsidR="00DF489E" w:rsidRPr="00DF489E" w:rsidRDefault="00DF489E" w:rsidP="00DF489E">
      <w:pPr>
        <w:shd w:val="clear" w:color="auto" w:fill="FFFFFF"/>
        <w:spacing w:after="150" w:line="360" w:lineRule="auto"/>
        <w:ind w:firstLine="709"/>
        <w:contextualSpacing/>
        <w:rPr>
          <w:rFonts w:ascii="Times New Roman" w:eastAsia="Times New Roman" w:hAnsi="Times New Roman" w:cs="Times New Roman"/>
          <w:sz w:val="28"/>
          <w:szCs w:val="21"/>
          <w:lang w:eastAsia="ru-RU"/>
        </w:rPr>
      </w:pPr>
      <w:r w:rsidRPr="00DF489E">
        <w:rPr>
          <w:rFonts w:ascii="Times New Roman" w:eastAsia="Times New Roman" w:hAnsi="Times New Roman" w:cs="Times New Roman"/>
          <w:sz w:val="28"/>
          <w:szCs w:val="21"/>
          <w:lang w:eastAsia="ru-RU"/>
        </w:rPr>
        <w:t xml:space="preserve">Таким образом, знания и умения, приобретаемые на занятиях, связываются с практической деятельностью детей. Способы измерения дети используют в игровой и трудовой деятельности, знания о растениях и способов ухода за ними применяют во время дежурства по уголку природы, знания о свойствах и </w:t>
      </w:r>
      <w:r>
        <w:rPr>
          <w:rFonts w:ascii="Times New Roman" w:eastAsia="Times New Roman" w:hAnsi="Times New Roman" w:cs="Times New Roman"/>
          <w:sz w:val="28"/>
          <w:szCs w:val="21"/>
          <w:lang w:eastAsia="ru-RU"/>
        </w:rPr>
        <w:t>качествах о различных материалах</w:t>
      </w:r>
      <w:r w:rsidRPr="00DF489E">
        <w:rPr>
          <w:rFonts w:ascii="Times New Roman" w:eastAsia="Times New Roman" w:hAnsi="Times New Roman" w:cs="Times New Roman"/>
          <w:sz w:val="28"/>
          <w:szCs w:val="21"/>
          <w:lang w:eastAsia="ru-RU"/>
        </w:rPr>
        <w:t xml:space="preserve"> дошкольники воплощают в разнообразной игровой и конструктивной деятельности.</w:t>
      </w:r>
    </w:p>
    <w:p w:rsidR="00DF489E" w:rsidRDefault="00DF489E" w:rsidP="00DF489E">
      <w:pPr>
        <w:spacing w:after="0" w:line="360" w:lineRule="auto"/>
        <w:ind w:firstLine="709"/>
        <w:contextualSpacing/>
        <w:rPr>
          <w:rFonts w:ascii="Times New Roman" w:hAnsi="Times New Roman" w:cs="Times New Roman"/>
          <w:sz w:val="40"/>
        </w:rPr>
      </w:pPr>
    </w:p>
    <w:p w:rsidR="00DF489E" w:rsidRDefault="00DF489E" w:rsidP="00DF489E">
      <w:pPr>
        <w:spacing w:after="0" w:line="360" w:lineRule="auto"/>
        <w:ind w:firstLine="709"/>
        <w:contextualSpacing/>
        <w:rPr>
          <w:rFonts w:ascii="Times New Roman" w:hAnsi="Times New Roman" w:cs="Times New Roman"/>
          <w:sz w:val="40"/>
        </w:rPr>
      </w:pPr>
    </w:p>
    <w:p w:rsidR="00DF489E" w:rsidRDefault="00DF489E" w:rsidP="00DF489E">
      <w:pPr>
        <w:spacing w:after="0" w:line="360" w:lineRule="auto"/>
        <w:ind w:firstLine="709"/>
        <w:contextualSpacing/>
        <w:rPr>
          <w:rFonts w:ascii="Times New Roman" w:hAnsi="Times New Roman" w:cs="Times New Roman"/>
          <w:sz w:val="40"/>
        </w:rPr>
      </w:pPr>
    </w:p>
    <w:p w:rsidR="00DF489E" w:rsidRDefault="00DF489E" w:rsidP="00DF489E">
      <w:pPr>
        <w:spacing w:after="0" w:line="360" w:lineRule="auto"/>
        <w:ind w:firstLine="709"/>
        <w:contextualSpacing/>
        <w:rPr>
          <w:rFonts w:ascii="Times New Roman" w:hAnsi="Times New Roman" w:cs="Times New Roman"/>
          <w:sz w:val="40"/>
        </w:rPr>
      </w:pPr>
    </w:p>
    <w:p w:rsidR="00DF489E" w:rsidRDefault="00DF489E" w:rsidP="00DF489E">
      <w:pPr>
        <w:spacing w:after="0" w:line="360" w:lineRule="auto"/>
        <w:ind w:firstLine="709"/>
        <w:contextualSpacing/>
        <w:rPr>
          <w:rFonts w:ascii="Times New Roman" w:hAnsi="Times New Roman" w:cs="Times New Roman"/>
          <w:sz w:val="40"/>
        </w:rPr>
      </w:pPr>
    </w:p>
    <w:p w:rsidR="00DF489E" w:rsidRDefault="00DF489E" w:rsidP="00DF489E">
      <w:pPr>
        <w:spacing w:after="0" w:line="360" w:lineRule="auto"/>
        <w:ind w:firstLine="709"/>
        <w:contextualSpacing/>
        <w:rPr>
          <w:rFonts w:ascii="Times New Roman" w:hAnsi="Times New Roman" w:cs="Times New Roman"/>
          <w:sz w:val="40"/>
        </w:rPr>
      </w:pPr>
    </w:p>
    <w:p w:rsidR="00DF489E" w:rsidRDefault="00DF489E" w:rsidP="00DF489E">
      <w:pPr>
        <w:spacing w:after="0" w:line="360" w:lineRule="auto"/>
        <w:ind w:firstLine="709"/>
        <w:contextualSpacing/>
        <w:rPr>
          <w:rFonts w:ascii="Times New Roman" w:hAnsi="Times New Roman" w:cs="Times New Roman"/>
          <w:sz w:val="40"/>
        </w:rPr>
      </w:pPr>
    </w:p>
    <w:p w:rsidR="00DF489E" w:rsidRDefault="00DF489E" w:rsidP="00DF489E">
      <w:pPr>
        <w:spacing w:after="0" w:line="360" w:lineRule="auto"/>
        <w:ind w:firstLine="709"/>
        <w:contextualSpacing/>
        <w:rPr>
          <w:rFonts w:ascii="Times New Roman" w:hAnsi="Times New Roman" w:cs="Times New Roman"/>
          <w:sz w:val="40"/>
        </w:rPr>
      </w:pPr>
    </w:p>
    <w:p w:rsidR="00DF489E" w:rsidRDefault="00DF489E" w:rsidP="00DF489E">
      <w:pPr>
        <w:spacing w:after="0" w:line="360" w:lineRule="auto"/>
        <w:ind w:firstLine="709"/>
        <w:contextualSpacing/>
        <w:rPr>
          <w:rFonts w:ascii="Times New Roman" w:hAnsi="Times New Roman" w:cs="Times New Roman"/>
          <w:sz w:val="40"/>
        </w:rPr>
      </w:pPr>
    </w:p>
    <w:p w:rsidR="00DF489E" w:rsidRDefault="00DF489E" w:rsidP="00DF489E">
      <w:pPr>
        <w:spacing w:after="0" w:line="360" w:lineRule="auto"/>
        <w:ind w:firstLine="709"/>
        <w:contextualSpacing/>
        <w:rPr>
          <w:rFonts w:ascii="Times New Roman" w:hAnsi="Times New Roman" w:cs="Times New Roman"/>
          <w:sz w:val="40"/>
        </w:rPr>
      </w:pPr>
    </w:p>
    <w:p w:rsidR="00DF489E" w:rsidRDefault="00DF489E" w:rsidP="00DF489E">
      <w:pPr>
        <w:spacing w:after="0" w:line="360" w:lineRule="auto"/>
        <w:ind w:firstLine="709"/>
        <w:contextualSpacing/>
        <w:rPr>
          <w:rFonts w:ascii="Times New Roman" w:hAnsi="Times New Roman" w:cs="Times New Roman"/>
          <w:sz w:val="40"/>
        </w:rPr>
      </w:pPr>
    </w:p>
    <w:p w:rsidR="00DF489E" w:rsidRDefault="00DF489E" w:rsidP="00DF489E">
      <w:pPr>
        <w:spacing w:after="0" w:line="360" w:lineRule="auto"/>
        <w:ind w:firstLine="709"/>
        <w:contextualSpacing/>
        <w:rPr>
          <w:rFonts w:ascii="Times New Roman" w:hAnsi="Times New Roman" w:cs="Times New Roman"/>
          <w:sz w:val="40"/>
        </w:rPr>
      </w:pPr>
    </w:p>
    <w:p w:rsidR="00DF489E" w:rsidRDefault="00DF489E" w:rsidP="00DF489E">
      <w:pPr>
        <w:spacing w:after="0" w:line="360" w:lineRule="auto"/>
        <w:ind w:firstLine="709"/>
        <w:contextualSpacing/>
        <w:rPr>
          <w:rFonts w:ascii="Times New Roman" w:hAnsi="Times New Roman" w:cs="Times New Roman"/>
          <w:sz w:val="40"/>
        </w:rPr>
      </w:pPr>
    </w:p>
    <w:p w:rsidR="00DF489E" w:rsidRPr="00DF489E" w:rsidRDefault="00DF489E" w:rsidP="00DF489E">
      <w:pPr>
        <w:spacing w:after="0" w:line="360" w:lineRule="auto"/>
        <w:ind w:firstLine="709"/>
        <w:contextualSpacing/>
        <w:rPr>
          <w:rFonts w:ascii="Times New Roman" w:hAnsi="Times New Roman" w:cs="Times New Roman"/>
          <w:sz w:val="40"/>
        </w:rPr>
      </w:pPr>
    </w:p>
    <w:p w:rsidR="00DF489E" w:rsidRDefault="00DF489E" w:rsidP="00DF489E">
      <w:pPr>
        <w:shd w:val="clear" w:color="auto" w:fill="FFFFFF"/>
        <w:spacing w:after="150" w:line="360" w:lineRule="auto"/>
        <w:ind w:firstLine="709"/>
        <w:contextualSpacing/>
        <w:jc w:val="center"/>
        <w:rPr>
          <w:rFonts w:ascii="Times New Roman" w:eastAsia="Times New Roman" w:hAnsi="Times New Roman" w:cs="Times New Roman"/>
          <w:sz w:val="28"/>
          <w:szCs w:val="28"/>
          <w:lang w:eastAsia="ru-RU"/>
        </w:rPr>
        <w:sectPr w:rsidR="00DF489E" w:rsidSect="007D128F">
          <w:pgSz w:w="11906" w:h="16838" w:code="9"/>
          <w:pgMar w:top="1134" w:right="850" w:bottom="1134" w:left="1701" w:header="709" w:footer="709" w:gutter="0"/>
          <w:cols w:space="708"/>
          <w:docGrid w:linePitch="360"/>
        </w:sectPr>
      </w:pPr>
    </w:p>
    <w:p w:rsidR="00DF489E" w:rsidRPr="00DF489E" w:rsidRDefault="00DF489E" w:rsidP="00DF489E">
      <w:pPr>
        <w:shd w:val="clear" w:color="auto" w:fill="FFFFFF"/>
        <w:spacing w:after="150" w:line="360" w:lineRule="auto"/>
        <w:ind w:firstLine="709"/>
        <w:contextualSpacing/>
        <w:jc w:val="center"/>
        <w:rPr>
          <w:rFonts w:ascii="Times New Roman" w:eastAsia="Times New Roman" w:hAnsi="Times New Roman" w:cs="Times New Roman"/>
          <w:sz w:val="28"/>
          <w:szCs w:val="28"/>
          <w:lang w:eastAsia="ru-RU"/>
        </w:rPr>
      </w:pPr>
      <w:r w:rsidRPr="00DF489E">
        <w:rPr>
          <w:rFonts w:ascii="Times New Roman" w:eastAsia="Times New Roman" w:hAnsi="Times New Roman" w:cs="Times New Roman"/>
          <w:sz w:val="28"/>
          <w:szCs w:val="28"/>
          <w:lang w:eastAsia="ru-RU"/>
        </w:rPr>
        <w:lastRenderedPageBreak/>
        <w:t>Список литературы.</w:t>
      </w:r>
    </w:p>
    <w:p w:rsidR="00DF489E" w:rsidRPr="00DF489E" w:rsidRDefault="00DF489E" w:rsidP="00DF489E">
      <w:pPr>
        <w:spacing w:after="0" w:line="360" w:lineRule="auto"/>
        <w:ind w:firstLine="709"/>
        <w:contextualSpacing/>
        <w:rPr>
          <w:rFonts w:ascii="Times New Roman" w:eastAsia="Times New Roman" w:hAnsi="Times New Roman" w:cs="Times New Roman"/>
          <w:sz w:val="28"/>
          <w:szCs w:val="28"/>
          <w:lang w:eastAsia="ru-RU"/>
        </w:rPr>
      </w:pPr>
    </w:p>
    <w:p w:rsidR="00DF489E" w:rsidRPr="00DF489E" w:rsidRDefault="00DF489E" w:rsidP="00DF489E">
      <w:pPr>
        <w:shd w:val="clear" w:color="auto" w:fill="FFFFFF"/>
        <w:spacing w:after="150" w:line="360" w:lineRule="auto"/>
        <w:ind w:firstLine="709"/>
        <w:contextualSpacing/>
        <w:rPr>
          <w:rFonts w:ascii="Times New Roman" w:eastAsia="Times New Roman" w:hAnsi="Times New Roman" w:cs="Times New Roman"/>
          <w:sz w:val="28"/>
          <w:szCs w:val="28"/>
          <w:lang w:eastAsia="ru-RU"/>
        </w:rPr>
      </w:pPr>
      <w:r w:rsidRPr="00DF489E">
        <w:rPr>
          <w:rFonts w:ascii="Times New Roman" w:eastAsia="Times New Roman" w:hAnsi="Times New Roman" w:cs="Times New Roman"/>
          <w:sz w:val="28"/>
          <w:szCs w:val="28"/>
          <w:lang w:eastAsia="ru-RU"/>
        </w:rPr>
        <w:t xml:space="preserve">1. </w:t>
      </w:r>
      <w:proofErr w:type="spellStart"/>
      <w:r w:rsidRPr="00DF489E">
        <w:rPr>
          <w:rFonts w:ascii="Times New Roman" w:eastAsia="Times New Roman" w:hAnsi="Times New Roman" w:cs="Times New Roman"/>
          <w:sz w:val="28"/>
          <w:szCs w:val="28"/>
          <w:lang w:eastAsia="ru-RU"/>
        </w:rPr>
        <w:t>Анастази</w:t>
      </w:r>
      <w:proofErr w:type="spellEnd"/>
      <w:r w:rsidRPr="00DF489E">
        <w:rPr>
          <w:rFonts w:ascii="Times New Roman" w:eastAsia="Times New Roman" w:hAnsi="Times New Roman" w:cs="Times New Roman"/>
          <w:sz w:val="28"/>
          <w:szCs w:val="28"/>
          <w:lang w:eastAsia="ru-RU"/>
        </w:rPr>
        <w:t xml:space="preserve"> А. Психологическое тестирование: Кн. 1. М., 1998.</w:t>
      </w:r>
    </w:p>
    <w:p w:rsidR="00DF489E" w:rsidRPr="00DF489E" w:rsidRDefault="00DF489E" w:rsidP="00DF489E">
      <w:pPr>
        <w:shd w:val="clear" w:color="auto" w:fill="FFFFFF"/>
        <w:spacing w:after="150" w:line="360" w:lineRule="auto"/>
        <w:ind w:firstLine="709"/>
        <w:contextualSpacing/>
        <w:rPr>
          <w:rFonts w:ascii="Times New Roman" w:eastAsia="Times New Roman" w:hAnsi="Times New Roman" w:cs="Times New Roman"/>
          <w:sz w:val="28"/>
          <w:szCs w:val="28"/>
          <w:lang w:eastAsia="ru-RU"/>
        </w:rPr>
      </w:pPr>
      <w:r w:rsidRPr="00DF489E">
        <w:rPr>
          <w:rFonts w:ascii="Times New Roman" w:eastAsia="Times New Roman" w:hAnsi="Times New Roman" w:cs="Times New Roman"/>
          <w:sz w:val="28"/>
          <w:szCs w:val="28"/>
          <w:lang w:eastAsia="ru-RU"/>
        </w:rPr>
        <w:t xml:space="preserve">2. Белый Е.И. Энциклопедия для родителей первоклассников / Е.И. Белый, К.И. Белая // - М.: 2000 </w:t>
      </w:r>
    </w:p>
    <w:p w:rsidR="00DF489E" w:rsidRPr="00DF489E" w:rsidRDefault="00DF489E" w:rsidP="00DF489E">
      <w:pPr>
        <w:shd w:val="clear" w:color="auto" w:fill="FFFFFF"/>
        <w:spacing w:after="150" w:line="360" w:lineRule="auto"/>
        <w:ind w:firstLine="709"/>
        <w:contextualSpacing/>
        <w:rPr>
          <w:rFonts w:ascii="Times New Roman" w:eastAsia="Times New Roman" w:hAnsi="Times New Roman" w:cs="Times New Roman"/>
          <w:sz w:val="28"/>
          <w:szCs w:val="28"/>
          <w:lang w:eastAsia="ru-RU"/>
        </w:rPr>
      </w:pPr>
      <w:r w:rsidRPr="00DF489E">
        <w:rPr>
          <w:rFonts w:ascii="Times New Roman" w:eastAsia="Times New Roman" w:hAnsi="Times New Roman" w:cs="Times New Roman"/>
          <w:sz w:val="28"/>
          <w:szCs w:val="28"/>
          <w:lang w:eastAsia="ru-RU"/>
        </w:rPr>
        <w:t xml:space="preserve">3. </w:t>
      </w:r>
      <w:proofErr w:type="spellStart"/>
      <w:r w:rsidRPr="00DF489E">
        <w:rPr>
          <w:rFonts w:ascii="Times New Roman" w:eastAsia="Times New Roman" w:hAnsi="Times New Roman" w:cs="Times New Roman"/>
          <w:sz w:val="28"/>
          <w:szCs w:val="28"/>
          <w:lang w:eastAsia="ru-RU"/>
        </w:rPr>
        <w:t>Божович</w:t>
      </w:r>
      <w:proofErr w:type="spellEnd"/>
      <w:r w:rsidRPr="00DF489E">
        <w:rPr>
          <w:rFonts w:ascii="Times New Roman" w:eastAsia="Times New Roman" w:hAnsi="Times New Roman" w:cs="Times New Roman"/>
          <w:sz w:val="28"/>
          <w:szCs w:val="28"/>
          <w:lang w:eastAsia="ru-RU"/>
        </w:rPr>
        <w:t xml:space="preserve"> Л.И. Личность и ее формирование в детском возрасте [Текст] / Л.И. </w:t>
      </w:r>
      <w:proofErr w:type="spellStart"/>
      <w:r w:rsidRPr="00DF489E">
        <w:rPr>
          <w:rFonts w:ascii="Times New Roman" w:eastAsia="Times New Roman" w:hAnsi="Times New Roman" w:cs="Times New Roman"/>
          <w:sz w:val="28"/>
          <w:szCs w:val="28"/>
          <w:lang w:eastAsia="ru-RU"/>
        </w:rPr>
        <w:t>Божович</w:t>
      </w:r>
      <w:proofErr w:type="spellEnd"/>
      <w:r w:rsidRPr="00DF489E">
        <w:rPr>
          <w:rFonts w:ascii="Times New Roman" w:eastAsia="Times New Roman" w:hAnsi="Times New Roman" w:cs="Times New Roman"/>
          <w:sz w:val="28"/>
          <w:szCs w:val="28"/>
          <w:lang w:eastAsia="ru-RU"/>
        </w:rPr>
        <w:t xml:space="preserve">. - </w:t>
      </w:r>
      <w:proofErr w:type="gramStart"/>
      <w:r w:rsidRPr="00DF489E">
        <w:rPr>
          <w:rFonts w:ascii="Times New Roman" w:eastAsia="Times New Roman" w:hAnsi="Times New Roman" w:cs="Times New Roman"/>
          <w:sz w:val="28"/>
          <w:szCs w:val="28"/>
          <w:lang w:eastAsia="ru-RU"/>
        </w:rPr>
        <w:t>СПб.:</w:t>
      </w:r>
      <w:proofErr w:type="gramEnd"/>
      <w:r w:rsidRPr="00DF489E">
        <w:rPr>
          <w:rFonts w:ascii="Times New Roman" w:eastAsia="Times New Roman" w:hAnsi="Times New Roman" w:cs="Times New Roman"/>
          <w:sz w:val="28"/>
          <w:szCs w:val="28"/>
          <w:lang w:eastAsia="ru-RU"/>
        </w:rPr>
        <w:t xml:space="preserve"> Питер, серия «Мастера психологии». - 2008. - 276 с.</w:t>
      </w:r>
    </w:p>
    <w:p w:rsidR="00DF489E" w:rsidRPr="00DF489E" w:rsidRDefault="00DF489E" w:rsidP="00DF489E">
      <w:pPr>
        <w:shd w:val="clear" w:color="auto" w:fill="FFFFFF"/>
        <w:spacing w:after="150" w:line="360" w:lineRule="auto"/>
        <w:ind w:firstLine="709"/>
        <w:contextualSpacing/>
        <w:rPr>
          <w:rFonts w:ascii="Times New Roman" w:eastAsia="Times New Roman" w:hAnsi="Times New Roman" w:cs="Times New Roman"/>
          <w:sz w:val="28"/>
          <w:szCs w:val="28"/>
          <w:lang w:eastAsia="ru-RU"/>
        </w:rPr>
      </w:pPr>
      <w:r w:rsidRPr="00DF489E">
        <w:rPr>
          <w:rFonts w:ascii="Times New Roman" w:eastAsia="Times New Roman" w:hAnsi="Times New Roman" w:cs="Times New Roman"/>
          <w:sz w:val="28"/>
          <w:szCs w:val="28"/>
          <w:lang w:eastAsia="ru-RU"/>
        </w:rPr>
        <w:t>5. Общая педагогика, Голованова Н.Ф., 2005.</w:t>
      </w:r>
    </w:p>
    <w:p w:rsidR="00DF489E" w:rsidRPr="00DF489E" w:rsidRDefault="00DF489E" w:rsidP="00DF489E">
      <w:pPr>
        <w:shd w:val="clear" w:color="auto" w:fill="FFFFFF"/>
        <w:spacing w:after="150" w:line="360" w:lineRule="auto"/>
        <w:ind w:firstLine="709"/>
        <w:contextualSpacing/>
        <w:rPr>
          <w:rFonts w:ascii="Times New Roman" w:eastAsia="Times New Roman" w:hAnsi="Times New Roman" w:cs="Times New Roman"/>
          <w:sz w:val="28"/>
          <w:szCs w:val="28"/>
          <w:lang w:eastAsia="ru-RU"/>
        </w:rPr>
      </w:pPr>
      <w:r w:rsidRPr="00DF489E">
        <w:rPr>
          <w:rFonts w:ascii="Times New Roman" w:eastAsia="Times New Roman" w:hAnsi="Times New Roman" w:cs="Times New Roman"/>
          <w:sz w:val="28"/>
          <w:szCs w:val="28"/>
          <w:lang w:eastAsia="ru-RU"/>
        </w:rPr>
        <w:t>6. Педагогика, Курс лекций, Часть 7, Пешкова В.Е., 2010.</w:t>
      </w:r>
    </w:p>
    <w:p w:rsidR="00DF489E" w:rsidRPr="00DF489E" w:rsidRDefault="00DF489E" w:rsidP="00DF489E">
      <w:pPr>
        <w:shd w:val="clear" w:color="auto" w:fill="FFFFFF"/>
        <w:spacing w:after="150" w:line="360" w:lineRule="auto"/>
        <w:ind w:firstLine="709"/>
        <w:contextualSpacing/>
        <w:rPr>
          <w:rFonts w:ascii="Times New Roman" w:eastAsia="Times New Roman" w:hAnsi="Times New Roman" w:cs="Times New Roman"/>
          <w:sz w:val="28"/>
          <w:szCs w:val="28"/>
          <w:lang w:eastAsia="ru-RU"/>
        </w:rPr>
      </w:pPr>
      <w:r w:rsidRPr="00DF489E">
        <w:rPr>
          <w:rFonts w:ascii="Times New Roman" w:eastAsia="Times New Roman" w:hAnsi="Times New Roman" w:cs="Times New Roman"/>
          <w:sz w:val="28"/>
          <w:szCs w:val="28"/>
          <w:lang w:eastAsia="ru-RU"/>
        </w:rPr>
        <w:t xml:space="preserve">7. Педагогика начальной школы, </w:t>
      </w:r>
      <w:proofErr w:type="spellStart"/>
      <w:r w:rsidRPr="00DF489E">
        <w:rPr>
          <w:rFonts w:ascii="Times New Roman" w:eastAsia="Times New Roman" w:hAnsi="Times New Roman" w:cs="Times New Roman"/>
          <w:sz w:val="28"/>
          <w:szCs w:val="28"/>
          <w:lang w:eastAsia="ru-RU"/>
        </w:rPr>
        <w:t>Подласый</w:t>
      </w:r>
      <w:proofErr w:type="spellEnd"/>
      <w:r w:rsidRPr="00DF489E">
        <w:rPr>
          <w:rFonts w:ascii="Times New Roman" w:eastAsia="Times New Roman" w:hAnsi="Times New Roman" w:cs="Times New Roman"/>
          <w:sz w:val="28"/>
          <w:szCs w:val="28"/>
          <w:lang w:eastAsia="ru-RU"/>
        </w:rPr>
        <w:t xml:space="preserve"> И.П., 2008.</w:t>
      </w:r>
    </w:p>
    <w:p w:rsidR="00DF489E" w:rsidRPr="00DF489E" w:rsidRDefault="00DF489E" w:rsidP="00DF489E">
      <w:pPr>
        <w:shd w:val="clear" w:color="auto" w:fill="FFFFFF"/>
        <w:spacing w:after="150" w:line="360" w:lineRule="auto"/>
        <w:ind w:firstLine="709"/>
        <w:contextualSpacing/>
        <w:rPr>
          <w:rFonts w:ascii="Times New Roman" w:eastAsia="Times New Roman" w:hAnsi="Times New Roman" w:cs="Times New Roman"/>
          <w:sz w:val="28"/>
          <w:szCs w:val="28"/>
          <w:lang w:eastAsia="ru-RU"/>
        </w:rPr>
      </w:pPr>
      <w:r w:rsidRPr="00DF489E">
        <w:rPr>
          <w:rFonts w:ascii="Times New Roman" w:eastAsia="Times New Roman" w:hAnsi="Times New Roman" w:cs="Times New Roman"/>
          <w:sz w:val="28"/>
          <w:szCs w:val="28"/>
          <w:lang w:eastAsia="ru-RU"/>
        </w:rPr>
        <w:t xml:space="preserve">8. Шмаков С.А. Игра и дети. - </w:t>
      </w:r>
      <w:proofErr w:type="gramStart"/>
      <w:r w:rsidRPr="00DF489E">
        <w:rPr>
          <w:rFonts w:ascii="Times New Roman" w:eastAsia="Times New Roman" w:hAnsi="Times New Roman" w:cs="Times New Roman"/>
          <w:sz w:val="28"/>
          <w:szCs w:val="28"/>
          <w:lang w:eastAsia="ru-RU"/>
        </w:rPr>
        <w:t>М.:ИНФРА</w:t>
      </w:r>
      <w:proofErr w:type="gramEnd"/>
      <w:r w:rsidRPr="00DF489E">
        <w:rPr>
          <w:rFonts w:ascii="Times New Roman" w:eastAsia="Times New Roman" w:hAnsi="Times New Roman" w:cs="Times New Roman"/>
          <w:sz w:val="28"/>
          <w:szCs w:val="28"/>
          <w:lang w:eastAsia="ru-RU"/>
        </w:rPr>
        <w:t xml:space="preserve"> 2006 г.</w:t>
      </w:r>
    </w:p>
    <w:p w:rsidR="00DF489E" w:rsidRPr="00DF489E" w:rsidRDefault="00DF489E" w:rsidP="00DF489E">
      <w:pPr>
        <w:shd w:val="clear" w:color="auto" w:fill="FFFFFF"/>
        <w:spacing w:after="150" w:line="360" w:lineRule="auto"/>
        <w:ind w:firstLine="709"/>
        <w:contextualSpacing/>
        <w:rPr>
          <w:rFonts w:ascii="Times New Roman" w:eastAsia="Times New Roman" w:hAnsi="Times New Roman" w:cs="Times New Roman"/>
          <w:sz w:val="28"/>
          <w:szCs w:val="28"/>
          <w:lang w:eastAsia="ru-RU"/>
        </w:rPr>
      </w:pPr>
      <w:r w:rsidRPr="00DF489E">
        <w:rPr>
          <w:rFonts w:ascii="Times New Roman" w:eastAsia="Times New Roman" w:hAnsi="Times New Roman" w:cs="Times New Roman"/>
          <w:sz w:val="28"/>
          <w:szCs w:val="28"/>
          <w:lang w:eastAsia="ru-RU"/>
        </w:rPr>
        <w:t xml:space="preserve">9. </w:t>
      </w:r>
      <w:proofErr w:type="spellStart"/>
      <w:r w:rsidRPr="00DF489E">
        <w:rPr>
          <w:rFonts w:ascii="Times New Roman" w:eastAsia="Times New Roman" w:hAnsi="Times New Roman" w:cs="Times New Roman"/>
          <w:sz w:val="28"/>
          <w:szCs w:val="28"/>
          <w:lang w:eastAsia="ru-RU"/>
        </w:rPr>
        <w:t>Эльконин</w:t>
      </w:r>
      <w:proofErr w:type="spellEnd"/>
      <w:r w:rsidRPr="00DF489E">
        <w:rPr>
          <w:rFonts w:ascii="Times New Roman" w:eastAsia="Times New Roman" w:hAnsi="Times New Roman" w:cs="Times New Roman"/>
          <w:sz w:val="28"/>
          <w:szCs w:val="28"/>
          <w:lang w:eastAsia="ru-RU"/>
        </w:rPr>
        <w:t xml:space="preserve"> Д.Б. Психология игры. - М.: ИНФРА 2007 г.</w:t>
      </w:r>
    </w:p>
    <w:p w:rsidR="00DF489E" w:rsidRPr="00DF489E" w:rsidRDefault="00DF489E" w:rsidP="00DF489E">
      <w:pPr>
        <w:spacing w:after="0" w:line="360" w:lineRule="auto"/>
        <w:ind w:firstLine="709"/>
        <w:contextualSpacing/>
        <w:rPr>
          <w:rFonts w:ascii="Times New Roman" w:hAnsi="Times New Roman" w:cs="Times New Roman"/>
          <w:sz w:val="28"/>
          <w:szCs w:val="28"/>
        </w:rPr>
      </w:pPr>
      <w:bookmarkStart w:id="0" w:name="_GoBack"/>
      <w:bookmarkEnd w:id="0"/>
    </w:p>
    <w:sectPr w:rsidR="00DF489E" w:rsidRPr="00DF489E" w:rsidSect="00DF489E">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proofState w:spelling="clean" w:grammar="clean"/>
  <w:defaultTabStop w:val="709"/>
  <w:autoHyphenation/>
  <w:hyphenationZone w:val="35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21B"/>
    <w:rsid w:val="002A1A5D"/>
    <w:rsid w:val="003E7F3A"/>
    <w:rsid w:val="0064321B"/>
    <w:rsid w:val="007D128F"/>
    <w:rsid w:val="007D7197"/>
    <w:rsid w:val="00DF48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9E5B91-176E-40FB-995F-94D38E6E3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D71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719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F489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35314">
      <w:bodyDiv w:val="1"/>
      <w:marLeft w:val="0"/>
      <w:marRight w:val="0"/>
      <w:marTop w:val="0"/>
      <w:marBottom w:val="0"/>
      <w:divBdr>
        <w:top w:val="none" w:sz="0" w:space="0" w:color="auto"/>
        <w:left w:val="none" w:sz="0" w:space="0" w:color="auto"/>
        <w:bottom w:val="none" w:sz="0" w:space="0" w:color="auto"/>
        <w:right w:val="none" w:sz="0" w:space="0" w:color="auto"/>
      </w:divBdr>
    </w:div>
    <w:div w:id="305597843">
      <w:bodyDiv w:val="1"/>
      <w:marLeft w:val="0"/>
      <w:marRight w:val="0"/>
      <w:marTop w:val="0"/>
      <w:marBottom w:val="0"/>
      <w:divBdr>
        <w:top w:val="none" w:sz="0" w:space="0" w:color="auto"/>
        <w:left w:val="none" w:sz="0" w:space="0" w:color="auto"/>
        <w:bottom w:val="none" w:sz="0" w:space="0" w:color="auto"/>
        <w:right w:val="none" w:sz="0" w:space="0" w:color="auto"/>
      </w:divBdr>
    </w:div>
    <w:div w:id="904604669">
      <w:bodyDiv w:val="1"/>
      <w:marLeft w:val="0"/>
      <w:marRight w:val="0"/>
      <w:marTop w:val="0"/>
      <w:marBottom w:val="0"/>
      <w:divBdr>
        <w:top w:val="none" w:sz="0" w:space="0" w:color="auto"/>
        <w:left w:val="none" w:sz="0" w:space="0" w:color="auto"/>
        <w:bottom w:val="none" w:sz="0" w:space="0" w:color="auto"/>
        <w:right w:val="none" w:sz="0" w:space="0" w:color="auto"/>
      </w:divBdr>
    </w:div>
    <w:div w:id="162106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F18A5-D67D-40B0-B4EA-BDC372702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2206</Words>
  <Characters>12578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14755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мельников</dc:creator>
  <cp:keywords/>
  <dc:description/>
  <cp:lastModifiedBy>Пользователь</cp:lastModifiedBy>
  <cp:revision>5</cp:revision>
  <dcterms:created xsi:type="dcterms:W3CDTF">2020-03-17T17:13:00Z</dcterms:created>
  <dcterms:modified xsi:type="dcterms:W3CDTF">2020-03-25T10:48:00Z</dcterms:modified>
</cp:coreProperties>
</file>